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B6D90" w14:textId="77777777" w:rsidR="00593014" w:rsidRDefault="00593014" w:rsidP="00593014">
      <w:pPr>
        <w:spacing w:line="60" w:lineRule="exact"/>
        <w:rPr>
          <w:sz w:val="2"/>
        </w:rPr>
        <w:sectPr w:rsidR="00593014" w:rsidSect="005812C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00" w:bottom="1728" w:left="1200" w:header="432" w:footer="504" w:gutter="0"/>
          <w:cols w:space="425"/>
          <w:titlePg/>
          <w:docGrid w:linePitch="312"/>
        </w:sectPr>
      </w:pPr>
      <w:r>
        <w:rPr>
          <w:rStyle w:val="a9"/>
        </w:rPr>
        <w:commentReference w:id="0"/>
      </w:r>
      <w:bookmarkStart w:id="1" w:name="_GoBack"/>
      <w:bookmarkEnd w:id="1"/>
    </w:p>
    <w:p w14:paraId="48AF74F7" w14:textId="66F6719E" w:rsidR="00471FCD" w:rsidRDefault="00471FCD" w:rsidP="00471FCD">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59"/>
        <w:jc w:val="left"/>
      </w:pPr>
      <w:r>
        <w:rPr>
          <w:rFonts w:hint="eastAsia"/>
        </w:rPr>
        <w:lastRenderedPageBreak/>
        <w:t>安全理事会第</w:t>
      </w:r>
      <w:hyperlink r:id="rId16" w:history="1">
        <w:r w:rsidRPr="00156290">
          <w:rPr>
            <w:rStyle w:val="ad"/>
            <w:rFonts w:hint="eastAsia"/>
          </w:rPr>
          <w:t>1718(2006)</w:t>
        </w:r>
      </w:hyperlink>
      <w:r>
        <w:rPr>
          <w:rFonts w:hint="eastAsia"/>
        </w:rPr>
        <w:t>号决议</w:t>
      </w:r>
      <w:r>
        <w:br/>
      </w:r>
      <w:r>
        <w:rPr>
          <w:rFonts w:hint="eastAsia"/>
        </w:rPr>
        <w:t>所设委员会</w:t>
      </w:r>
    </w:p>
    <w:p w14:paraId="045BCA26" w14:textId="193607B1" w:rsidR="00471FCD" w:rsidRDefault="006B18AE" w:rsidP="006B18A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ind w:left="1267" w:right="1260" w:hanging="1267"/>
        <w:jc w:val="left"/>
      </w:pPr>
      <w:r>
        <w:tab/>
      </w:r>
      <w:r>
        <w:tab/>
      </w:r>
      <w:r w:rsidR="00471FCD">
        <w:rPr>
          <w:rFonts w:hint="eastAsia"/>
        </w:rPr>
        <w:t>2017</w:t>
      </w:r>
      <w:r w:rsidR="00471FCD" w:rsidRPr="00624CC5">
        <w:rPr>
          <w:rFonts w:hint="eastAsia"/>
          <w:spacing w:val="-4"/>
        </w:rPr>
        <w:t>年12月6日爱沙尼亚常驻联合国代表团给委员会主席的普通</w:t>
      </w:r>
      <w:r w:rsidR="00471FCD">
        <w:rPr>
          <w:rFonts w:hint="eastAsia"/>
        </w:rPr>
        <w:t>照会</w:t>
      </w:r>
    </w:p>
    <w:p w14:paraId="0F76E3AC" w14:textId="2CD12288" w:rsidR="00471FCD" w:rsidRDefault="00471FCD" w:rsidP="006B18AE">
      <w:pPr>
        <w:pStyle w:val="SingleTxt"/>
        <w:spacing w:before="240"/>
      </w:pPr>
      <w:r>
        <w:rPr>
          <w:rFonts w:hint="eastAsia"/>
        </w:rPr>
        <w:tab/>
      </w:r>
      <w:r>
        <w:rPr>
          <w:rFonts w:hint="eastAsia"/>
        </w:rPr>
        <w:t>爱沙尼亚常驻联合国代表团向安全理事会第</w:t>
      </w:r>
      <w:hyperlink r:id="rId17" w:history="1">
        <w:r w:rsidRPr="00156290">
          <w:rPr>
            <w:rStyle w:val="ad"/>
            <w:rFonts w:hint="eastAsia"/>
          </w:rPr>
          <w:t>1718(2006)</w:t>
        </w:r>
      </w:hyperlink>
      <w:r>
        <w:rPr>
          <w:rFonts w:hint="eastAsia"/>
        </w:rPr>
        <w:t>号决议所设委员会致意，并谨此报告爱沙尼亚关于安全理事会第</w:t>
      </w:r>
      <w:hyperlink r:id="rId18" w:history="1">
        <w:r w:rsidRPr="00156290">
          <w:rPr>
            <w:rStyle w:val="ad"/>
            <w:rFonts w:hint="eastAsia"/>
          </w:rPr>
          <w:t>2375(2017)</w:t>
        </w:r>
      </w:hyperlink>
      <w:r>
        <w:rPr>
          <w:rFonts w:hint="eastAsia"/>
        </w:rPr>
        <w:t>号决议规定的限制性措施的执行情况</w:t>
      </w:r>
      <w:r>
        <w:rPr>
          <w:rFonts w:hint="eastAsia"/>
        </w:rPr>
        <w:t>(</w:t>
      </w:r>
      <w:r>
        <w:rPr>
          <w:rFonts w:hint="eastAsia"/>
        </w:rPr>
        <w:t>见附件</w:t>
      </w:r>
      <w:r>
        <w:rPr>
          <w:rFonts w:hint="eastAsia"/>
        </w:rPr>
        <w:t>)</w:t>
      </w:r>
      <w:r>
        <w:rPr>
          <w:rFonts w:hint="eastAsia"/>
        </w:rPr>
        <w:t>。</w:t>
      </w:r>
    </w:p>
    <w:p w14:paraId="5F08EEC9" w14:textId="77777777" w:rsidR="00471FCD" w:rsidRDefault="00471FCD" w:rsidP="00471FCD">
      <w:pPr>
        <w:pStyle w:val="SingleTxt"/>
      </w:pPr>
    </w:p>
    <w:p w14:paraId="70B70A86" w14:textId="3981DC8F" w:rsidR="00471FCD" w:rsidRDefault="00471FCD" w:rsidP="00471FCD">
      <w:pPr>
        <w:pStyle w:val="SingleTxt"/>
      </w:pPr>
    </w:p>
    <w:p w14:paraId="0C4E6BC5" w14:textId="77777777" w:rsidR="00471FCD" w:rsidRDefault="00471FCD">
      <w:pPr>
        <w:spacing w:line="240" w:lineRule="auto"/>
        <w:jc w:val="left"/>
      </w:pPr>
      <w:r>
        <w:br w:type="page"/>
      </w:r>
    </w:p>
    <w:p w14:paraId="1A0C7733" w14:textId="6BFE20CF" w:rsidR="00471FCD" w:rsidRDefault="004003B2" w:rsidP="004003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1267" w:right="1260" w:hanging="1267"/>
        <w:jc w:val="left"/>
      </w:pPr>
      <w:r>
        <w:lastRenderedPageBreak/>
        <w:tab/>
      </w:r>
      <w:r>
        <w:tab/>
      </w:r>
      <w:r w:rsidR="00471FCD">
        <w:rPr>
          <w:rFonts w:hint="eastAsia"/>
        </w:rPr>
        <w:t>2017年12月6日爱沙尼亚常驻联合国代表团给委员会主席的普通照会的附件</w:t>
      </w:r>
    </w:p>
    <w:p w14:paraId="6AB775E8" w14:textId="26985414" w:rsidR="00471FCD" w:rsidRDefault="004003B2" w:rsidP="004003B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1267" w:right="1260" w:hanging="1267"/>
        <w:jc w:val="left"/>
      </w:pPr>
      <w:r>
        <w:tab/>
      </w:r>
      <w:r>
        <w:tab/>
      </w:r>
      <w:r w:rsidR="00471FCD">
        <w:rPr>
          <w:rFonts w:hint="eastAsia"/>
        </w:rPr>
        <w:t>爱沙尼亚关于安全理事会第</w:t>
      </w:r>
      <w:hyperlink r:id="rId19" w:history="1">
        <w:r w:rsidR="00471FCD" w:rsidRPr="00156290">
          <w:rPr>
            <w:rStyle w:val="ad"/>
            <w:rFonts w:hint="eastAsia"/>
          </w:rPr>
          <w:t>2375(2017)</w:t>
        </w:r>
      </w:hyperlink>
      <w:r w:rsidR="00471FCD">
        <w:rPr>
          <w:rFonts w:hint="eastAsia"/>
        </w:rPr>
        <w:t>号决议执行情况的报告</w:t>
      </w:r>
    </w:p>
    <w:p w14:paraId="1B333EE4" w14:textId="5846C13E" w:rsidR="00471FCD" w:rsidRDefault="00074DD0" w:rsidP="001B5D83">
      <w:pPr>
        <w:pStyle w:val="SingleTxt"/>
        <w:spacing w:before="240" w:after="120" w:line="300" w:lineRule="exact"/>
      </w:pPr>
      <w:r>
        <w:tab/>
      </w:r>
      <w:r w:rsidR="00471FCD">
        <w:rPr>
          <w:rFonts w:hint="eastAsia"/>
        </w:rPr>
        <w:t>爱沙尼亚和欧洲联盟其他成员国共同执行安全理事会第</w:t>
      </w:r>
      <w:hyperlink r:id="rId20" w:history="1">
        <w:r w:rsidR="00471FCD" w:rsidRPr="00156290">
          <w:rPr>
            <w:rStyle w:val="ad"/>
            <w:rFonts w:hint="eastAsia"/>
          </w:rPr>
          <w:t>2375(2017)</w:t>
        </w:r>
      </w:hyperlink>
      <w:r w:rsidR="00471FCD">
        <w:rPr>
          <w:rFonts w:hint="eastAsia"/>
        </w:rPr>
        <w:t>号决议对朝鲜民主主义人民共和国施加的限制性措施，并为此采取了以下共同措施：</w:t>
      </w:r>
      <w:r w:rsidR="003928CE">
        <w:rPr>
          <w:rStyle w:val="a3"/>
        </w:rPr>
        <w:footnoteReference w:id="1"/>
      </w:r>
    </w:p>
    <w:p w14:paraId="66B240DA" w14:textId="1C6E070D" w:rsidR="00471FCD" w:rsidRDefault="00074DD0" w:rsidP="001B5D83">
      <w:pPr>
        <w:pStyle w:val="SingleTxt"/>
        <w:spacing w:after="120" w:line="300" w:lineRule="exact"/>
      </w:pPr>
      <w:r>
        <w:tab/>
      </w:r>
      <w:r>
        <w:rPr>
          <w:rFonts w:hint="eastAsia"/>
        </w:rPr>
        <w:t>(a)</w:t>
      </w:r>
      <w:r>
        <w:tab/>
      </w:r>
      <w:r w:rsidR="00471FCD">
        <w:rPr>
          <w:rFonts w:hint="eastAsia"/>
        </w:rPr>
        <w:t>2017</w:t>
      </w:r>
      <w:r w:rsidR="00471FCD">
        <w:rPr>
          <w:rFonts w:hint="eastAsia"/>
        </w:rPr>
        <w:t>年</w:t>
      </w:r>
      <w:r w:rsidR="00471FCD">
        <w:rPr>
          <w:rFonts w:hint="eastAsia"/>
        </w:rPr>
        <w:t>9</w:t>
      </w:r>
      <w:r w:rsidR="00471FCD">
        <w:rPr>
          <w:rFonts w:hint="eastAsia"/>
        </w:rPr>
        <w:t>月</w:t>
      </w:r>
      <w:r w:rsidR="00471FCD">
        <w:rPr>
          <w:rFonts w:hint="eastAsia"/>
        </w:rPr>
        <w:t>15</w:t>
      </w:r>
      <w:r w:rsidR="00471FCD">
        <w:rPr>
          <w:rFonts w:hint="eastAsia"/>
        </w:rPr>
        <w:t>日欧盟理事会</w:t>
      </w:r>
      <w:r w:rsidR="00471FCD">
        <w:rPr>
          <w:rFonts w:hint="eastAsia"/>
        </w:rPr>
        <w:t>(CFSP)20</w:t>
      </w:r>
      <w:hyperlink r:id="rId21" w:history="1">
        <w:r w:rsidR="00471FCD" w:rsidRPr="00156290">
          <w:rPr>
            <w:rStyle w:val="ad"/>
            <w:rFonts w:hint="eastAsia"/>
          </w:rPr>
          <w:t>17/157</w:t>
        </w:r>
      </w:hyperlink>
      <w:r w:rsidR="00471FCD">
        <w:rPr>
          <w:rFonts w:hint="eastAsia"/>
        </w:rPr>
        <w:t>3</w:t>
      </w:r>
      <w:r w:rsidR="00471FCD">
        <w:rPr>
          <w:rFonts w:hint="eastAsia"/>
        </w:rPr>
        <w:t>号执行决定，执行关于对朝鲜民主主义人民共和国采取限制性措施的</w:t>
      </w:r>
      <w:r w:rsidR="00471FCD">
        <w:rPr>
          <w:rFonts w:hint="eastAsia"/>
        </w:rPr>
        <w:t>(CFSP)20</w:t>
      </w:r>
      <w:hyperlink r:id="rId22" w:history="1">
        <w:r w:rsidR="00471FCD" w:rsidRPr="00156290">
          <w:rPr>
            <w:rStyle w:val="ad"/>
            <w:rFonts w:hint="eastAsia"/>
          </w:rPr>
          <w:t>16/849</w:t>
        </w:r>
      </w:hyperlink>
      <w:r w:rsidR="00471FCD">
        <w:rPr>
          <w:rFonts w:hint="eastAsia"/>
        </w:rPr>
        <w:t>号决定，</w:t>
      </w:r>
      <w:r w:rsidR="003928CE">
        <w:rPr>
          <w:rStyle w:val="a3"/>
        </w:rPr>
        <w:footnoteReference w:id="2"/>
      </w:r>
      <w:r w:rsidR="00471FCD">
        <w:rPr>
          <w:rFonts w:hint="eastAsia"/>
        </w:rPr>
        <w:t xml:space="preserve"> </w:t>
      </w:r>
      <w:r w:rsidR="00471FCD">
        <w:rPr>
          <w:rFonts w:hint="eastAsia"/>
        </w:rPr>
        <w:t>规定对更多个人和实体进行指认</w:t>
      </w:r>
      <w:r w:rsidR="00471FCD">
        <w:rPr>
          <w:rFonts w:hint="eastAsia"/>
        </w:rPr>
        <w:t>(</w:t>
      </w:r>
      <w:r w:rsidR="00471FCD">
        <w:rPr>
          <w:rFonts w:hint="eastAsia"/>
        </w:rPr>
        <w:t>旅行禁令和资产冻结</w:t>
      </w:r>
      <w:r w:rsidR="00471FCD">
        <w:rPr>
          <w:rFonts w:hint="eastAsia"/>
        </w:rPr>
        <w:t>)</w:t>
      </w:r>
      <w:r w:rsidR="00471FCD">
        <w:rPr>
          <w:rFonts w:hint="eastAsia"/>
        </w:rPr>
        <w:t>；</w:t>
      </w:r>
    </w:p>
    <w:p w14:paraId="3C5AE476" w14:textId="0021CE94" w:rsidR="00471FCD" w:rsidRDefault="00074DD0" w:rsidP="001B5D83">
      <w:pPr>
        <w:pStyle w:val="SingleTxt"/>
        <w:spacing w:after="120" w:line="300" w:lineRule="exact"/>
      </w:pPr>
      <w:r>
        <w:tab/>
      </w:r>
      <w:r>
        <w:rPr>
          <w:rFonts w:hint="eastAsia"/>
        </w:rPr>
        <w:t>(b)</w:t>
      </w:r>
      <w:r>
        <w:tab/>
      </w:r>
      <w:r w:rsidR="00471FCD">
        <w:rPr>
          <w:rFonts w:hint="eastAsia"/>
        </w:rPr>
        <w:t>2017</w:t>
      </w:r>
      <w:r w:rsidR="00471FCD">
        <w:rPr>
          <w:rFonts w:hint="eastAsia"/>
        </w:rPr>
        <w:t>年</w:t>
      </w:r>
      <w:r w:rsidR="00471FCD">
        <w:rPr>
          <w:rFonts w:hint="eastAsia"/>
        </w:rPr>
        <w:t>9</w:t>
      </w:r>
      <w:r w:rsidR="00471FCD">
        <w:rPr>
          <w:rFonts w:hint="eastAsia"/>
        </w:rPr>
        <w:t>月</w:t>
      </w:r>
      <w:r w:rsidR="00471FCD">
        <w:rPr>
          <w:rFonts w:hint="eastAsia"/>
        </w:rPr>
        <w:t>15</w:t>
      </w:r>
      <w:r w:rsidR="00471FCD">
        <w:rPr>
          <w:rFonts w:hint="eastAsia"/>
        </w:rPr>
        <w:t>日欧盟理事会</w:t>
      </w:r>
      <w:r w:rsidR="00471FCD">
        <w:rPr>
          <w:rFonts w:hint="eastAsia"/>
        </w:rPr>
        <w:t>(EU)20</w:t>
      </w:r>
      <w:hyperlink r:id="rId23" w:history="1">
        <w:r w:rsidR="00471FCD" w:rsidRPr="00156290">
          <w:rPr>
            <w:rStyle w:val="ad"/>
            <w:rFonts w:hint="eastAsia"/>
          </w:rPr>
          <w:t>17/156</w:t>
        </w:r>
      </w:hyperlink>
      <w:r w:rsidR="00471FCD">
        <w:rPr>
          <w:rFonts w:hint="eastAsia"/>
        </w:rPr>
        <w:t>8</w:t>
      </w:r>
      <w:r w:rsidR="00471FCD">
        <w:rPr>
          <w:rFonts w:hint="eastAsia"/>
        </w:rPr>
        <w:t>号执行条例，执行关于对朝鲜民主主义人民共和国采取限制性措施的欧盟理事会</w:t>
      </w:r>
      <w:r w:rsidR="00471FCD">
        <w:rPr>
          <w:rFonts w:hint="eastAsia"/>
        </w:rPr>
        <w:t>(EU)20</w:t>
      </w:r>
      <w:hyperlink r:id="rId24" w:history="1">
        <w:r w:rsidR="00471FCD" w:rsidRPr="00156290">
          <w:rPr>
            <w:rStyle w:val="ad"/>
            <w:rFonts w:hint="eastAsia"/>
          </w:rPr>
          <w:t>17/150</w:t>
        </w:r>
      </w:hyperlink>
      <w:r w:rsidR="00471FCD">
        <w:rPr>
          <w:rFonts w:hint="eastAsia"/>
        </w:rPr>
        <w:t>9</w:t>
      </w:r>
      <w:r w:rsidR="00471FCD">
        <w:rPr>
          <w:rFonts w:hint="eastAsia"/>
        </w:rPr>
        <w:t>号条例，</w:t>
      </w:r>
      <w:r w:rsidR="003928CE">
        <w:rPr>
          <w:rStyle w:val="a3"/>
        </w:rPr>
        <w:footnoteReference w:id="3"/>
      </w:r>
      <w:r w:rsidR="00471FCD">
        <w:rPr>
          <w:rFonts w:hint="eastAsia"/>
        </w:rPr>
        <w:t xml:space="preserve"> </w:t>
      </w:r>
      <w:r w:rsidR="00471FCD">
        <w:rPr>
          <w:rFonts w:hint="eastAsia"/>
        </w:rPr>
        <w:t>将欧盟理事会第</w:t>
      </w:r>
      <w:r w:rsidR="00471FCD">
        <w:rPr>
          <w:rFonts w:hint="eastAsia"/>
        </w:rPr>
        <w:t>20</w:t>
      </w:r>
      <w:hyperlink r:id="rId25" w:history="1">
        <w:r w:rsidR="00471FCD" w:rsidRPr="00156290">
          <w:rPr>
            <w:rStyle w:val="ad"/>
            <w:rFonts w:hint="eastAsia"/>
          </w:rPr>
          <w:t>17/157</w:t>
        </w:r>
      </w:hyperlink>
      <w:r w:rsidR="00471FCD">
        <w:rPr>
          <w:rFonts w:hint="eastAsia"/>
        </w:rPr>
        <w:t>3</w:t>
      </w:r>
      <w:r w:rsidR="00471FCD">
        <w:rPr>
          <w:rFonts w:hint="eastAsia"/>
        </w:rPr>
        <w:t>号执行决定付诸实施；</w:t>
      </w:r>
    </w:p>
    <w:p w14:paraId="05FB590A" w14:textId="457C5BE3" w:rsidR="00471FCD" w:rsidRDefault="00074DD0" w:rsidP="001B5D83">
      <w:pPr>
        <w:pStyle w:val="SingleTxt"/>
        <w:spacing w:after="120" w:line="300" w:lineRule="exact"/>
      </w:pPr>
      <w:r>
        <w:tab/>
      </w:r>
      <w:r>
        <w:rPr>
          <w:rFonts w:hint="eastAsia"/>
        </w:rPr>
        <w:t>(c)</w:t>
      </w:r>
      <w:r>
        <w:tab/>
      </w:r>
      <w:r w:rsidR="00471FCD">
        <w:rPr>
          <w:rFonts w:hint="eastAsia"/>
        </w:rPr>
        <w:t>2017</w:t>
      </w:r>
      <w:r w:rsidR="00471FCD">
        <w:rPr>
          <w:rFonts w:hint="eastAsia"/>
        </w:rPr>
        <w:t>年</w:t>
      </w:r>
      <w:r w:rsidR="00471FCD">
        <w:rPr>
          <w:rFonts w:hint="eastAsia"/>
        </w:rPr>
        <w:t>10</w:t>
      </w:r>
      <w:r w:rsidR="00471FCD">
        <w:rPr>
          <w:rFonts w:hint="eastAsia"/>
        </w:rPr>
        <w:t>月</w:t>
      </w:r>
      <w:r w:rsidR="00471FCD">
        <w:rPr>
          <w:rFonts w:hint="eastAsia"/>
        </w:rPr>
        <w:t>10</w:t>
      </w:r>
      <w:r w:rsidR="00471FCD">
        <w:rPr>
          <w:rFonts w:hint="eastAsia"/>
        </w:rPr>
        <w:t>日欧盟理事会</w:t>
      </w:r>
      <w:r w:rsidR="00471FCD">
        <w:rPr>
          <w:rFonts w:hint="eastAsia"/>
        </w:rPr>
        <w:t>(CFSP)20</w:t>
      </w:r>
      <w:hyperlink r:id="rId26" w:history="1">
        <w:r w:rsidR="00471FCD" w:rsidRPr="00156290">
          <w:rPr>
            <w:rStyle w:val="ad"/>
            <w:rFonts w:hint="eastAsia"/>
          </w:rPr>
          <w:t>17/183</w:t>
        </w:r>
      </w:hyperlink>
      <w:r w:rsidR="00471FCD">
        <w:rPr>
          <w:rFonts w:hint="eastAsia"/>
        </w:rPr>
        <w:t>8</w:t>
      </w:r>
      <w:r w:rsidR="00471FCD">
        <w:rPr>
          <w:rFonts w:hint="eastAsia"/>
        </w:rPr>
        <w:t>号决定，修订了关于对朝鲜民主主义人民共和国采取限制性措施的</w:t>
      </w:r>
      <w:r w:rsidR="00471FCD">
        <w:rPr>
          <w:rFonts w:hint="eastAsia"/>
        </w:rPr>
        <w:t>(CFSP)20</w:t>
      </w:r>
      <w:hyperlink r:id="rId27" w:history="1">
        <w:r w:rsidR="00471FCD" w:rsidRPr="00156290">
          <w:rPr>
            <w:rStyle w:val="ad"/>
            <w:rFonts w:hint="eastAsia"/>
          </w:rPr>
          <w:t>16/849</w:t>
        </w:r>
      </w:hyperlink>
      <w:r w:rsidR="00471FCD">
        <w:rPr>
          <w:rFonts w:hint="eastAsia"/>
        </w:rPr>
        <w:t>号决定，</w:t>
      </w:r>
      <w:r w:rsidR="003928CE">
        <w:rPr>
          <w:rStyle w:val="a3"/>
        </w:rPr>
        <w:footnoteReference w:id="4"/>
      </w:r>
    </w:p>
    <w:p w14:paraId="169383C4" w14:textId="2B603E8A" w:rsidR="00471FCD" w:rsidRDefault="00074DD0" w:rsidP="001B5D83">
      <w:pPr>
        <w:pStyle w:val="SingleTxt"/>
        <w:spacing w:after="120" w:line="300" w:lineRule="exact"/>
      </w:pPr>
      <w:r>
        <w:tab/>
      </w:r>
      <w:r w:rsidR="00471FCD">
        <w:rPr>
          <w:rFonts w:hint="eastAsia"/>
        </w:rPr>
        <w:t>其中规定欧洲联盟致力于执行安全理事会第</w:t>
      </w:r>
      <w:hyperlink r:id="rId28" w:history="1">
        <w:r w:rsidR="00471FCD" w:rsidRPr="00156290">
          <w:rPr>
            <w:rStyle w:val="ad"/>
            <w:rFonts w:hint="eastAsia"/>
          </w:rPr>
          <w:t>2375(2017)</w:t>
        </w:r>
      </w:hyperlink>
      <w:r w:rsidR="00471FCD">
        <w:rPr>
          <w:rFonts w:hint="eastAsia"/>
        </w:rPr>
        <w:t>号决议所载的各项措施：</w:t>
      </w:r>
    </w:p>
    <w:p w14:paraId="2C1C3927" w14:textId="4B628F44" w:rsidR="0051379F" w:rsidRDefault="0051379F" w:rsidP="001B5D83">
      <w:pPr>
        <w:pStyle w:val="SingleTxt"/>
        <w:spacing w:after="120" w:line="300" w:lineRule="exact"/>
        <w:ind w:left="1684"/>
        <w:rPr>
          <w:rFonts w:ascii="宋体" w:hAnsi="宋体"/>
        </w:rPr>
      </w:pPr>
      <w:r>
        <w:rPr>
          <w:rFonts w:ascii="宋体" w:hAnsi="宋体" w:hint="eastAsia"/>
        </w:rPr>
        <w:t>㈠</w:t>
      </w:r>
      <w:r>
        <w:rPr>
          <w:rFonts w:ascii="宋体" w:hAnsi="宋体"/>
        </w:rPr>
        <w:tab/>
      </w:r>
      <w:r>
        <w:rPr>
          <w:rFonts w:hint="eastAsia"/>
        </w:rPr>
        <w:t>实施制裁委员会根据第</w:t>
      </w:r>
      <w:hyperlink r:id="rId29" w:history="1">
        <w:r w:rsidRPr="00156290">
          <w:rPr>
            <w:rStyle w:val="ad"/>
            <w:rFonts w:hint="eastAsia"/>
          </w:rPr>
          <w:t>2375(2017)</w:t>
        </w:r>
      </w:hyperlink>
      <w:r>
        <w:rPr>
          <w:rFonts w:hint="eastAsia"/>
        </w:rPr>
        <w:t>号决议第</w:t>
      </w:r>
      <w:r>
        <w:rPr>
          <w:rFonts w:hint="eastAsia"/>
        </w:rPr>
        <w:t>4</w:t>
      </w:r>
      <w:r>
        <w:rPr>
          <w:rFonts w:hint="eastAsia"/>
        </w:rPr>
        <w:t>段通过的对大规模毁灭性武器相关两用品的贸易禁令；</w:t>
      </w:r>
    </w:p>
    <w:p w14:paraId="4AC38267" w14:textId="48C48677" w:rsidR="0051379F" w:rsidRDefault="0051379F" w:rsidP="001B5D83">
      <w:pPr>
        <w:pStyle w:val="SingleTxt"/>
        <w:spacing w:after="120" w:line="300" w:lineRule="exact"/>
        <w:ind w:left="1684"/>
        <w:rPr>
          <w:rFonts w:ascii="宋体" w:hAnsi="宋体"/>
        </w:rPr>
      </w:pPr>
      <w:r>
        <w:rPr>
          <w:rFonts w:ascii="宋体" w:hAnsi="宋体" w:hint="eastAsia"/>
        </w:rPr>
        <w:t>㈡</w:t>
      </w:r>
      <w:r>
        <w:rPr>
          <w:rFonts w:ascii="宋体" w:hAnsi="宋体"/>
        </w:rPr>
        <w:tab/>
      </w:r>
      <w:r>
        <w:rPr>
          <w:rFonts w:hint="eastAsia"/>
        </w:rPr>
        <w:t>实施制裁委员会根据第</w:t>
      </w:r>
      <w:hyperlink r:id="rId30" w:history="1">
        <w:r w:rsidRPr="00156290">
          <w:rPr>
            <w:rStyle w:val="ad"/>
            <w:rFonts w:hint="eastAsia"/>
          </w:rPr>
          <w:t>2375(2017)</w:t>
        </w:r>
      </w:hyperlink>
      <w:r>
        <w:rPr>
          <w:rFonts w:hint="eastAsia"/>
        </w:rPr>
        <w:t>号决议第</w:t>
      </w:r>
      <w:r>
        <w:rPr>
          <w:rFonts w:hint="eastAsia"/>
        </w:rPr>
        <w:t>5</w:t>
      </w:r>
      <w:r>
        <w:rPr>
          <w:rFonts w:hint="eastAsia"/>
        </w:rPr>
        <w:t>段通过的对常规武器相关物项的贸易禁令；</w:t>
      </w:r>
    </w:p>
    <w:p w14:paraId="7FE575AD" w14:textId="0E274384" w:rsidR="0051379F" w:rsidRDefault="0051379F" w:rsidP="001B5D83">
      <w:pPr>
        <w:pStyle w:val="SingleTxt"/>
        <w:spacing w:after="120" w:line="300" w:lineRule="exact"/>
        <w:ind w:left="1684"/>
        <w:rPr>
          <w:rFonts w:ascii="宋体" w:hAnsi="宋体"/>
        </w:rPr>
      </w:pPr>
      <w:r>
        <w:rPr>
          <w:rFonts w:ascii="宋体" w:hAnsi="宋体" w:hint="eastAsia"/>
        </w:rPr>
        <w:t>㈢</w:t>
      </w:r>
      <w:r>
        <w:rPr>
          <w:rFonts w:ascii="宋体" w:hAnsi="宋体"/>
        </w:rPr>
        <w:tab/>
      </w:r>
      <w:r>
        <w:rPr>
          <w:rFonts w:hint="eastAsia"/>
        </w:rPr>
        <w:t>根据第</w:t>
      </w:r>
      <w:hyperlink r:id="rId31" w:history="1">
        <w:r w:rsidRPr="00156290">
          <w:rPr>
            <w:rStyle w:val="ad"/>
            <w:rFonts w:hint="eastAsia"/>
          </w:rPr>
          <w:t>2375(2017)</w:t>
        </w:r>
      </w:hyperlink>
      <w:r>
        <w:rPr>
          <w:rFonts w:hint="eastAsia"/>
        </w:rPr>
        <w:t>号决议第</w:t>
      </w:r>
      <w:r>
        <w:rPr>
          <w:rFonts w:hint="eastAsia"/>
        </w:rPr>
        <w:t>6</w:t>
      </w:r>
      <w:r>
        <w:rPr>
          <w:rFonts w:hint="eastAsia"/>
        </w:rPr>
        <w:t>段，禁止被制裁委员会指认的船只进入会员国港口；</w:t>
      </w:r>
    </w:p>
    <w:p w14:paraId="00D85AF8" w14:textId="331A99FA" w:rsidR="0051379F" w:rsidRDefault="0051379F" w:rsidP="001B5D83">
      <w:pPr>
        <w:pStyle w:val="SingleTxt"/>
        <w:spacing w:after="120" w:line="300" w:lineRule="exact"/>
        <w:ind w:left="1684"/>
        <w:rPr>
          <w:rFonts w:ascii="宋体" w:hAnsi="宋体"/>
        </w:rPr>
      </w:pPr>
      <w:r>
        <w:rPr>
          <w:rFonts w:ascii="宋体" w:hAnsi="宋体" w:hint="eastAsia"/>
        </w:rPr>
        <w:t>㈣</w:t>
      </w:r>
      <w:r>
        <w:rPr>
          <w:rFonts w:ascii="宋体" w:hAnsi="宋体"/>
        </w:rPr>
        <w:tab/>
      </w:r>
      <w:r>
        <w:rPr>
          <w:rFonts w:hint="eastAsia"/>
        </w:rPr>
        <w:t>如果作为船旗国的会员国不同意在公海进行检查，则有义务指示船只驶往适当、方便的港口，接受必要的检查；</w:t>
      </w:r>
    </w:p>
    <w:p w14:paraId="5695BC3F" w14:textId="162AD48D" w:rsidR="0051379F" w:rsidRDefault="0051379F" w:rsidP="001B5D83">
      <w:pPr>
        <w:pStyle w:val="SingleTxt"/>
        <w:spacing w:after="120" w:line="300" w:lineRule="exact"/>
        <w:ind w:left="1684"/>
        <w:rPr>
          <w:rFonts w:ascii="宋体" w:hAnsi="宋体"/>
        </w:rPr>
      </w:pPr>
      <w:r>
        <w:rPr>
          <w:rFonts w:ascii="宋体" w:hAnsi="宋体" w:hint="eastAsia"/>
        </w:rPr>
        <w:t>㈤</w:t>
      </w:r>
      <w:r>
        <w:rPr>
          <w:rFonts w:ascii="宋体" w:hAnsi="宋体"/>
        </w:rPr>
        <w:tab/>
      </w:r>
      <w:r>
        <w:rPr>
          <w:rFonts w:hint="eastAsia"/>
        </w:rPr>
        <w:t>根据第</w:t>
      </w:r>
      <w:hyperlink r:id="rId32" w:history="1">
        <w:r w:rsidRPr="00156290">
          <w:rPr>
            <w:rStyle w:val="ad"/>
            <w:rFonts w:hint="eastAsia"/>
          </w:rPr>
          <w:t>2375(2017)</w:t>
        </w:r>
      </w:hyperlink>
      <w:r>
        <w:rPr>
          <w:rFonts w:hint="eastAsia"/>
        </w:rPr>
        <w:t>号决议第</w:t>
      </w:r>
      <w:r>
        <w:rPr>
          <w:rFonts w:hint="eastAsia"/>
        </w:rPr>
        <w:t>8</w:t>
      </w:r>
      <w:r>
        <w:rPr>
          <w:rFonts w:hint="eastAsia"/>
        </w:rPr>
        <w:t>段，对被制裁委员会指认的船只取消登记；</w:t>
      </w:r>
    </w:p>
    <w:p w14:paraId="06981F9C" w14:textId="0AD2E282" w:rsidR="0051379F" w:rsidRDefault="0051379F" w:rsidP="001B5D83">
      <w:pPr>
        <w:pStyle w:val="SingleTxt"/>
        <w:spacing w:after="120" w:line="300" w:lineRule="exact"/>
        <w:ind w:left="1684"/>
        <w:rPr>
          <w:rFonts w:ascii="宋体" w:hAnsi="宋体"/>
        </w:rPr>
      </w:pPr>
      <w:r>
        <w:rPr>
          <w:rFonts w:ascii="宋体" w:hAnsi="宋体" w:hint="eastAsia"/>
        </w:rPr>
        <w:t>㈥</w:t>
      </w:r>
      <w:r>
        <w:rPr>
          <w:rFonts w:ascii="宋体" w:hAnsi="宋体"/>
        </w:rPr>
        <w:tab/>
      </w:r>
      <w:r>
        <w:rPr>
          <w:rFonts w:hint="eastAsia"/>
        </w:rPr>
        <w:t>如果船旗国不配合检查，会员国有义务向制裁委员会提交报告；</w:t>
      </w:r>
    </w:p>
    <w:p w14:paraId="0E01A0AF" w14:textId="3D443E3A" w:rsidR="0051379F" w:rsidRDefault="0051379F" w:rsidP="001B5D83">
      <w:pPr>
        <w:pStyle w:val="SingleTxt"/>
        <w:spacing w:after="120" w:line="300" w:lineRule="exact"/>
        <w:ind w:left="1684"/>
        <w:rPr>
          <w:rFonts w:ascii="宋体" w:hAnsi="宋体"/>
        </w:rPr>
      </w:pPr>
      <w:r>
        <w:rPr>
          <w:rFonts w:ascii="宋体" w:hAnsi="宋体" w:hint="eastAsia"/>
        </w:rPr>
        <w:t>㈦</w:t>
      </w:r>
      <w:r>
        <w:rPr>
          <w:rFonts w:ascii="宋体" w:hAnsi="宋体"/>
        </w:rPr>
        <w:tab/>
      </w:r>
      <w:r w:rsidRPr="0051379F">
        <w:rPr>
          <w:rFonts w:ascii="宋体" w:hAnsi="宋体" w:hint="eastAsia"/>
        </w:rPr>
        <w:t>禁止协助或参与向悬挂朝鲜民主主义人民共和国国旗的船只或从这些船只进行船到船的转移任何供应、销售或转运往来朝鲜民主主义人民共和国的物品或物项的行为；</w:t>
      </w:r>
    </w:p>
    <w:p w14:paraId="164F465F" w14:textId="51C43DFA" w:rsidR="0051379F" w:rsidRDefault="0051379F" w:rsidP="001B5D83">
      <w:pPr>
        <w:pStyle w:val="SingleTxt"/>
        <w:spacing w:after="120" w:line="300" w:lineRule="exact"/>
        <w:ind w:left="1684"/>
        <w:rPr>
          <w:rFonts w:ascii="宋体" w:hAnsi="宋体"/>
        </w:rPr>
      </w:pPr>
      <w:r>
        <w:rPr>
          <w:rFonts w:ascii="宋体" w:hAnsi="宋体" w:hint="eastAsia"/>
        </w:rPr>
        <w:t>㈧</w:t>
      </w:r>
      <w:r>
        <w:rPr>
          <w:rFonts w:ascii="宋体" w:hAnsi="宋体"/>
        </w:rPr>
        <w:tab/>
      </w:r>
      <w:r w:rsidRPr="0051379F">
        <w:rPr>
          <w:rFonts w:ascii="宋体" w:hAnsi="宋体" w:hint="eastAsia"/>
        </w:rPr>
        <w:t>禁止向朝鲜民主主义人民共和国出口冷凝液和液化天然气；</w:t>
      </w:r>
    </w:p>
    <w:p w14:paraId="786E23A2" w14:textId="437EED94" w:rsidR="0051379F" w:rsidRDefault="0051379F" w:rsidP="001B5D83">
      <w:pPr>
        <w:pStyle w:val="SingleTxt"/>
        <w:spacing w:after="120" w:line="300" w:lineRule="exact"/>
        <w:ind w:left="1684"/>
        <w:rPr>
          <w:rFonts w:ascii="宋体" w:hAnsi="宋体"/>
        </w:rPr>
      </w:pPr>
      <w:r>
        <w:rPr>
          <w:rFonts w:ascii="宋体" w:hAnsi="宋体" w:hint="eastAsia"/>
        </w:rPr>
        <w:t>㈨</w:t>
      </w:r>
      <w:r>
        <w:rPr>
          <w:rFonts w:ascii="宋体" w:hAnsi="宋体"/>
        </w:rPr>
        <w:tab/>
      </w:r>
      <w:r w:rsidRPr="0051379F">
        <w:rPr>
          <w:rFonts w:ascii="宋体" w:hAnsi="宋体" w:hint="eastAsia"/>
        </w:rPr>
        <w:t>禁止向朝鲜民主主义人民共和国出口精炼石油产品。此项禁令不适用于符合第</w:t>
      </w:r>
      <w:hyperlink r:id="rId33" w:history="1">
        <w:r w:rsidRPr="00156290">
          <w:rPr>
            <w:rStyle w:val="ad"/>
            <w:rFonts w:ascii="宋体" w:hAnsi="宋体" w:hint="eastAsia"/>
          </w:rPr>
          <w:t>2375(2017)</w:t>
        </w:r>
      </w:hyperlink>
      <w:r w:rsidRPr="0051379F">
        <w:rPr>
          <w:rFonts w:ascii="宋体" w:hAnsi="宋体" w:hint="eastAsia"/>
        </w:rPr>
        <w:t>号决议第14段所列条件的情况；</w:t>
      </w:r>
    </w:p>
    <w:p w14:paraId="59B668CC" w14:textId="10223370" w:rsidR="0051379F" w:rsidRDefault="0051379F" w:rsidP="001B5D83">
      <w:pPr>
        <w:pStyle w:val="SingleTxt"/>
        <w:spacing w:after="120" w:line="300" w:lineRule="exact"/>
        <w:ind w:left="1684"/>
        <w:rPr>
          <w:rFonts w:ascii="宋体" w:hAnsi="宋体"/>
        </w:rPr>
      </w:pPr>
      <w:r>
        <w:rPr>
          <w:rFonts w:ascii="宋体" w:hAnsi="宋体" w:hint="eastAsia"/>
        </w:rPr>
        <w:lastRenderedPageBreak/>
        <w:t>㈩</w:t>
      </w:r>
      <w:r>
        <w:rPr>
          <w:rFonts w:ascii="宋体" w:hAnsi="宋体"/>
        </w:rPr>
        <w:tab/>
      </w:r>
      <w:r w:rsidRPr="0051379F">
        <w:rPr>
          <w:rFonts w:ascii="宋体" w:hAnsi="宋体" w:hint="eastAsia"/>
        </w:rPr>
        <w:t>出口原油数量不得超过该会员国2017年9月11日之前12个月出口的数量。制裁委员会可根据个案情况在某些条件下给予豁免；</w:t>
      </w:r>
    </w:p>
    <w:p w14:paraId="136AE811" w14:textId="7971902F" w:rsidR="0051379F" w:rsidRPr="0051379F" w:rsidRDefault="0051379F" w:rsidP="001B5D83">
      <w:pPr>
        <w:pStyle w:val="SingleTxt"/>
        <w:spacing w:after="120" w:line="300" w:lineRule="exact"/>
        <w:ind w:left="1684"/>
        <w:rPr>
          <w:rFonts w:ascii="宋体" w:hAnsi="宋体"/>
        </w:rPr>
      </w:pPr>
      <w:r w:rsidRPr="0051379F">
        <w:rPr>
          <w:rFonts w:ascii="宋体" w:hAnsi="宋体"/>
          <w:spacing w:val="-8"/>
          <w:w w:val="80"/>
          <w:sz w:val="15"/>
        </w:rPr>
        <w:t>(</w:t>
      </w:r>
      <w:r>
        <w:rPr>
          <w:rFonts w:ascii="宋体" w:hAnsi="宋体"/>
          <w:spacing w:val="-8"/>
          <w:w w:val="80"/>
          <w:sz w:val="15"/>
        </w:rPr>
        <w:t>十一</w:t>
      </w:r>
      <w:r w:rsidRPr="0051379F">
        <w:rPr>
          <w:rFonts w:ascii="宋体" w:hAnsi="宋体"/>
          <w:spacing w:val="-8"/>
          <w:w w:val="80"/>
          <w:sz w:val="15"/>
        </w:rPr>
        <w:t>)</w:t>
      </w:r>
      <w:r>
        <w:rPr>
          <w:rFonts w:ascii="宋体" w:hAnsi="宋体"/>
          <w:spacing w:val="-8"/>
          <w:w w:val="80"/>
          <w:sz w:val="15"/>
        </w:rPr>
        <w:tab/>
      </w:r>
      <w:r w:rsidRPr="0051379F">
        <w:rPr>
          <w:rFonts w:ascii="宋体" w:hAnsi="宋体" w:hint="eastAsia"/>
        </w:rPr>
        <w:t>禁止从朝鲜民主主义人民共和国进口纺织品。此项禁令不适用于符合第</w:t>
      </w:r>
      <w:hyperlink r:id="rId34" w:history="1">
        <w:r w:rsidRPr="00156290">
          <w:rPr>
            <w:rStyle w:val="ad"/>
            <w:rFonts w:ascii="宋体" w:hAnsi="宋体" w:hint="eastAsia"/>
          </w:rPr>
          <w:t>2375(2017)</w:t>
        </w:r>
      </w:hyperlink>
      <w:r w:rsidRPr="0051379F">
        <w:rPr>
          <w:rFonts w:ascii="宋体" w:hAnsi="宋体" w:hint="eastAsia"/>
        </w:rPr>
        <w:t>号决议第16段所列条件的情况。制裁委员会可根据个案情况给予豁免；</w:t>
      </w:r>
    </w:p>
    <w:p w14:paraId="286FFE45" w14:textId="6C43C2C2" w:rsidR="0051379F" w:rsidRDefault="0051379F" w:rsidP="001B5D83">
      <w:pPr>
        <w:pStyle w:val="SingleTxt"/>
        <w:spacing w:after="120" w:line="300" w:lineRule="exact"/>
        <w:ind w:left="1684"/>
        <w:rPr>
          <w:rFonts w:ascii="宋体" w:hAnsi="宋体"/>
          <w:spacing w:val="-8"/>
          <w:w w:val="80"/>
          <w:sz w:val="15"/>
        </w:rPr>
      </w:pPr>
      <w:r w:rsidRPr="0051379F">
        <w:rPr>
          <w:rFonts w:ascii="宋体" w:hAnsi="宋体"/>
          <w:spacing w:val="-8"/>
          <w:w w:val="80"/>
          <w:sz w:val="15"/>
        </w:rPr>
        <w:t>(</w:t>
      </w:r>
      <w:r>
        <w:rPr>
          <w:rFonts w:ascii="宋体" w:hAnsi="宋体"/>
          <w:spacing w:val="-8"/>
          <w:w w:val="80"/>
          <w:sz w:val="15"/>
        </w:rPr>
        <w:t>十二</w:t>
      </w:r>
      <w:r w:rsidRPr="0051379F">
        <w:rPr>
          <w:rFonts w:ascii="宋体" w:hAnsi="宋体"/>
          <w:spacing w:val="-8"/>
          <w:w w:val="80"/>
          <w:sz w:val="15"/>
        </w:rPr>
        <w:t>)</w:t>
      </w:r>
      <w:r>
        <w:rPr>
          <w:rFonts w:ascii="宋体" w:hAnsi="宋体"/>
          <w:spacing w:val="-8"/>
          <w:w w:val="80"/>
          <w:sz w:val="15"/>
        </w:rPr>
        <w:tab/>
      </w:r>
      <w:r w:rsidRPr="0051379F">
        <w:rPr>
          <w:rFonts w:ascii="宋体" w:hAnsi="宋体" w:hint="eastAsia"/>
        </w:rPr>
        <w:t>禁止在会员国管辖范围内在允许入境时为朝鲜民主主义人民共和国国民提供工作许可。制裁委员会可根据个案情况在某些条件下给予豁免；</w:t>
      </w:r>
    </w:p>
    <w:p w14:paraId="2945F49C" w14:textId="2DE3FA71" w:rsidR="0051379F" w:rsidRDefault="0051379F" w:rsidP="001B5D83">
      <w:pPr>
        <w:pStyle w:val="SingleTxt"/>
        <w:spacing w:after="120" w:line="300" w:lineRule="exact"/>
        <w:ind w:left="1684"/>
        <w:rPr>
          <w:rFonts w:ascii="宋体" w:hAnsi="宋体"/>
          <w:spacing w:val="-8"/>
          <w:w w:val="80"/>
          <w:sz w:val="15"/>
        </w:rPr>
      </w:pPr>
      <w:r w:rsidRPr="0051379F">
        <w:rPr>
          <w:rFonts w:ascii="宋体" w:hAnsi="宋体"/>
          <w:spacing w:val="-8"/>
          <w:w w:val="80"/>
          <w:sz w:val="15"/>
        </w:rPr>
        <w:t>(</w:t>
      </w:r>
      <w:r>
        <w:rPr>
          <w:rFonts w:ascii="宋体" w:hAnsi="宋体"/>
          <w:spacing w:val="-8"/>
          <w:w w:val="80"/>
          <w:sz w:val="15"/>
        </w:rPr>
        <w:t>十三</w:t>
      </w:r>
      <w:r w:rsidRPr="0051379F">
        <w:rPr>
          <w:rFonts w:ascii="宋体" w:hAnsi="宋体"/>
          <w:spacing w:val="-8"/>
          <w:w w:val="80"/>
          <w:sz w:val="15"/>
        </w:rPr>
        <w:t>)</w:t>
      </w:r>
      <w:r>
        <w:rPr>
          <w:rFonts w:ascii="宋体" w:hAnsi="宋体"/>
          <w:spacing w:val="-8"/>
          <w:w w:val="80"/>
          <w:sz w:val="15"/>
        </w:rPr>
        <w:tab/>
      </w:r>
      <w:r w:rsidRPr="0051379F">
        <w:rPr>
          <w:rFonts w:ascii="宋体" w:hAnsi="宋体" w:hint="eastAsia"/>
        </w:rPr>
        <w:t>除非制裁委员会根据个案情况予以批准，否则禁止开办、维持和运作合资企业，而且有义务关闭现有的合资企业；</w:t>
      </w:r>
    </w:p>
    <w:p w14:paraId="3038BC5D" w14:textId="1F379B44" w:rsidR="0051379F" w:rsidRDefault="0051379F" w:rsidP="001B5D83">
      <w:pPr>
        <w:pStyle w:val="SingleTxt"/>
        <w:spacing w:after="120" w:line="300" w:lineRule="exact"/>
        <w:ind w:left="1684"/>
        <w:rPr>
          <w:rFonts w:ascii="宋体" w:hAnsi="宋体"/>
          <w:spacing w:val="-8"/>
          <w:w w:val="80"/>
          <w:sz w:val="15"/>
        </w:rPr>
      </w:pPr>
      <w:r w:rsidRPr="0051379F">
        <w:rPr>
          <w:rFonts w:ascii="宋体" w:hAnsi="宋体"/>
          <w:spacing w:val="-8"/>
          <w:w w:val="80"/>
          <w:sz w:val="15"/>
        </w:rPr>
        <w:t>(</w:t>
      </w:r>
      <w:r>
        <w:rPr>
          <w:rFonts w:ascii="宋体" w:hAnsi="宋体"/>
          <w:spacing w:val="-8"/>
          <w:w w:val="80"/>
          <w:sz w:val="15"/>
        </w:rPr>
        <w:t>十四</w:t>
      </w:r>
      <w:r w:rsidRPr="0051379F">
        <w:rPr>
          <w:rFonts w:ascii="宋体" w:hAnsi="宋体"/>
          <w:spacing w:val="-8"/>
          <w:w w:val="80"/>
          <w:sz w:val="15"/>
        </w:rPr>
        <w:t>)</w:t>
      </w:r>
      <w:r>
        <w:rPr>
          <w:rFonts w:ascii="宋体" w:hAnsi="宋体"/>
          <w:spacing w:val="-8"/>
          <w:w w:val="80"/>
          <w:sz w:val="15"/>
        </w:rPr>
        <w:tab/>
      </w:r>
      <w:r w:rsidRPr="0051379F">
        <w:rPr>
          <w:rFonts w:ascii="宋体" w:hAnsi="宋体" w:hint="eastAsia"/>
        </w:rPr>
        <w:t>有义务扣押和处置第</w:t>
      </w:r>
      <w:hyperlink r:id="rId35" w:history="1">
        <w:r w:rsidRPr="00156290">
          <w:rPr>
            <w:rStyle w:val="ad"/>
            <w:rFonts w:ascii="宋体" w:hAnsi="宋体" w:hint="eastAsia"/>
          </w:rPr>
          <w:t>2375(2017)</w:t>
        </w:r>
      </w:hyperlink>
      <w:r w:rsidRPr="0051379F">
        <w:rPr>
          <w:rFonts w:ascii="宋体" w:hAnsi="宋体" w:hint="eastAsia"/>
        </w:rPr>
        <w:t>号决议禁止出口的物项；</w:t>
      </w:r>
    </w:p>
    <w:p w14:paraId="0D7D4126" w14:textId="5F011A08" w:rsidR="00471FCD" w:rsidRDefault="00D90B2D" w:rsidP="001B5D83">
      <w:pPr>
        <w:pStyle w:val="SingleTxt"/>
        <w:spacing w:after="120" w:line="300" w:lineRule="exact"/>
      </w:pPr>
      <w:r>
        <w:tab/>
      </w:r>
      <w:r w:rsidR="00471FCD">
        <w:rPr>
          <w:rFonts w:hint="eastAsia"/>
        </w:rPr>
        <w:t>(d)</w:t>
      </w:r>
      <w:r>
        <w:tab/>
      </w:r>
      <w:r w:rsidR="00471FCD">
        <w:rPr>
          <w:rFonts w:hint="eastAsia"/>
        </w:rPr>
        <w:t>2017</w:t>
      </w:r>
      <w:r w:rsidR="00471FCD">
        <w:rPr>
          <w:rFonts w:hint="eastAsia"/>
        </w:rPr>
        <w:t>年</w:t>
      </w:r>
      <w:r w:rsidR="00471FCD">
        <w:rPr>
          <w:rFonts w:hint="eastAsia"/>
        </w:rPr>
        <w:t>10</w:t>
      </w:r>
      <w:r w:rsidR="00471FCD">
        <w:rPr>
          <w:rFonts w:hint="eastAsia"/>
        </w:rPr>
        <w:t>月</w:t>
      </w:r>
      <w:r w:rsidR="00471FCD">
        <w:rPr>
          <w:rFonts w:hint="eastAsia"/>
        </w:rPr>
        <w:t>10</w:t>
      </w:r>
      <w:r w:rsidR="00471FCD">
        <w:rPr>
          <w:rFonts w:hint="eastAsia"/>
        </w:rPr>
        <w:t>日欧盟理事会</w:t>
      </w:r>
      <w:r w:rsidR="00471FCD">
        <w:rPr>
          <w:rFonts w:hint="eastAsia"/>
        </w:rPr>
        <w:t>(EU)20</w:t>
      </w:r>
      <w:hyperlink r:id="rId36" w:history="1">
        <w:r w:rsidR="00471FCD" w:rsidRPr="00156290">
          <w:rPr>
            <w:rStyle w:val="ad"/>
            <w:rFonts w:hint="eastAsia"/>
          </w:rPr>
          <w:t>17/183</w:t>
        </w:r>
      </w:hyperlink>
      <w:r w:rsidR="00471FCD">
        <w:rPr>
          <w:rFonts w:hint="eastAsia"/>
        </w:rPr>
        <w:t>6</w:t>
      </w:r>
      <w:r w:rsidR="00471FCD">
        <w:rPr>
          <w:rFonts w:hint="eastAsia"/>
        </w:rPr>
        <w:t>号条例，修订了关于对朝鲜民主主义人民共和国采取限制性措施的</w:t>
      </w:r>
      <w:r w:rsidR="00471FCD">
        <w:rPr>
          <w:rFonts w:hint="eastAsia"/>
        </w:rPr>
        <w:t>(EU)20</w:t>
      </w:r>
      <w:hyperlink r:id="rId37" w:history="1">
        <w:r w:rsidR="00471FCD" w:rsidRPr="00156290">
          <w:rPr>
            <w:rStyle w:val="ad"/>
            <w:rFonts w:hint="eastAsia"/>
          </w:rPr>
          <w:t>17/150</w:t>
        </w:r>
      </w:hyperlink>
      <w:r w:rsidR="00471FCD">
        <w:rPr>
          <w:rFonts w:hint="eastAsia"/>
        </w:rPr>
        <w:t>9</w:t>
      </w:r>
      <w:r w:rsidR="00471FCD">
        <w:rPr>
          <w:rFonts w:hint="eastAsia"/>
        </w:rPr>
        <w:t>号条例，将欧盟理事会</w:t>
      </w:r>
      <w:r w:rsidR="00471FCD">
        <w:rPr>
          <w:rFonts w:hint="eastAsia"/>
        </w:rPr>
        <w:t>(CFSP)20</w:t>
      </w:r>
      <w:hyperlink r:id="rId38" w:history="1">
        <w:r w:rsidR="00471FCD" w:rsidRPr="00156290">
          <w:rPr>
            <w:rStyle w:val="ad"/>
            <w:rFonts w:hint="eastAsia"/>
          </w:rPr>
          <w:t>17/183</w:t>
        </w:r>
      </w:hyperlink>
      <w:r w:rsidR="00471FCD">
        <w:rPr>
          <w:rFonts w:hint="eastAsia"/>
        </w:rPr>
        <w:t>8</w:t>
      </w:r>
      <w:r w:rsidR="00471FCD">
        <w:rPr>
          <w:rFonts w:hint="eastAsia"/>
        </w:rPr>
        <w:t>号决定规定的措施付诸实施。</w:t>
      </w:r>
      <w:r w:rsidR="003928CE">
        <w:rPr>
          <w:rStyle w:val="a3"/>
        </w:rPr>
        <w:footnoteReference w:id="5"/>
      </w:r>
    </w:p>
    <w:p w14:paraId="1938FF23" w14:textId="7CEA2BF8" w:rsidR="00471FCD" w:rsidRDefault="00D90B2D" w:rsidP="001B5D83">
      <w:pPr>
        <w:pStyle w:val="SingleTxt"/>
        <w:spacing w:after="120" w:line="300" w:lineRule="exact"/>
      </w:pPr>
      <w:r>
        <w:tab/>
      </w:r>
      <w:r>
        <w:rPr>
          <w:rFonts w:hint="eastAsia"/>
        </w:rPr>
        <w:t>(e)</w:t>
      </w:r>
      <w:r>
        <w:tab/>
      </w:r>
      <w:r w:rsidR="00471FCD">
        <w:rPr>
          <w:rFonts w:hint="eastAsia"/>
        </w:rPr>
        <w:t>2017</w:t>
      </w:r>
      <w:r w:rsidR="00471FCD">
        <w:rPr>
          <w:rFonts w:hint="eastAsia"/>
        </w:rPr>
        <w:t>年</w:t>
      </w:r>
      <w:r w:rsidR="00471FCD">
        <w:rPr>
          <w:rFonts w:hint="eastAsia"/>
        </w:rPr>
        <w:t>10</w:t>
      </w:r>
      <w:r w:rsidR="00471FCD">
        <w:rPr>
          <w:rFonts w:hint="eastAsia"/>
        </w:rPr>
        <w:t>月</w:t>
      </w:r>
      <w:r w:rsidR="00471FCD">
        <w:rPr>
          <w:rFonts w:hint="eastAsia"/>
        </w:rPr>
        <w:t>18</w:t>
      </w:r>
      <w:r w:rsidR="00471FCD">
        <w:rPr>
          <w:rFonts w:hint="eastAsia"/>
        </w:rPr>
        <w:t>日欧盟理事会</w:t>
      </w:r>
      <w:r w:rsidR="00471FCD">
        <w:rPr>
          <w:rFonts w:hint="eastAsia"/>
        </w:rPr>
        <w:t>(EU)20</w:t>
      </w:r>
      <w:hyperlink r:id="rId39" w:history="1">
        <w:r w:rsidR="00471FCD" w:rsidRPr="00156290">
          <w:rPr>
            <w:rStyle w:val="ad"/>
            <w:rFonts w:hint="eastAsia"/>
          </w:rPr>
          <w:t>17/189</w:t>
        </w:r>
      </w:hyperlink>
      <w:r w:rsidR="00471FCD">
        <w:rPr>
          <w:rFonts w:hint="eastAsia"/>
        </w:rPr>
        <w:t>7</w:t>
      </w:r>
      <w:r w:rsidR="00471FCD">
        <w:rPr>
          <w:rFonts w:hint="eastAsia"/>
        </w:rPr>
        <w:t>号执行条例，执行关于对朝鲜民主主义人民共和国采取限制性措施的欧盟理事会</w:t>
      </w:r>
      <w:r w:rsidR="00471FCD">
        <w:rPr>
          <w:rFonts w:hint="eastAsia"/>
        </w:rPr>
        <w:t>(EU)20</w:t>
      </w:r>
      <w:hyperlink r:id="rId40" w:history="1">
        <w:r w:rsidR="00471FCD" w:rsidRPr="00156290">
          <w:rPr>
            <w:rStyle w:val="ad"/>
            <w:rFonts w:hint="eastAsia"/>
          </w:rPr>
          <w:t>17/150</w:t>
        </w:r>
      </w:hyperlink>
      <w:r w:rsidR="00471FCD">
        <w:rPr>
          <w:rFonts w:hint="eastAsia"/>
        </w:rPr>
        <w:t>9</w:t>
      </w:r>
      <w:r w:rsidR="00471FCD">
        <w:rPr>
          <w:rFonts w:hint="eastAsia"/>
        </w:rPr>
        <w:t>号条例，将欧盟理事会第</w:t>
      </w:r>
      <w:r w:rsidR="00471FCD">
        <w:rPr>
          <w:rFonts w:hint="eastAsia"/>
        </w:rPr>
        <w:t>20</w:t>
      </w:r>
      <w:hyperlink r:id="rId41" w:history="1">
        <w:r w:rsidR="00471FCD" w:rsidRPr="00156290">
          <w:rPr>
            <w:rStyle w:val="ad"/>
            <w:rFonts w:hint="eastAsia"/>
          </w:rPr>
          <w:t>17/190</w:t>
        </w:r>
      </w:hyperlink>
      <w:r w:rsidR="00471FCD">
        <w:rPr>
          <w:rFonts w:hint="eastAsia"/>
        </w:rPr>
        <w:t>9</w:t>
      </w:r>
      <w:r w:rsidR="00471FCD">
        <w:rPr>
          <w:rFonts w:hint="eastAsia"/>
        </w:rPr>
        <w:t>号执行决定付诸实施；</w:t>
      </w:r>
      <w:r w:rsidR="003928CE">
        <w:rPr>
          <w:rStyle w:val="a3"/>
        </w:rPr>
        <w:footnoteReference w:id="6"/>
      </w:r>
    </w:p>
    <w:p w14:paraId="3AA09B43" w14:textId="0B8B7FE7" w:rsidR="00471FCD" w:rsidRDefault="00D90B2D" w:rsidP="001B5D83">
      <w:pPr>
        <w:pStyle w:val="SingleTxt"/>
        <w:spacing w:after="120" w:line="300" w:lineRule="exact"/>
      </w:pPr>
      <w:r>
        <w:tab/>
      </w:r>
      <w:r>
        <w:rPr>
          <w:rFonts w:hint="eastAsia"/>
        </w:rPr>
        <w:t>(f)</w:t>
      </w:r>
      <w:r>
        <w:tab/>
      </w:r>
      <w:r w:rsidR="00471FCD">
        <w:rPr>
          <w:rFonts w:hint="eastAsia"/>
        </w:rPr>
        <w:t>2017</w:t>
      </w:r>
      <w:r w:rsidR="00471FCD">
        <w:rPr>
          <w:rFonts w:hint="eastAsia"/>
        </w:rPr>
        <w:t>年</w:t>
      </w:r>
      <w:r w:rsidR="00471FCD">
        <w:rPr>
          <w:rFonts w:hint="eastAsia"/>
        </w:rPr>
        <w:t>10</w:t>
      </w:r>
      <w:r w:rsidR="00471FCD">
        <w:rPr>
          <w:rFonts w:hint="eastAsia"/>
        </w:rPr>
        <w:t>月</w:t>
      </w:r>
      <w:r w:rsidR="00471FCD">
        <w:rPr>
          <w:rFonts w:hint="eastAsia"/>
        </w:rPr>
        <w:t>18</w:t>
      </w:r>
      <w:r w:rsidR="00471FCD">
        <w:rPr>
          <w:rFonts w:hint="eastAsia"/>
        </w:rPr>
        <w:t>日欧盟理事会</w:t>
      </w:r>
      <w:r w:rsidR="00471FCD">
        <w:rPr>
          <w:rFonts w:hint="eastAsia"/>
        </w:rPr>
        <w:t>(CFSP)20</w:t>
      </w:r>
      <w:hyperlink r:id="rId42" w:history="1">
        <w:r w:rsidR="00471FCD" w:rsidRPr="00156290">
          <w:rPr>
            <w:rStyle w:val="ad"/>
            <w:rFonts w:hint="eastAsia"/>
          </w:rPr>
          <w:t>17/190</w:t>
        </w:r>
      </w:hyperlink>
      <w:r w:rsidR="00471FCD">
        <w:rPr>
          <w:rFonts w:hint="eastAsia"/>
        </w:rPr>
        <w:t>9</w:t>
      </w:r>
      <w:r w:rsidR="00471FCD">
        <w:rPr>
          <w:rFonts w:hint="eastAsia"/>
        </w:rPr>
        <w:t>号执行决定，执行关于对朝鲜民主主义人民共和国采取限制性措施的</w:t>
      </w:r>
      <w:r w:rsidR="00471FCD">
        <w:rPr>
          <w:rFonts w:hint="eastAsia"/>
        </w:rPr>
        <w:t>(CFSP)20</w:t>
      </w:r>
      <w:hyperlink r:id="rId43" w:history="1">
        <w:r w:rsidR="00471FCD" w:rsidRPr="00156290">
          <w:rPr>
            <w:rStyle w:val="ad"/>
            <w:rFonts w:hint="eastAsia"/>
          </w:rPr>
          <w:t>16/849</w:t>
        </w:r>
      </w:hyperlink>
      <w:r w:rsidR="00471FCD">
        <w:rPr>
          <w:rFonts w:hint="eastAsia"/>
        </w:rPr>
        <w:t>号决定，</w:t>
      </w:r>
      <w:r w:rsidR="003928CE">
        <w:rPr>
          <w:rStyle w:val="a3"/>
        </w:rPr>
        <w:footnoteReference w:id="7"/>
      </w:r>
      <w:r w:rsidR="00471FCD">
        <w:rPr>
          <w:rFonts w:hint="eastAsia"/>
        </w:rPr>
        <w:t xml:space="preserve"> </w:t>
      </w:r>
      <w:r w:rsidR="00471FCD">
        <w:rPr>
          <w:rFonts w:hint="eastAsia"/>
        </w:rPr>
        <w:t>落实对</w:t>
      </w:r>
      <w:r w:rsidR="00471FCD">
        <w:rPr>
          <w:rFonts w:hint="eastAsia"/>
        </w:rPr>
        <w:t>4</w:t>
      </w:r>
      <w:r w:rsidR="00471FCD">
        <w:rPr>
          <w:rFonts w:hint="eastAsia"/>
        </w:rPr>
        <w:t>艘船只的指认。</w:t>
      </w:r>
    </w:p>
    <w:p w14:paraId="14E55E7E" w14:textId="3C6AC502" w:rsidR="00471FCD" w:rsidRDefault="00D90B2D" w:rsidP="001B5D83">
      <w:pPr>
        <w:pStyle w:val="SingleTxt"/>
        <w:spacing w:after="120" w:line="300" w:lineRule="exact"/>
      </w:pPr>
      <w:r>
        <w:tab/>
      </w:r>
      <w:r w:rsidR="00471FCD">
        <w:rPr>
          <w:rFonts w:hint="eastAsia"/>
        </w:rPr>
        <w:t>上述欧盟理事会条例具有全面约束力，直接适用于欧洲联盟所有成员国。</w:t>
      </w:r>
      <w:r w:rsidR="00471FCD">
        <w:rPr>
          <w:rFonts w:hint="eastAsia"/>
        </w:rPr>
        <w:t>2017</w:t>
      </w:r>
      <w:r w:rsidR="00471FCD">
        <w:rPr>
          <w:rFonts w:hint="eastAsia"/>
        </w:rPr>
        <w:t>年</w:t>
      </w:r>
      <w:r w:rsidR="00471FCD">
        <w:rPr>
          <w:rFonts w:hint="eastAsia"/>
        </w:rPr>
        <w:t>8</w:t>
      </w:r>
      <w:r w:rsidR="00471FCD">
        <w:rPr>
          <w:rFonts w:hint="eastAsia"/>
        </w:rPr>
        <w:t>月</w:t>
      </w:r>
      <w:r w:rsidR="00471FCD">
        <w:rPr>
          <w:rFonts w:hint="eastAsia"/>
        </w:rPr>
        <w:t>30</w:t>
      </w:r>
      <w:r w:rsidR="00471FCD">
        <w:rPr>
          <w:rFonts w:hint="eastAsia"/>
        </w:rPr>
        <w:t>日关于对朝鲜民主主义人民共和国采取限制性措施的欧盟理事会</w:t>
      </w:r>
      <w:r w:rsidR="00471FCD">
        <w:rPr>
          <w:rFonts w:hint="eastAsia"/>
        </w:rPr>
        <w:t>(EU)20</w:t>
      </w:r>
      <w:hyperlink r:id="rId44" w:history="1">
        <w:r w:rsidR="00471FCD" w:rsidRPr="00156290">
          <w:rPr>
            <w:rStyle w:val="ad"/>
            <w:rFonts w:hint="eastAsia"/>
          </w:rPr>
          <w:t>17/150</w:t>
        </w:r>
      </w:hyperlink>
      <w:r w:rsidR="00471FCD">
        <w:rPr>
          <w:rFonts w:hint="eastAsia"/>
        </w:rPr>
        <w:t>9</w:t>
      </w:r>
      <w:r w:rsidR="00471FCD">
        <w:rPr>
          <w:rFonts w:hint="eastAsia"/>
        </w:rPr>
        <w:t>号条例废除了</w:t>
      </w:r>
      <w:r w:rsidR="00471FCD">
        <w:rPr>
          <w:rFonts w:hint="eastAsia"/>
        </w:rPr>
        <w:t>(EC)</w:t>
      </w:r>
      <w:r w:rsidR="00471FCD">
        <w:rPr>
          <w:rFonts w:hint="eastAsia"/>
        </w:rPr>
        <w:t>第</w:t>
      </w:r>
      <w:r w:rsidR="00471FCD">
        <w:rPr>
          <w:rFonts w:hint="eastAsia"/>
        </w:rPr>
        <w:t>3</w:t>
      </w:r>
      <w:hyperlink r:id="rId45" w:history="1">
        <w:r w:rsidR="00471FCD" w:rsidRPr="00156290">
          <w:rPr>
            <w:rStyle w:val="ad"/>
            <w:rFonts w:hint="eastAsia"/>
          </w:rPr>
          <w:t>29/200</w:t>
        </w:r>
      </w:hyperlink>
      <w:r w:rsidR="00471FCD">
        <w:rPr>
          <w:rFonts w:hint="eastAsia"/>
        </w:rPr>
        <w:t>7</w:t>
      </w:r>
      <w:r w:rsidR="00471FCD">
        <w:rPr>
          <w:rFonts w:hint="eastAsia"/>
        </w:rPr>
        <w:t>号条例，</w:t>
      </w:r>
      <w:r w:rsidR="003928CE">
        <w:rPr>
          <w:rStyle w:val="a3"/>
        </w:rPr>
        <w:footnoteReference w:id="8"/>
      </w:r>
      <w:r w:rsidR="003928CE">
        <w:rPr>
          <w:rFonts w:hint="eastAsia"/>
        </w:rPr>
        <w:t xml:space="preserve"> </w:t>
      </w:r>
      <w:r w:rsidR="00471FCD">
        <w:rPr>
          <w:rFonts w:hint="eastAsia"/>
        </w:rPr>
        <w:t>要求各成员国确定对违反规定所适用的处罚。爱沙尼亚确定的处罚载于下列立法中：</w:t>
      </w:r>
    </w:p>
    <w:p w14:paraId="08F8F798" w14:textId="58C0A0D4" w:rsidR="00471FCD" w:rsidRDefault="00D90B2D" w:rsidP="00471FCD">
      <w:pPr>
        <w:pStyle w:val="SingleTxt"/>
      </w:pPr>
      <w:r>
        <w:tab/>
      </w:r>
      <w:r w:rsidR="00471FCD">
        <w:rPr>
          <w:rFonts w:hint="eastAsia"/>
        </w:rPr>
        <w:t>(a)</w:t>
      </w:r>
      <w:r w:rsidR="00471FCD">
        <w:rPr>
          <w:rFonts w:hint="eastAsia"/>
        </w:rPr>
        <w:tab/>
      </w:r>
      <w:r w:rsidR="00471FCD">
        <w:rPr>
          <w:rFonts w:hint="eastAsia"/>
        </w:rPr>
        <w:t>《刑法典》</w:t>
      </w:r>
      <w:r w:rsidR="003928CE">
        <w:rPr>
          <w:rStyle w:val="a3"/>
        </w:rPr>
        <w:footnoteReference w:id="9"/>
      </w:r>
      <w:r w:rsidR="00471FCD">
        <w:rPr>
          <w:rFonts w:hint="eastAsia"/>
        </w:rPr>
        <w:t xml:space="preserve"> </w:t>
      </w:r>
      <w:r w:rsidR="00471FCD">
        <w:rPr>
          <w:rFonts w:hint="eastAsia"/>
        </w:rPr>
        <w:t>第</w:t>
      </w:r>
      <w:r w:rsidR="00471FCD">
        <w:rPr>
          <w:rFonts w:hint="eastAsia"/>
        </w:rPr>
        <w:t>93-1</w:t>
      </w:r>
      <w:r w:rsidR="00471FCD">
        <w:rPr>
          <w:rFonts w:hint="eastAsia"/>
        </w:rPr>
        <w:t>条</w:t>
      </w:r>
      <w:r w:rsidR="00471FCD">
        <w:rPr>
          <w:rFonts w:hint="eastAsia"/>
        </w:rPr>
        <w:t>(</w:t>
      </w:r>
      <w:r w:rsidR="00471FCD">
        <w:rPr>
          <w:rFonts w:hint="eastAsia"/>
        </w:rPr>
        <w:t>不执行国际制裁</w:t>
      </w:r>
      <w:r w:rsidR="00471FCD">
        <w:rPr>
          <w:rFonts w:hint="eastAsia"/>
        </w:rPr>
        <w:t>)</w:t>
      </w:r>
      <w:r w:rsidR="00471FCD">
        <w:rPr>
          <w:rFonts w:hint="eastAsia"/>
        </w:rPr>
        <w:t>、</w:t>
      </w:r>
      <w:r w:rsidR="003928CE">
        <w:rPr>
          <w:rStyle w:val="a3"/>
        </w:rPr>
        <w:footnoteReference w:id="10"/>
      </w:r>
      <w:r w:rsidR="00471FCD">
        <w:rPr>
          <w:rFonts w:hint="eastAsia"/>
        </w:rPr>
        <w:t xml:space="preserve"> </w:t>
      </w:r>
      <w:r w:rsidR="00471FCD">
        <w:rPr>
          <w:rFonts w:hint="eastAsia"/>
        </w:rPr>
        <w:t>第</w:t>
      </w:r>
      <w:r w:rsidR="00471FCD">
        <w:rPr>
          <w:rFonts w:hint="eastAsia"/>
        </w:rPr>
        <w:t>421-1</w:t>
      </w:r>
      <w:r w:rsidR="00471FCD">
        <w:rPr>
          <w:rFonts w:hint="eastAsia"/>
        </w:rPr>
        <w:t>条</w:t>
      </w:r>
      <w:r w:rsidR="00471FCD">
        <w:rPr>
          <w:rFonts w:hint="eastAsia"/>
        </w:rPr>
        <w:t>(</w:t>
      </w:r>
      <w:r w:rsidR="00471FCD">
        <w:rPr>
          <w:rFonts w:hint="eastAsia"/>
        </w:rPr>
        <w:t>非法运输战略物品或非法提供与战略物品有关的服务</w:t>
      </w:r>
      <w:r w:rsidR="00471FCD">
        <w:rPr>
          <w:rFonts w:hint="eastAsia"/>
        </w:rPr>
        <w:t>)</w:t>
      </w:r>
      <w:r w:rsidR="00471FCD">
        <w:rPr>
          <w:rFonts w:hint="eastAsia"/>
        </w:rPr>
        <w:t>和第</w:t>
      </w:r>
      <w:r w:rsidR="00471FCD">
        <w:rPr>
          <w:rFonts w:hint="eastAsia"/>
        </w:rPr>
        <w:t>421-2</w:t>
      </w:r>
      <w:r w:rsidR="00471FCD">
        <w:rPr>
          <w:rFonts w:hint="eastAsia"/>
        </w:rPr>
        <w:t>条</w:t>
      </w:r>
      <w:r w:rsidR="00471FCD">
        <w:rPr>
          <w:rFonts w:hint="eastAsia"/>
        </w:rPr>
        <w:t>(</w:t>
      </w:r>
      <w:r w:rsidR="00471FCD">
        <w:rPr>
          <w:rFonts w:hint="eastAsia"/>
        </w:rPr>
        <w:t>运输违禁战略物品或提供与违禁战略物品有关的服务</w:t>
      </w:r>
      <w:r w:rsidR="00471FCD">
        <w:rPr>
          <w:rFonts w:hint="eastAsia"/>
        </w:rPr>
        <w:t>)</w:t>
      </w:r>
      <w:r w:rsidR="00471FCD">
        <w:rPr>
          <w:rFonts w:hint="eastAsia"/>
        </w:rPr>
        <w:t>；</w:t>
      </w:r>
    </w:p>
    <w:p w14:paraId="523F3ACA" w14:textId="1A574517" w:rsidR="00471FCD" w:rsidRDefault="00D90B2D" w:rsidP="00471FCD">
      <w:pPr>
        <w:pStyle w:val="SingleTxt"/>
      </w:pPr>
      <w:r>
        <w:lastRenderedPageBreak/>
        <w:tab/>
      </w:r>
      <w:r w:rsidR="00471FCD">
        <w:rPr>
          <w:rFonts w:hint="eastAsia"/>
        </w:rPr>
        <w:t>(b)</w:t>
      </w:r>
      <w:r w:rsidR="00471FCD">
        <w:rPr>
          <w:rFonts w:hint="eastAsia"/>
        </w:rPr>
        <w:tab/>
      </w:r>
      <w:r w:rsidR="00471FCD">
        <w:rPr>
          <w:rFonts w:hint="eastAsia"/>
        </w:rPr>
        <w:t>《国际制裁法》</w:t>
      </w:r>
      <w:r w:rsidR="003928CE">
        <w:rPr>
          <w:rStyle w:val="a3"/>
        </w:rPr>
        <w:footnoteReference w:id="11"/>
      </w:r>
      <w:r w:rsidR="00471FCD">
        <w:rPr>
          <w:rFonts w:hint="eastAsia"/>
        </w:rPr>
        <w:t xml:space="preserve"> </w:t>
      </w:r>
      <w:r w:rsidR="00471FCD">
        <w:rPr>
          <w:rFonts w:hint="eastAsia"/>
        </w:rPr>
        <w:t>第</w:t>
      </w:r>
      <w:r w:rsidR="00471FCD">
        <w:rPr>
          <w:rFonts w:hint="eastAsia"/>
        </w:rPr>
        <w:t>22</w:t>
      </w:r>
      <w:r w:rsidR="00471FCD">
        <w:rPr>
          <w:rFonts w:hint="eastAsia"/>
        </w:rPr>
        <w:t>条</w:t>
      </w:r>
      <w:r w:rsidR="00471FCD">
        <w:rPr>
          <w:rFonts w:hint="eastAsia"/>
        </w:rPr>
        <w:t>(</w:t>
      </w:r>
      <w:r w:rsidR="00471FCD">
        <w:rPr>
          <w:rFonts w:hint="eastAsia"/>
        </w:rPr>
        <w:t>不告知发现国际金融制裁对象、不告知采取措施和提交虚假信息</w:t>
      </w:r>
      <w:r w:rsidR="00471FCD">
        <w:rPr>
          <w:rFonts w:hint="eastAsia"/>
        </w:rPr>
        <w:t>)</w:t>
      </w:r>
      <w:r w:rsidR="00471FCD">
        <w:rPr>
          <w:rFonts w:hint="eastAsia"/>
        </w:rPr>
        <w:t>、第</w:t>
      </w:r>
      <w:r w:rsidR="00471FCD">
        <w:rPr>
          <w:rFonts w:hint="eastAsia"/>
        </w:rPr>
        <w:t>23</w:t>
      </w:r>
      <w:r w:rsidR="00471FCD">
        <w:rPr>
          <w:rFonts w:hint="eastAsia"/>
        </w:rPr>
        <w:t>条</w:t>
      </w:r>
      <w:r w:rsidR="00471FCD">
        <w:rPr>
          <w:rFonts w:hint="eastAsia"/>
        </w:rPr>
        <w:t>(</w:t>
      </w:r>
      <w:r w:rsidR="00471FCD">
        <w:rPr>
          <w:rFonts w:hint="eastAsia"/>
        </w:rPr>
        <w:t>未制定程序性规则和监督程序性规则履行情况的程序</w:t>
      </w:r>
      <w:r w:rsidR="00471FCD">
        <w:rPr>
          <w:rFonts w:hint="eastAsia"/>
        </w:rPr>
        <w:t>)</w:t>
      </w:r>
      <w:r w:rsidR="00471FCD">
        <w:rPr>
          <w:rFonts w:hint="eastAsia"/>
        </w:rPr>
        <w:t>和第</w:t>
      </w:r>
      <w:r w:rsidR="00471FCD">
        <w:rPr>
          <w:rFonts w:hint="eastAsia"/>
        </w:rPr>
        <w:t>24</w:t>
      </w:r>
      <w:r w:rsidR="00471FCD">
        <w:rPr>
          <w:rFonts w:hint="eastAsia"/>
        </w:rPr>
        <w:t>条</w:t>
      </w:r>
      <w:r w:rsidR="00471FCD">
        <w:rPr>
          <w:rFonts w:hint="eastAsia"/>
        </w:rPr>
        <w:t>(</w:t>
      </w:r>
      <w:r w:rsidR="00471FCD">
        <w:rPr>
          <w:rFonts w:hint="eastAsia"/>
        </w:rPr>
        <w:t>违反数据保全义务</w:t>
      </w:r>
      <w:r w:rsidR="00471FCD">
        <w:rPr>
          <w:rFonts w:hint="eastAsia"/>
        </w:rPr>
        <w:t>)</w:t>
      </w:r>
      <w:r w:rsidR="00471FCD">
        <w:rPr>
          <w:rFonts w:hint="eastAsia"/>
        </w:rPr>
        <w:t>。</w:t>
      </w:r>
    </w:p>
    <w:p w14:paraId="689C4032" w14:textId="4BF95D4D" w:rsidR="00471FCD" w:rsidRDefault="00D90B2D" w:rsidP="00471FCD">
      <w:pPr>
        <w:pStyle w:val="SingleTxt"/>
      </w:pPr>
      <w:r>
        <w:tab/>
      </w:r>
      <w:r w:rsidR="00471FCD">
        <w:rPr>
          <w:rFonts w:hint="eastAsia"/>
        </w:rPr>
        <w:t>爱沙尼亚下列国家法律规定，</w:t>
      </w:r>
      <w:r w:rsidR="003928CE">
        <w:rPr>
          <w:rStyle w:val="a3"/>
        </w:rPr>
        <w:footnoteReference w:id="12"/>
      </w:r>
      <w:r w:rsidR="003928CE">
        <w:rPr>
          <w:rFonts w:hint="eastAsia"/>
        </w:rPr>
        <w:t xml:space="preserve"> </w:t>
      </w:r>
      <w:r w:rsidR="00471FCD">
        <w:rPr>
          <w:rFonts w:hint="eastAsia"/>
        </w:rPr>
        <w:t>向第三国出售、供应、转让或出口武器及有关物资时需要获得出口许可，提供中介服务和其他与军事活动有关的服务时也需要获得许可，这些立法连同</w:t>
      </w:r>
      <w:r w:rsidR="00471FCD">
        <w:rPr>
          <w:rFonts w:hint="eastAsia"/>
        </w:rPr>
        <w:t>2016</w:t>
      </w:r>
      <w:r w:rsidR="00471FCD">
        <w:rPr>
          <w:rFonts w:hint="eastAsia"/>
        </w:rPr>
        <w:t>年</w:t>
      </w:r>
      <w:r w:rsidR="00471FCD">
        <w:rPr>
          <w:rFonts w:hint="eastAsia"/>
        </w:rPr>
        <w:t>5</w:t>
      </w:r>
      <w:r w:rsidR="00471FCD">
        <w:rPr>
          <w:rFonts w:hint="eastAsia"/>
        </w:rPr>
        <w:t>月</w:t>
      </w:r>
      <w:r w:rsidR="00471FCD">
        <w:rPr>
          <w:rFonts w:hint="eastAsia"/>
        </w:rPr>
        <w:t>27</w:t>
      </w:r>
      <w:r w:rsidR="00471FCD">
        <w:rPr>
          <w:rFonts w:hint="eastAsia"/>
        </w:rPr>
        <w:t>日关于对朝鲜民主主义人民共和国采取限制性措施并废止第</w:t>
      </w:r>
      <w:r w:rsidR="00471FCD">
        <w:rPr>
          <w:rFonts w:hint="eastAsia"/>
        </w:rPr>
        <w:t>20</w:t>
      </w:r>
      <w:hyperlink r:id="rId46" w:history="1">
        <w:r w:rsidR="00471FCD" w:rsidRPr="00156290">
          <w:rPr>
            <w:rStyle w:val="ad"/>
            <w:rFonts w:hint="eastAsia"/>
          </w:rPr>
          <w:t>13/183</w:t>
        </w:r>
      </w:hyperlink>
      <w:r w:rsidR="00471FCD">
        <w:rPr>
          <w:rFonts w:hint="eastAsia"/>
        </w:rPr>
        <w:t>/CFSP</w:t>
      </w:r>
      <w:r w:rsidR="00471FCD">
        <w:rPr>
          <w:rFonts w:hint="eastAsia"/>
        </w:rPr>
        <w:t>号决定的欧盟理事会</w:t>
      </w:r>
      <w:r w:rsidR="00115272">
        <w:rPr>
          <w:rFonts w:hint="eastAsia"/>
        </w:rPr>
        <w:t>(CFSP)</w:t>
      </w:r>
      <w:r w:rsidR="00471FCD">
        <w:rPr>
          <w:rFonts w:hint="eastAsia"/>
        </w:rPr>
        <w:t>20</w:t>
      </w:r>
      <w:hyperlink r:id="rId47" w:history="1">
        <w:r w:rsidR="00471FCD" w:rsidRPr="00156290">
          <w:rPr>
            <w:rStyle w:val="ad"/>
            <w:rFonts w:hint="eastAsia"/>
          </w:rPr>
          <w:t>16/849</w:t>
        </w:r>
      </w:hyperlink>
      <w:r w:rsidR="00471FCD">
        <w:rPr>
          <w:rFonts w:hint="eastAsia"/>
        </w:rPr>
        <w:t>号决定，</w:t>
      </w:r>
      <w:r w:rsidR="003928CE">
        <w:rPr>
          <w:rStyle w:val="a3"/>
        </w:rPr>
        <w:footnoteReference w:id="13"/>
      </w:r>
      <w:r w:rsidR="00471FCD">
        <w:rPr>
          <w:rFonts w:hint="eastAsia"/>
        </w:rPr>
        <w:t xml:space="preserve"> </w:t>
      </w:r>
      <w:r w:rsidR="00471FCD">
        <w:rPr>
          <w:rFonts w:hint="eastAsia"/>
        </w:rPr>
        <w:t>为执行对朝鲜民主主义人民共和国的武器禁运和禁止相关中介服务提供了依据：</w:t>
      </w:r>
    </w:p>
    <w:p w14:paraId="3682F81C" w14:textId="28131AC7" w:rsidR="00471FCD" w:rsidRDefault="00D90B2D" w:rsidP="00471FCD">
      <w:pPr>
        <w:pStyle w:val="SingleTxt"/>
      </w:pPr>
      <w:r>
        <w:tab/>
      </w:r>
      <w:r w:rsidR="00471FCD">
        <w:rPr>
          <w:rFonts w:hint="eastAsia"/>
        </w:rPr>
        <w:t>(a)</w:t>
      </w:r>
      <w:r w:rsidR="00471FCD">
        <w:rPr>
          <w:rFonts w:hint="eastAsia"/>
        </w:rPr>
        <w:tab/>
      </w:r>
      <w:r w:rsidR="00471FCD">
        <w:rPr>
          <w:rFonts w:hint="eastAsia"/>
        </w:rPr>
        <w:t>《战略物品法》，</w:t>
      </w:r>
      <w:r w:rsidR="003928CE">
        <w:rPr>
          <w:rStyle w:val="a3"/>
        </w:rPr>
        <w:footnoteReference w:id="14"/>
      </w:r>
      <w:r w:rsidR="00471FCD">
        <w:rPr>
          <w:rFonts w:hint="eastAsia"/>
        </w:rPr>
        <w:t xml:space="preserve"> </w:t>
      </w:r>
      <w:r w:rsidR="00471FCD">
        <w:rPr>
          <w:rFonts w:hint="eastAsia"/>
        </w:rPr>
        <w:t>特别是第</w:t>
      </w:r>
      <w:r w:rsidR="00471FCD">
        <w:rPr>
          <w:rFonts w:hint="eastAsia"/>
        </w:rPr>
        <w:t>13</w:t>
      </w:r>
      <w:r w:rsidR="00471FCD">
        <w:rPr>
          <w:rFonts w:hint="eastAsia"/>
        </w:rPr>
        <w:t>条</w:t>
      </w:r>
      <w:r w:rsidR="00471FCD">
        <w:rPr>
          <w:rFonts w:hint="eastAsia"/>
        </w:rPr>
        <w:t>(</w:t>
      </w:r>
      <w:r w:rsidR="00471FCD">
        <w:rPr>
          <w:rFonts w:hint="eastAsia"/>
        </w:rPr>
        <w:t>申请许可证</w:t>
      </w:r>
      <w:r w:rsidR="00471FCD">
        <w:rPr>
          <w:rFonts w:hint="eastAsia"/>
        </w:rPr>
        <w:t>)</w:t>
      </w:r>
      <w:r w:rsidR="00471FCD">
        <w:rPr>
          <w:rFonts w:hint="eastAsia"/>
        </w:rPr>
        <w:t>；</w:t>
      </w:r>
    </w:p>
    <w:p w14:paraId="5975286E" w14:textId="12264B20" w:rsidR="00471FCD" w:rsidRDefault="00D90B2D" w:rsidP="00471FCD">
      <w:pPr>
        <w:pStyle w:val="SingleTxt"/>
      </w:pPr>
      <w:r>
        <w:tab/>
      </w:r>
      <w:r w:rsidR="00471FCD">
        <w:rPr>
          <w:rFonts w:hint="eastAsia"/>
        </w:rPr>
        <w:t>(b)</w:t>
      </w:r>
      <w:r w:rsidR="00471FCD">
        <w:rPr>
          <w:rFonts w:hint="eastAsia"/>
        </w:rPr>
        <w:tab/>
      </w:r>
      <w:r w:rsidR="00471FCD">
        <w:rPr>
          <w:rFonts w:hint="eastAsia"/>
        </w:rPr>
        <w:t>外交部长关于许可证申请格式的第</w:t>
      </w:r>
      <w:r w:rsidR="00471FCD">
        <w:rPr>
          <w:rFonts w:hint="eastAsia"/>
        </w:rPr>
        <w:t>6</w:t>
      </w:r>
      <w:r w:rsidR="00471FCD">
        <w:rPr>
          <w:rFonts w:hint="eastAsia"/>
        </w:rPr>
        <w:t>号条例；</w:t>
      </w:r>
      <w:r w:rsidR="003928CE">
        <w:rPr>
          <w:rStyle w:val="a3"/>
        </w:rPr>
        <w:footnoteReference w:id="15"/>
      </w:r>
    </w:p>
    <w:p w14:paraId="7E9CF121" w14:textId="07E40ACA" w:rsidR="00471FCD" w:rsidRDefault="00D90B2D" w:rsidP="00471FCD">
      <w:pPr>
        <w:pStyle w:val="SingleTxt"/>
      </w:pPr>
      <w:r>
        <w:tab/>
      </w:r>
      <w:r w:rsidR="00471FCD">
        <w:rPr>
          <w:rFonts w:hint="eastAsia"/>
        </w:rPr>
        <w:t>(c)</w:t>
      </w:r>
      <w:r w:rsidR="00471FCD">
        <w:rPr>
          <w:rFonts w:hint="eastAsia"/>
        </w:rPr>
        <w:tab/>
      </w:r>
      <w:r w:rsidR="00471FCD">
        <w:rPr>
          <w:rFonts w:hint="eastAsia"/>
        </w:rPr>
        <w:t>《武器法》。</w:t>
      </w:r>
      <w:r w:rsidR="003928CE">
        <w:rPr>
          <w:rStyle w:val="a3"/>
        </w:rPr>
        <w:footnoteReference w:id="16"/>
      </w:r>
      <w:r w:rsidR="00471FCD">
        <w:rPr>
          <w:rFonts w:hint="eastAsia"/>
        </w:rPr>
        <w:t xml:space="preserve"> </w:t>
      </w:r>
      <w:r w:rsidR="00471FCD">
        <w:rPr>
          <w:rFonts w:hint="eastAsia"/>
        </w:rPr>
        <w:t>同一条例还禁止向朝鲜民主主义人民共和国销售、供应、转让或出口武器和有关物资以及提供中介服务和其他与军事活动有关的服务。</w:t>
      </w:r>
      <w:r w:rsidR="00471FCD" w:rsidRPr="003928CE">
        <w:rPr>
          <w:rFonts w:hint="eastAsia"/>
          <w:vertAlign w:val="superscript"/>
        </w:rPr>
        <w:t>12</w:t>
      </w:r>
    </w:p>
    <w:p w14:paraId="65DB71C7" w14:textId="3C31B521" w:rsidR="00471FCD" w:rsidRDefault="00471FCD" w:rsidP="00471FCD">
      <w:pPr>
        <w:pStyle w:val="SingleTxt"/>
      </w:pPr>
      <w:r>
        <w:rPr>
          <w:rFonts w:hint="eastAsia"/>
        </w:rPr>
        <w:tab/>
      </w:r>
      <w:r>
        <w:rPr>
          <w:rFonts w:hint="eastAsia"/>
        </w:rPr>
        <w:t>关于入境限制</w:t>
      </w:r>
      <w:r>
        <w:rPr>
          <w:rFonts w:hint="eastAsia"/>
        </w:rPr>
        <w:t>(</w:t>
      </w:r>
      <w:r>
        <w:rPr>
          <w:rFonts w:hint="eastAsia"/>
        </w:rPr>
        <w:t>签证禁令</w:t>
      </w:r>
      <w:r>
        <w:rPr>
          <w:rFonts w:hint="eastAsia"/>
        </w:rPr>
        <w:t>)</w:t>
      </w:r>
      <w:r>
        <w:rPr>
          <w:rFonts w:hint="eastAsia"/>
        </w:rPr>
        <w:t>，爱沙尼亚有下列国家立法，连同欧盟理事会</w:t>
      </w:r>
      <w:r>
        <w:rPr>
          <w:rFonts w:hint="eastAsia"/>
        </w:rPr>
        <w:t>(CFSP)20</w:t>
      </w:r>
      <w:hyperlink r:id="rId48" w:history="1">
        <w:r w:rsidRPr="00156290">
          <w:rPr>
            <w:rStyle w:val="ad"/>
            <w:rFonts w:hint="eastAsia"/>
          </w:rPr>
          <w:t>16/849</w:t>
        </w:r>
      </w:hyperlink>
      <w:r>
        <w:rPr>
          <w:rFonts w:hint="eastAsia"/>
        </w:rPr>
        <w:t>号决定和</w:t>
      </w:r>
      <w:r>
        <w:rPr>
          <w:rFonts w:hint="eastAsia"/>
        </w:rPr>
        <w:t>(EC)5</w:t>
      </w:r>
      <w:hyperlink r:id="rId49" w:history="1">
        <w:r w:rsidRPr="00156290">
          <w:rPr>
            <w:rStyle w:val="ad"/>
            <w:rFonts w:hint="eastAsia"/>
          </w:rPr>
          <w:t>39/200</w:t>
        </w:r>
      </w:hyperlink>
      <w:r>
        <w:rPr>
          <w:rFonts w:hint="eastAsia"/>
        </w:rPr>
        <w:t>1</w:t>
      </w:r>
      <w:r>
        <w:rPr>
          <w:rFonts w:hint="eastAsia"/>
        </w:rPr>
        <w:t>号条例，</w:t>
      </w:r>
      <w:r w:rsidR="003928CE">
        <w:rPr>
          <w:rStyle w:val="a3"/>
        </w:rPr>
        <w:footnoteReference w:id="17"/>
      </w:r>
      <w:r>
        <w:rPr>
          <w:rFonts w:hint="eastAsia"/>
        </w:rPr>
        <w:t xml:space="preserve"> </w:t>
      </w:r>
      <w:r>
        <w:rPr>
          <w:rFonts w:hint="eastAsia"/>
        </w:rPr>
        <w:t>为拒予入境和拒绝签证请求提供了依据：</w:t>
      </w:r>
    </w:p>
    <w:p w14:paraId="2EA8C3A0" w14:textId="4080F76E" w:rsidR="00471FCD" w:rsidRDefault="00D90B2D" w:rsidP="00471FCD">
      <w:pPr>
        <w:pStyle w:val="SingleTxt"/>
      </w:pPr>
      <w:r>
        <w:tab/>
      </w:r>
      <w:r w:rsidR="00471FCD">
        <w:rPr>
          <w:rFonts w:hint="eastAsia"/>
        </w:rPr>
        <w:t>(a)</w:t>
      </w:r>
      <w:r w:rsidR="00471FCD">
        <w:rPr>
          <w:rFonts w:hint="eastAsia"/>
        </w:rPr>
        <w:tab/>
      </w:r>
      <w:r w:rsidR="00471FCD">
        <w:rPr>
          <w:rFonts w:hint="eastAsia"/>
        </w:rPr>
        <w:t>《离境义务和禁止入境法》</w:t>
      </w:r>
      <w:r w:rsidR="003928CE">
        <w:rPr>
          <w:rStyle w:val="a3"/>
        </w:rPr>
        <w:footnoteReference w:id="18"/>
      </w:r>
      <w:r w:rsidR="00471FCD">
        <w:rPr>
          <w:rFonts w:hint="eastAsia"/>
        </w:rPr>
        <w:t xml:space="preserve"> </w:t>
      </w:r>
      <w:r w:rsidR="00471FCD">
        <w:rPr>
          <w:rFonts w:hint="eastAsia"/>
        </w:rPr>
        <w:t>第</w:t>
      </w:r>
      <w:r w:rsidR="00471FCD">
        <w:rPr>
          <w:rFonts w:hint="eastAsia"/>
        </w:rPr>
        <w:t>33-1</w:t>
      </w:r>
      <w:r w:rsidR="00471FCD">
        <w:rPr>
          <w:rFonts w:hint="eastAsia"/>
        </w:rPr>
        <w:t>条</w:t>
      </w:r>
      <w:r w:rsidR="00471FCD">
        <w:rPr>
          <w:rFonts w:hint="eastAsia"/>
        </w:rPr>
        <w:t>(</w:t>
      </w:r>
      <w:r w:rsidR="00471FCD">
        <w:rPr>
          <w:rFonts w:hint="eastAsia"/>
        </w:rPr>
        <w:t>依照法律或法院判决禁止入境</w:t>
      </w:r>
      <w:r w:rsidR="00471FCD">
        <w:rPr>
          <w:rFonts w:hint="eastAsia"/>
        </w:rPr>
        <w:t>)</w:t>
      </w:r>
      <w:r w:rsidR="00471FCD">
        <w:rPr>
          <w:rFonts w:hint="eastAsia"/>
        </w:rPr>
        <w:t>第</w:t>
      </w:r>
      <w:r w:rsidR="00471FCD">
        <w:rPr>
          <w:rFonts w:hint="eastAsia"/>
        </w:rPr>
        <w:t>4</w:t>
      </w:r>
      <w:r w:rsidR="00471FCD">
        <w:rPr>
          <w:rFonts w:hint="eastAsia"/>
        </w:rPr>
        <w:t>款；</w:t>
      </w:r>
    </w:p>
    <w:p w14:paraId="1B658CEC" w14:textId="11C75FAE" w:rsidR="00471FCD" w:rsidRDefault="00D90B2D" w:rsidP="00471FCD">
      <w:pPr>
        <w:pStyle w:val="SingleTxt"/>
      </w:pPr>
      <w:r>
        <w:tab/>
      </w:r>
      <w:r w:rsidR="00471FCD">
        <w:rPr>
          <w:rFonts w:hint="eastAsia"/>
        </w:rPr>
        <w:t>(b)</w:t>
      </w:r>
      <w:r w:rsidR="00471FCD">
        <w:rPr>
          <w:rFonts w:hint="eastAsia"/>
        </w:rPr>
        <w:tab/>
      </w:r>
      <w:r w:rsidR="00471FCD">
        <w:rPr>
          <w:rFonts w:hint="eastAsia"/>
        </w:rPr>
        <w:t>关</w:t>
      </w:r>
      <w:r w:rsidR="00471FCD" w:rsidRPr="00D90B2D">
        <w:rPr>
          <w:rFonts w:hint="eastAsia"/>
          <w:spacing w:val="-4"/>
        </w:rPr>
        <w:t>于执行对朝鲜民主主义人民共和国限制性措施的第</w:t>
      </w:r>
      <w:r w:rsidR="00471FCD" w:rsidRPr="00D90B2D">
        <w:rPr>
          <w:rFonts w:hint="eastAsia"/>
          <w:spacing w:val="-4"/>
        </w:rPr>
        <w:t>182</w:t>
      </w:r>
      <w:r w:rsidR="00471FCD" w:rsidRPr="00D90B2D">
        <w:rPr>
          <w:rFonts w:hint="eastAsia"/>
          <w:spacing w:val="-4"/>
        </w:rPr>
        <w:t>号政府条例</w:t>
      </w:r>
      <w:r w:rsidR="00471FCD">
        <w:rPr>
          <w:rFonts w:hint="eastAsia"/>
        </w:rPr>
        <w:t>。</w:t>
      </w:r>
      <w:r w:rsidR="003928CE">
        <w:rPr>
          <w:rStyle w:val="a3"/>
        </w:rPr>
        <w:footnoteReference w:id="19"/>
      </w:r>
      <w:r w:rsidR="00471FCD">
        <w:rPr>
          <w:rFonts w:hint="eastAsia"/>
        </w:rPr>
        <w:t xml:space="preserve"> </w:t>
      </w:r>
    </w:p>
    <w:p w14:paraId="21DBEB44" w14:textId="4CA13A9E" w:rsidR="00471FCD" w:rsidRDefault="00471FCD" w:rsidP="00D90B2D">
      <w:pPr>
        <w:pStyle w:val="SingleTxt"/>
      </w:pPr>
      <w:r>
        <w:rPr>
          <w:rFonts w:hint="eastAsia"/>
        </w:rPr>
        <w:tab/>
      </w:r>
      <w:r>
        <w:rPr>
          <w:rFonts w:hint="eastAsia"/>
        </w:rPr>
        <w:t>关于禁止在会员国管辖范围内在允许入境时为朝鲜民主主义人民共和国国民提供工作许可的规定，爱沙尼亚政府根据《国际制裁法》</w:t>
      </w:r>
      <w:r w:rsidR="003928CE">
        <w:rPr>
          <w:rStyle w:val="a3"/>
        </w:rPr>
        <w:footnoteReference w:id="20"/>
      </w:r>
      <w:r>
        <w:rPr>
          <w:rFonts w:hint="eastAsia"/>
        </w:rPr>
        <w:t xml:space="preserve"> </w:t>
      </w:r>
      <w:r>
        <w:rPr>
          <w:rFonts w:hint="eastAsia"/>
        </w:rPr>
        <w:t>第</w:t>
      </w:r>
      <w:r>
        <w:rPr>
          <w:rFonts w:hint="eastAsia"/>
        </w:rPr>
        <w:t>8</w:t>
      </w:r>
      <w:r w:rsidR="00D90B2D">
        <w:rPr>
          <w:rFonts w:ascii="宋体" w:hAnsi="宋体" w:hint="eastAsia"/>
        </w:rPr>
        <w:t>⑴</w:t>
      </w:r>
      <w:r>
        <w:rPr>
          <w:rFonts w:hint="eastAsia"/>
        </w:rPr>
        <w:t>和</w:t>
      </w:r>
      <w:r>
        <w:rPr>
          <w:rFonts w:hint="eastAsia"/>
        </w:rPr>
        <w:t>9</w:t>
      </w:r>
      <w:r w:rsidR="00D90B2D">
        <w:rPr>
          <w:rFonts w:ascii="宋体" w:hAnsi="宋体" w:hint="eastAsia"/>
        </w:rPr>
        <w:t>⑵</w:t>
      </w:r>
      <w:r>
        <w:rPr>
          <w:rFonts w:hint="eastAsia"/>
        </w:rPr>
        <w:t>条通</w:t>
      </w:r>
      <w:r>
        <w:rPr>
          <w:rFonts w:hint="eastAsia"/>
        </w:rPr>
        <w:lastRenderedPageBreak/>
        <w:t>过了第</w:t>
      </w:r>
      <w:r>
        <w:rPr>
          <w:rFonts w:hint="eastAsia"/>
        </w:rPr>
        <w:t>84</w:t>
      </w:r>
      <w:r>
        <w:rPr>
          <w:rFonts w:hint="eastAsia"/>
        </w:rPr>
        <w:t>号政府条例。</w:t>
      </w:r>
      <w:r w:rsidR="003928CE">
        <w:rPr>
          <w:rStyle w:val="a3"/>
        </w:rPr>
        <w:footnoteReference w:id="21"/>
      </w:r>
      <w:r>
        <w:rPr>
          <w:rFonts w:hint="eastAsia"/>
        </w:rPr>
        <w:t xml:space="preserve"> </w:t>
      </w:r>
      <w:r>
        <w:rPr>
          <w:rFonts w:hint="eastAsia"/>
        </w:rPr>
        <w:t>该条例禁止向朝鲜民主主义人民共和国国民发放临时就业居住证。警察和边防局已确认，截至报告之日，没有向朝鲜民主主义人民共和国国民发放居住证或临时就业许可证。</w:t>
      </w:r>
    </w:p>
    <w:p w14:paraId="0CDD45A8" w14:textId="1B5FE495" w:rsidR="00471FCD" w:rsidRDefault="00471FCD" w:rsidP="00471FCD">
      <w:pPr>
        <w:pStyle w:val="SingleTxt"/>
      </w:pPr>
      <w:r>
        <w:rPr>
          <w:rFonts w:hint="eastAsia"/>
        </w:rPr>
        <w:tab/>
      </w:r>
      <w:r>
        <w:rPr>
          <w:rFonts w:hint="eastAsia"/>
        </w:rPr>
        <w:t>为了从速执行联合国的制裁列名，爱沙尼亚政府通过了第</w:t>
      </w:r>
      <w:r>
        <w:rPr>
          <w:rFonts w:hint="eastAsia"/>
        </w:rPr>
        <w:t>156</w:t>
      </w:r>
      <w:r>
        <w:rPr>
          <w:rFonts w:hint="eastAsia"/>
        </w:rPr>
        <w:t>号政府条例，该条例为在欧洲联盟理事会尚未更新其相应的决定和条例时实施联合国制裁提供了法律基础。</w:t>
      </w:r>
      <w:r w:rsidR="003928CE">
        <w:rPr>
          <w:rStyle w:val="a3"/>
        </w:rPr>
        <w:footnoteReference w:id="22"/>
      </w:r>
      <w:r>
        <w:rPr>
          <w:rFonts w:hint="eastAsia"/>
        </w:rPr>
        <w:t xml:space="preserve"> </w:t>
      </w:r>
    </w:p>
    <w:p w14:paraId="0CB438B0" w14:textId="20FCB89E" w:rsidR="005812CC" w:rsidRPr="00471FCD" w:rsidRDefault="00471FCD" w:rsidP="00471FCD">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14:anchorId="1A4357F9" wp14:editId="7F185A78">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78F9C6"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p w14:paraId="14DE88D6" w14:textId="38343C81" w:rsidR="005812CC" w:rsidRDefault="005812CC" w:rsidP="00593014">
      <w:pPr>
        <w:pStyle w:val="SingleTxt"/>
      </w:pPr>
    </w:p>
    <w:p w14:paraId="5C6C42C3" w14:textId="77777777" w:rsidR="005812CC" w:rsidRPr="005812CC" w:rsidRDefault="005812CC" w:rsidP="00593014">
      <w:pPr>
        <w:pStyle w:val="SingleTxt"/>
      </w:pPr>
    </w:p>
    <w:sectPr w:rsidR="005812CC" w:rsidRPr="005812CC" w:rsidSect="005812CC">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2-28T11:02:00Z" w:initials="Start">
    <w:p w14:paraId="373CF5BE" w14:textId="77777777" w:rsidR="00593014" w:rsidRDefault="00593014">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NO&gt;&gt;N1745300C&lt;&lt;ODS JOB NO&gt;&gt;</w:t>
      </w:r>
    </w:p>
    <w:p w14:paraId="38AC51EA" w14:textId="77777777" w:rsidR="00593014" w:rsidRDefault="00593014">
      <w:pPr>
        <w:pStyle w:val="a7"/>
      </w:pPr>
      <w:r>
        <w:t>&lt;&lt;ODS DOC SYMBOL1&gt;&gt;S/AC.49/2017/130&lt;&lt;ODS DOC SYMBOL1&gt;&gt;</w:t>
      </w:r>
    </w:p>
    <w:p w14:paraId="45CF5A52" w14:textId="77777777" w:rsidR="00593014" w:rsidRDefault="00593014">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CF5A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CB188" w14:textId="77777777" w:rsidR="00A40E1C" w:rsidRDefault="00A40E1C">
      <w:r>
        <w:separator/>
      </w:r>
    </w:p>
  </w:endnote>
  <w:endnote w:type="continuationSeparator" w:id="0">
    <w:p w14:paraId="3CFABB3A" w14:textId="77777777" w:rsidR="00A40E1C" w:rsidRDefault="00A4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93014" w14:paraId="0E6AC64C" w14:textId="77777777" w:rsidTr="00593014">
      <w:tc>
        <w:tcPr>
          <w:tcW w:w="5028" w:type="dxa"/>
          <w:shd w:val="clear" w:color="auto" w:fill="auto"/>
        </w:tcPr>
        <w:p w14:paraId="52A228D4" w14:textId="77777777" w:rsidR="00593014" w:rsidRPr="00593014" w:rsidRDefault="00593014" w:rsidP="00593014">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7F65">
            <w:rPr>
              <w:b w:val="0"/>
              <w:w w:val="103"/>
              <w:sz w:val="14"/>
            </w:rPr>
            <w:t>17-22891 (C)</w:t>
          </w:r>
          <w:r>
            <w:rPr>
              <w:b w:val="0"/>
              <w:w w:val="103"/>
              <w:sz w:val="14"/>
            </w:rPr>
            <w:fldChar w:fldCharType="end"/>
          </w:r>
        </w:p>
      </w:tc>
      <w:tc>
        <w:tcPr>
          <w:tcW w:w="5028" w:type="dxa"/>
          <w:shd w:val="clear" w:color="auto" w:fill="auto"/>
        </w:tcPr>
        <w:p w14:paraId="32053FBB" w14:textId="78359170" w:rsidR="00593014" w:rsidRPr="00593014" w:rsidRDefault="00593014" w:rsidP="00593014">
          <w:pPr>
            <w:pStyle w:val="ac"/>
            <w:jc w:val="left"/>
            <w:rPr>
              <w:w w:val="103"/>
            </w:rPr>
          </w:pPr>
          <w:r>
            <w:rPr>
              <w:w w:val="103"/>
            </w:rPr>
            <w:fldChar w:fldCharType="begin"/>
          </w:r>
          <w:r>
            <w:rPr>
              <w:w w:val="103"/>
            </w:rPr>
            <w:instrText xml:space="preserve"> PAGE  \* Arabic  \* MERGEFORMAT </w:instrText>
          </w:r>
          <w:r>
            <w:rPr>
              <w:w w:val="103"/>
            </w:rPr>
            <w:fldChar w:fldCharType="separate"/>
          </w:r>
          <w:r w:rsidR="000B7F6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B7F65">
            <w:rPr>
              <w:w w:val="103"/>
            </w:rPr>
            <w:t>5</w:t>
          </w:r>
          <w:r>
            <w:rPr>
              <w:w w:val="103"/>
            </w:rPr>
            <w:fldChar w:fldCharType="end"/>
          </w:r>
        </w:p>
      </w:tc>
    </w:tr>
  </w:tbl>
  <w:p w14:paraId="31461186" w14:textId="77777777" w:rsidR="00593014" w:rsidRPr="00593014" w:rsidRDefault="00593014" w:rsidP="0059301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593014" w14:paraId="1095F711" w14:textId="77777777" w:rsidTr="00593014">
      <w:tc>
        <w:tcPr>
          <w:tcW w:w="5028" w:type="dxa"/>
          <w:shd w:val="clear" w:color="auto" w:fill="auto"/>
        </w:tcPr>
        <w:p w14:paraId="72A272FF" w14:textId="1F90C70E" w:rsidR="00593014" w:rsidRPr="00593014" w:rsidRDefault="00593014" w:rsidP="00593014">
          <w:pPr>
            <w:pStyle w:val="ac"/>
            <w:jc w:val="right"/>
          </w:pPr>
          <w:r>
            <w:fldChar w:fldCharType="begin"/>
          </w:r>
          <w:r>
            <w:instrText xml:space="preserve"> PAGE  \* Arabic  \* MERGEFORMAT </w:instrText>
          </w:r>
          <w:r>
            <w:fldChar w:fldCharType="separate"/>
          </w:r>
          <w:r w:rsidR="000B7F65">
            <w:t>3</w:t>
          </w:r>
          <w:r>
            <w:fldChar w:fldCharType="end"/>
          </w:r>
          <w:r>
            <w:t>/</w:t>
          </w:r>
          <w:fldSimple w:instr=" NUMPAGES  \* Arabic  \* MERGEFORMAT ">
            <w:r w:rsidR="000B7F65">
              <w:t>5</w:t>
            </w:r>
          </w:fldSimple>
        </w:p>
      </w:tc>
      <w:tc>
        <w:tcPr>
          <w:tcW w:w="5028" w:type="dxa"/>
          <w:shd w:val="clear" w:color="auto" w:fill="auto"/>
        </w:tcPr>
        <w:p w14:paraId="5D2286B0" w14:textId="77777777" w:rsidR="00593014" w:rsidRPr="00593014" w:rsidRDefault="00593014" w:rsidP="00593014">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7F65">
            <w:rPr>
              <w:b w:val="0"/>
              <w:w w:val="103"/>
              <w:sz w:val="14"/>
            </w:rPr>
            <w:t>17-22891 (C)</w:t>
          </w:r>
          <w:r>
            <w:rPr>
              <w:b w:val="0"/>
              <w:w w:val="103"/>
              <w:sz w:val="14"/>
            </w:rPr>
            <w:fldChar w:fldCharType="end"/>
          </w:r>
        </w:p>
      </w:tc>
    </w:tr>
  </w:tbl>
  <w:p w14:paraId="6433F495" w14:textId="77777777" w:rsidR="00593014" w:rsidRPr="00593014" w:rsidRDefault="00593014" w:rsidP="0059301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593014" w14:paraId="7AE63869" w14:textId="77777777" w:rsidTr="00593014">
      <w:tc>
        <w:tcPr>
          <w:tcW w:w="3744" w:type="dxa"/>
        </w:tcPr>
        <w:p w14:paraId="58BBAE60" w14:textId="01009A15" w:rsidR="00593014" w:rsidRDefault="00593014" w:rsidP="00593014">
          <w:pPr>
            <w:pStyle w:val="Release"/>
          </w:pPr>
          <w:r>
            <w:rPr>
              <w:noProof/>
            </w:rPr>
            <w:drawing>
              <wp:anchor distT="0" distB="0" distL="114300" distR="114300" simplePos="0" relativeHeight="251659776" behindDoc="0" locked="0" layoutInCell="1" allowOverlap="1" wp14:anchorId="55561231" wp14:editId="6204C8FA">
                <wp:simplePos x="0" y="0"/>
                <wp:positionH relativeFrom="column">
                  <wp:posOffset>5526405</wp:posOffset>
                </wp:positionH>
                <wp:positionV relativeFrom="paragraph">
                  <wp:posOffset>-351155</wp:posOffset>
                </wp:positionV>
                <wp:extent cx="694690" cy="694690"/>
                <wp:effectExtent l="0" t="0" r="0" b="0"/>
                <wp:wrapNone/>
                <wp:docPr id="3" name="图片 3" descr="https://undocs.org/m2/QRCode2.ashx?DS=S/AC.49/2017/130&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AC.49/2017/130&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0B7F65">
              <w:t>17-22891 (C)</w:t>
            </w:r>
          </w:fldSimple>
          <w:r>
            <w:t xml:space="preserve">    </w:t>
          </w:r>
          <w:r w:rsidR="005812CC">
            <w:t>26</w:t>
          </w:r>
          <w:r>
            <w:t>1217    281217</w:t>
          </w:r>
        </w:p>
        <w:p w14:paraId="331D6CA5" w14:textId="77777777" w:rsidR="00593014" w:rsidRPr="00593014" w:rsidRDefault="00593014" w:rsidP="00593014">
          <w:pPr>
            <w:spacing w:before="80" w:line="210" w:lineRule="exact"/>
            <w:rPr>
              <w:rFonts w:ascii="Barcode 3 of 9 by request" w:hAnsi="Barcode 3 of 9 by request"/>
              <w:sz w:val="24"/>
            </w:rPr>
          </w:pPr>
          <w:r>
            <w:rPr>
              <w:rFonts w:ascii="Barcode 3 of 9 by request" w:hAnsi="Barcode 3 of 9 by request"/>
              <w:sz w:val="24"/>
            </w:rPr>
            <w:t>*1722891*</w:t>
          </w:r>
        </w:p>
      </w:tc>
      <w:tc>
        <w:tcPr>
          <w:tcW w:w="5028" w:type="dxa"/>
        </w:tcPr>
        <w:p w14:paraId="0ADDD2A2" w14:textId="77777777" w:rsidR="00593014" w:rsidRDefault="00593014" w:rsidP="00593014">
          <w:pPr>
            <w:pStyle w:val="ac"/>
            <w:jc w:val="right"/>
            <w:rPr>
              <w:b w:val="0"/>
              <w:sz w:val="21"/>
            </w:rPr>
          </w:pPr>
          <w:r>
            <w:rPr>
              <w:b w:val="0"/>
              <w:sz w:val="21"/>
            </w:rPr>
            <w:drawing>
              <wp:inline distT="0" distB="0" distL="0" distR="0" wp14:anchorId="6C9EFD3A" wp14:editId="2A65952E">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6D0F10BF" w14:textId="77777777" w:rsidR="00593014" w:rsidRPr="00593014" w:rsidRDefault="00593014" w:rsidP="00593014">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661A5" w14:textId="7411BDA0" w:rsidR="00A40E1C" w:rsidRPr="003928CE" w:rsidRDefault="003928CE" w:rsidP="003928CE">
      <w:pPr>
        <w:pStyle w:val="ac"/>
        <w:spacing w:after="80"/>
        <w:ind w:left="792"/>
        <w:rPr>
          <w:sz w:val="16"/>
        </w:rPr>
      </w:pPr>
      <w:r w:rsidRPr="003928CE">
        <w:rPr>
          <w:sz w:val="16"/>
        </w:rPr>
        <w:t>__________________</w:t>
      </w:r>
    </w:p>
  </w:footnote>
  <w:footnote w:type="continuationSeparator" w:id="0">
    <w:p w14:paraId="254F1909" w14:textId="1D77EA0D" w:rsidR="00A40E1C" w:rsidRPr="003928CE" w:rsidRDefault="003928CE" w:rsidP="003928CE">
      <w:pPr>
        <w:pStyle w:val="ac"/>
        <w:spacing w:after="80"/>
        <w:ind w:left="792"/>
        <w:rPr>
          <w:sz w:val="16"/>
        </w:rPr>
      </w:pPr>
      <w:r w:rsidRPr="003928CE">
        <w:rPr>
          <w:sz w:val="16"/>
        </w:rPr>
        <w:t>__________________</w:t>
      </w:r>
    </w:p>
  </w:footnote>
  <w:footnote w:id="1">
    <w:p w14:paraId="35F33E1B" w14:textId="3C8F05C3"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E74F9C" w:rsidRPr="00E74F9C">
        <w:rPr>
          <w:rFonts w:hint="eastAsia"/>
        </w:rPr>
        <w:t>所有共同措施均公布在《欧洲联盟官方公报》中。</w:t>
      </w:r>
    </w:p>
  </w:footnote>
  <w:footnote w:id="2">
    <w:p w14:paraId="4A2BA593" w14:textId="5768A472"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E74F9C" w:rsidRPr="00E74F9C">
        <w:rPr>
          <w:rFonts w:hint="eastAsia"/>
        </w:rPr>
        <w:t>《欧洲联盟官方公报》，</w:t>
      </w:r>
      <w:r w:rsidR="00E74F9C" w:rsidRPr="00E74F9C">
        <w:rPr>
          <w:rFonts w:hint="eastAsia"/>
        </w:rPr>
        <w:t>L 238</w:t>
      </w:r>
      <w:r w:rsidR="00E74F9C" w:rsidRPr="00E74F9C">
        <w:rPr>
          <w:rFonts w:hint="eastAsia"/>
        </w:rPr>
        <w:t>号，</w:t>
      </w:r>
      <w:r w:rsidR="00E74F9C" w:rsidRPr="00E74F9C">
        <w:rPr>
          <w:rFonts w:hint="eastAsia"/>
        </w:rPr>
        <w:t>2017</w:t>
      </w:r>
      <w:r w:rsidR="00E74F9C" w:rsidRPr="00E74F9C">
        <w:rPr>
          <w:rFonts w:hint="eastAsia"/>
        </w:rPr>
        <w:t>年</w:t>
      </w:r>
      <w:r w:rsidR="00E74F9C" w:rsidRPr="00E74F9C">
        <w:rPr>
          <w:rFonts w:hint="eastAsia"/>
        </w:rPr>
        <w:t>9</w:t>
      </w:r>
      <w:r w:rsidR="00E74F9C" w:rsidRPr="00E74F9C">
        <w:rPr>
          <w:rFonts w:hint="eastAsia"/>
        </w:rPr>
        <w:t>月</w:t>
      </w:r>
      <w:r w:rsidR="00E74F9C" w:rsidRPr="00E74F9C">
        <w:rPr>
          <w:rFonts w:hint="eastAsia"/>
        </w:rPr>
        <w:t>16</w:t>
      </w:r>
      <w:r w:rsidR="00E74F9C" w:rsidRPr="00E74F9C">
        <w:rPr>
          <w:rFonts w:hint="eastAsia"/>
        </w:rPr>
        <w:t>日，第</w:t>
      </w:r>
      <w:r w:rsidR="00E74F9C" w:rsidRPr="00E74F9C">
        <w:rPr>
          <w:rFonts w:hint="eastAsia"/>
        </w:rPr>
        <w:t>51</w:t>
      </w:r>
      <w:r w:rsidR="00E74F9C" w:rsidRPr="00E74F9C">
        <w:rPr>
          <w:rFonts w:hint="eastAsia"/>
        </w:rPr>
        <w:t>页。</w:t>
      </w:r>
    </w:p>
  </w:footnote>
  <w:footnote w:id="3">
    <w:p w14:paraId="3763667C" w14:textId="162612FB"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E74F9C" w:rsidRPr="00E74F9C">
        <w:rPr>
          <w:rFonts w:hint="eastAsia"/>
        </w:rPr>
        <w:t>同上，第</w:t>
      </w:r>
      <w:r w:rsidR="00E74F9C" w:rsidRPr="00E74F9C">
        <w:rPr>
          <w:rFonts w:hint="eastAsia"/>
        </w:rPr>
        <w:t>10</w:t>
      </w:r>
      <w:r w:rsidR="00E74F9C" w:rsidRPr="00E74F9C">
        <w:rPr>
          <w:rFonts w:hint="eastAsia"/>
        </w:rPr>
        <w:t>页。</w:t>
      </w:r>
    </w:p>
  </w:footnote>
  <w:footnote w:id="4">
    <w:p w14:paraId="47D647DD" w14:textId="21C54D0F"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E74F9C" w:rsidRPr="00E74F9C">
        <w:rPr>
          <w:rFonts w:hint="eastAsia"/>
        </w:rPr>
        <w:t>《欧洲联盟官方公报》，</w:t>
      </w:r>
      <w:r w:rsidR="00E74F9C" w:rsidRPr="00E74F9C">
        <w:rPr>
          <w:rFonts w:hint="eastAsia"/>
        </w:rPr>
        <w:t>L 261</w:t>
      </w:r>
      <w:r w:rsidR="00E74F9C" w:rsidRPr="00E74F9C">
        <w:rPr>
          <w:rFonts w:hint="eastAsia"/>
        </w:rPr>
        <w:t>号，</w:t>
      </w:r>
      <w:r w:rsidR="00E74F9C" w:rsidRPr="00E74F9C">
        <w:rPr>
          <w:rFonts w:hint="eastAsia"/>
        </w:rPr>
        <w:t>2017</w:t>
      </w:r>
      <w:r w:rsidR="00E74F9C" w:rsidRPr="00E74F9C">
        <w:rPr>
          <w:rFonts w:hint="eastAsia"/>
        </w:rPr>
        <w:t>年</w:t>
      </w:r>
      <w:r w:rsidR="00E74F9C" w:rsidRPr="00E74F9C">
        <w:rPr>
          <w:rFonts w:hint="eastAsia"/>
        </w:rPr>
        <w:t>10</w:t>
      </w:r>
      <w:r w:rsidR="00E74F9C" w:rsidRPr="00E74F9C">
        <w:rPr>
          <w:rFonts w:hint="eastAsia"/>
        </w:rPr>
        <w:t>月</w:t>
      </w:r>
      <w:r w:rsidR="00E74F9C" w:rsidRPr="00E74F9C">
        <w:rPr>
          <w:rFonts w:hint="eastAsia"/>
        </w:rPr>
        <w:t>11</w:t>
      </w:r>
      <w:r w:rsidR="00E74F9C" w:rsidRPr="00E74F9C">
        <w:rPr>
          <w:rFonts w:hint="eastAsia"/>
        </w:rPr>
        <w:t>日，第</w:t>
      </w:r>
      <w:r w:rsidR="00E74F9C" w:rsidRPr="00E74F9C">
        <w:rPr>
          <w:rFonts w:hint="eastAsia"/>
        </w:rPr>
        <w:t>17</w:t>
      </w:r>
      <w:r w:rsidR="00E74F9C" w:rsidRPr="00E74F9C">
        <w:rPr>
          <w:rFonts w:hint="eastAsia"/>
        </w:rPr>
        <w:t>页。</w:t>
      </w:r>
    </w:p>
  </w:footnote>
  <w:footnote w:id="5">
    <w:p w14:paraId="0F41FAFF" w14:textId="5766E567"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E74F9C" w:rsidRPr="00E74F9C">
        <w:rPr>
          <w:rFonts w:hint="eastAsia"/>
        </w:rPr>
        <w:t>同上，第</w:t>
      </w:r>
      <w:r w:rsidR="00E74F9C" w:rsidRPr="00E74F9C">
        <w:rPr>
          <w:rFonts w:hint="eastAsia"/>
        </w:rPr>
        <w:t>1</w:t>
      </w:r>
      <w:r w:rsidR="00E74F9C" w:rsidRPr="00E74F9C">
        <w:rPr>
          <w:rFonts w:hint="eastAsia"/>
        </w:rPr>
        <w:t>页。</w:t>
      </w:r>
    </w:p>
  </w:footnote>
  <w:footnote w:id="6">
    <w:p w14:paraId="57EA9551" w14:textId="00CC159D"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E74F9C" w:rsidRPr="00E74F9C">
        <w:rPr>
          <w:rFonts w:hint="eastAsia"/>
        </w:rPr>
        <w:t>《欧洲联盟官方公报》，</w:t>
      </w:r>
      <w:r w:rsidR="00E74F9C" w:rsidRPr="00E74F9C">
        <w:rPr>
          <w:rFonts w:hint="eastAsia"/>
        </w:rPr>
        <w:t>L 269</w:t>
      </w:r>
      <w:r w:rsidR="00E74F9C" w:rsidRPr="00E74F9C">
        <w:rPr>
          <w:rFonts w:hint="eastAsia"/>
        </w:rPr>
        <w:t>号，</w:t>
      </w:r>
      <w:r w:rsidR="00E74F9C" w:rsidRPr="00E74F9C">
        <w:rPr>
          <w:rFonts w:hint="eastAsia"/>
        </w:rPr>
        <w:t>2017</w:t>
      </w:r>
      <w:r w:rsidR="00E74F9C" w:rsidRPr="00E74F9C">
        <w:rPr>
          <w:rFonts w:hint="eastAsia"/>
        </w:rPr>
        <w:t>年</w:t>
      </w:r>
      <w:r w:rsidR="00E74F9C" w:rsidRPr="00E74F9C">
        <w:rPr>
          <w:rFonts w:hint="eastAsia"/>
        </w:rPr>
        <w:t>10</w:t>
      </w:r>
      <w:r w:rsidR="00E74F9C" w:rsidRPr="00E74F9C">
        <w:rPr>
          <w:rFonts w:hint="eastAsia"/>
        </w:rPr>
        <w:t>月</w:t>
      </w:r>
      <w:r w:rsidR="00E74F9C" w:rsidRPr="00E74F9C">
        <w:rPr>
          <w:rFonts w:hint="eastAsia"/>
        </w:rPr>
        <w:t>19</w:t>
      </w:r>
      <w:r w:rsidR="00E74F9C" w:rsidRPr="00E74F9C">
        <w:rPr>
          <w:rFonts w:hint="eastAsia"/>
        </w:rPr>
        <w:t>日，第</w:t>
      </w:r>
      <w:r w:rsidR="00E74F9C" w:rsidRPr="00E74F9C">
        <w:rPr>
          <w:rFonts w:hint="eastAsia"/>
        </w:rPr>
        <w:t>1</w:t>
      </w:r>
      <w:r w:rsidR="00E74F9C" w:rsidRPr="00E74F9C">
        <w:rPr>
          <w:rFonts w:hint="eastAsia"/>
        </w:rPr>
        <w:t>页。</w:t>
      </w:r>
    </w:p>
  </w:footnote>
  <w:footnote w:id="7">
    <w:p w14:paraId="2424E7BF" w14:textId="3A0B6631"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E74F9C" w:rsidRPr="00E74F9C">
        <w:rPr>
          <w:rFonts w:hint="eastAsia"/>
        </w:rPr>
        <w:t>同上，第</w:t>
      </w:r>
      <w:r w:rsidR="00E74F9C" w:rsidRPr="00E74F9C">
        <w:rPr>
          <w:rFonts w:hint="eastAsia"/>
        </w:rPr>
        <w:t>79</w:t>
      </w:r>
      <w:r w:rsidR="00E74F9C" w:rsidRPr="00E74F9C">
        <w:rPr>
          <w:rFonts w:hint="eastAsia"/>
        </w:rPr>
        <w:t>页。</w:t>
      </w:r>
    </w:p>
  </w:footnote>
  <w:footnote w:id="8">
    <w:p w14:paraId="0B6D2264" w14:textId="244ADA83"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E74F9C" w:rsidRPr="00E74F9C">
        <w:rPr>
          <w:rFonts w:hint="eastAsia"/>
        </w:rPr>
        <w:t>《欧洲联盟官方公报》，</w:t>
      </w:r>
      <w:r w:rsidR="00E74F9C" w:rsidRPr="00E74F9C">
        <w:rPr>
          <w:rFonts w:hint="eastAsia"/>
        </w:rPr>
        <w:t>L 224</w:t>
      </w:r>
      <w:r w:rsidR="00E74F9C" w:rsidRPr="00E74F9C">
        <w:rPr>
          <w:rFonts w:hint="eastAsia"/>
        </w:rPr>
        <w:t>号，</w:t>
      </w:r>
      <w:r w:rsidR="00E74F9C" w:rsidRPr="00E74F9C">
        <w:rPr>
          <w:rFonts w:hint="eastAsia"/>
        </w:rPr>
        <w:t>2017</w:t>
      </w:r>
      <w:r w:rsidR="00E74F9C" w:rsidRPr="00E74F9C">
        <w:rPr>
          <w:rFonts w:hint="eastAsia"/>
        </w:rPr>
        <w:t>年</w:t>
      </w:r>
      <w:r w:rsidR="00E74F9C" w:rsidRPr="00E74F9C">
        <w:rPr>
          <w:rFonts w:hint="eastAsia"/>
        </w:rPr>
        <w:t>8</w:t>
      </w:r>
      <w:r w:rsidR="00E74F9C" w:rsidRPr="00E74F9C">
        <w:rPr>
          <w:rFonts w:hint="eastAsia"/>
        </w:rPr>
        <w:t>月</w:t>
      </w:r>
      <w:r w:rsidR="00E74F9C" w:rsidRPr="00E74F9C">
        <w:rPr>
          <w:rFonts w:hint="eastAsia"/>
        </w:rPr>
        <w:t>31</w:t>
      </w:r>
      <w:r w:rsidR="00E74F9C" w:rsidRPr="00E74F9C">
        <w:rPr>
          <w:rFonts w:hint="eastAsia"/>
        </w:rPr>
        <w:t>日，第</w:t>
      </w:r>
      <w:r w:rsidR="00E74F9C" w:rsidRPr="00E74F9C">
        <w:rPr>
          <w:rFonts w:hint="eastAsia"/>
        </w:rPr>
        <w:t>1</w:t>
      </w:r>
      <w:r w:rsidR="00E74F9C" w:rsidRPr="00E74F9C">
        <w:rPr>
          <w:rFonts w:hint="eastAsia"/>
        </w:rPr>
        <w:t>页。</w:t>
      </w:r>
    </w:p>
  </w:footnote>
  <w:footnote w:id="9">
    <w:p w14:paraId="3B54599C" w14:textId="476CEFEF"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E74F9C" w:rsidRPr="00E74F9C">
        <w:rPr>
          <w:rFonts w:hint="eastAsia"/>
        </w:rPr>
        <w:t>《爱沙尼亚国家公报</w:t>
      </w:r>
      <w:r w:rsidR="00E74F9C" w:rsidRPr="00E74F9C">
        <w:rPr>
          <w:rFonts w:hint="eastAsia"/>
        </w:rPr>
        <w:t>I</w:t>
      </w:r>
      <w:r w:rsidR="00E74F9C" w:rsidRPr="00E74F9C">
        <w:rPr>
          <w:rFonts w:hint="eastAsia"/>
        </w:rPr>
        <w:t>》，</w:t>
      </w:r>
      <w:r w:rsidR="00E74F9C" w:rsidRPr="00E74F9C">
        <w:rPr>
          <w:rFonts w:hint="eastAsia"/>
        </w:rPr>
        <w:t>2016</w:t>
      </w:r>
      <w:r w:rsidR="00E74F9C" w:rsidRPr="00E74F9C">
        <w:rPr>
          <w:rFonts w:hint="eastAsia"/>
        </w:rPr>
        <w:t>年</w:t>
      </w:r>
      <w:r w:rsidR="00E74F9C" w:rsidRPr="00E74F9C">
        <w:rPr>
          <w:rFonts w:hint="eastAsia"/>
        </w:rPr>
        <w:t>5</w:t>
      </w:r>
      <w:r w:rsidR="00E74F9C" w:rsidRPr="00E74F9C">
        <w:rPr>
          <w:rFonts w:hint="eastAsia"/>
        </w:rPr>
        <w:t>月</w:t>
      </w:r>
      <w:r w:rsidR="00E74F9C" w:rsidRPr="00E74F9C">
        <w:rPr>
          <w:rFonts w:hint="eastAsia"/>
        </w:rPr>
        <w:t>20</w:t>
      </w:r>
      <w:r w:rsidR="00E74F9C" w:rsidRPr="00E74F9C">
        <w:rPr>
          <w:rFonts w:hint="eastAsia"/>
        </w:rPr>
        <w:t>日，第</w:t>
      </w:r>
      <w:r w:rsidR="00E74F9C" w:rsidRPr="00E74F9C">
        <w:rPr>
          <w:rFonts w:hint="eastAsia"/>
        </w:rPr>
        <w:t>2</w:t>
      </w:r>
      <w:r w:rsidR="00E74F9C" w:rsidRPr="00E74F9C">
        <w:rPr>
          <w:rFonts w:hint="eastAsia"/>
        </w:rPr>
        <w:t>部分</w:t>
      </w:r>
      <w:r w:rsidR="00E74F9C" w:rsidRPr="00E74F9C">
        <w:rPr>
          <w:rFonts w:hint="eastAsia"/>
        </w:rPr>
        <w:t>(</w:t>
      </w:r>
      <w:r w:rsidR="00E74F9C" w:rsidRPr="00E74F9C">
        <w:rPr>
          <w:rFonts w:hint="eastAsia"/>
        </w:rPr>
        <w:t>最新英译本可查阅：</w:t>
      </w:r>
      <w:r w:rsidR="002B14C0" w:rsidRPr="002B14C0">
        <w:rPr>
          <w:rFonts w:hint="eastAsia"/>
        </w:rPr>
        <w:t>www.riigiteataja.ee/en/eli/</w:t>
      </w:r>
      <w:r w:rsidR="00E74F9C" w:rsidRPr="00E74F9C">
        <w:rPr>
          <w:rFonts w:hint="eastAsia"/>
        </w:rPr>
        <w:t>530052016001/consolide)</w:t>
      </w:r>
      <w:r w:rsidR="00E74F9C" w:rsidRPr="00E74F9C">
        <w:rPr>
          <w:rFonts w:hint="eastAsia"/>
        </w:rPr>
        <w:t>。</w:t>
      </w:r>
    </w:p>
  </w:footnote>
  <w:footnote w:id="10">
    <w:p w14:paraId="38B96F6D" w14:textId="19F07892"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E74F9C" w:rsidRPr="00E74F9C">
        <w:rPr>
          <w:rFonts w:hint="eastAsia"/>
        </w:rPr>
        <w:t>注意，在爱沙尼亚立法中，修正后插入法案的新条款通常由一个索引号</w:t>
      </w:r>
      <w:r w:rsidR="00E74F9C" w:rsidRPr="00E74F9C">
        <w:rPr>
          <w:rFonts w:hint="eastAsia"/>
        </w:rPr>
        <w:t>(</w:t>
      </w:r>
      <w:r w:rsidR="00E74F9C" w:rsidRPr="00E74F9C">
        <w:rPr>
          <w:rFonts w:hint="eastAsia"/>
        </w:rPr>
        <w:t>上标数字</w:t>
      </w:r>
      <w:r w:rsidR="00E74F9C" w:rsidRPr="00E74F9C">
        <w:rPr>
          <w:rFonts w:hint="eastAsia"/>
        </w:rPr>
        <w:t>)</w:t>
      </w:r>
      <w:r w:rsidR="00E74F9C" w:rsidRPr="00E74F9C">
        <w:rPr>
          <w:rFonts w:hint="eastAsia"/>
        </w:rPr>
        <w:t>表示，后面是段号、条号或款号</w:t>
      </w:r>
      <w:r w:rsidR="00E74F9C" w:rsidRPr="00E74F9C">
        <w:rPr>
          <w:rFonts w:hint="eastAsia"/>
        </w:rPr>
        <w:t>(</w:t>
      </w:r>
      <w:r w:rsidR="00E74F9C" w:rsidRPr="00E74F9C">
        <w:rPr>
          <w:rFonts w:hint="eastAsia"/>
        </w:rPr>
        <w:t>例如《刑法典》第</w:t>
      </w:r>
      <w:r w:rsidR="00E74F9C" w:rsidRPr="00E74F9C">
        <w:rPr>
          <w:rFonts w:hint="eastAsia"/>
        </w:rPr>
        <w:t>93</w:t>
      </w:r>
      <w:r w:rsidR="00E74F9C" w:rsidRPr="00E74F9C">
        <w:rPr>
          <w:rFonts w:hint="eastAsia"/>
          <w:vertAlign w:val="superscript"/>
        </w:rPr>
        <w:t>1</w:t>
      </w:r>
      <w:r w:rsidR="00E74F9C" w:rsidRPr="00E74F9C">
        <w:rPr>
          <w:rFonts w:hint="eastAsia"/>
        </w:rPr>
        <w:t>条</w:t>
      </w:r>
      <w:r w:rsidR="00E74F9C" w:rsidRPr="00E74F9C">
        <w:rPr>
          <w:rFonts w:hint="eastAsia"/>
        </w:rPr>
        <w:t>)</w:t>
      </w:r>
      <w:r w:rsidR="00E74F9C" w:rsidRPr="00E74F9C">
        <w:rPr>
          <w:rFonts w:hint="eastAsia"/>
        </w:rPr>
        <w:t>。标示新条款的另一种方法是在段号、条号或款号后插入连字符</w:t>
      </w:r>
      <w:r w:rsidR="00E74F9C" w:rsidRPr="00E74F9C">
        <w:rPr>
          <w:rFonts w:hint="eastAsia"/>
        </w:rPr>
        <w:t>(</w:t>
      </w:r>
      <w:r w:rsidR="00E74F9C" w:rsidRPr="00E74F9C">
        <w:rPr>
          <w:rFonts w:hint="eastAsia"/>
        </w:rPr>
        <w:t>例如《刑法典》第</w:t>
      </w:r>
      <w:r w:rsidR="00E74F9C" w:rsidRPr="00E74F9C">
        <w:rPr>
          <w:rFonts w:hint="eastAsia"/>
        </w:rPr>
        <w:t>93-1</w:t>
      </w:r>
      <w:r w:rsidR="00E74F9C" w:rsidRPr="00E74F9C">
        <w:rPr>
          <w:rFonts w:hint="eastAsia"/>
        </w:rPr>
        <w:t>条</w:t>
      </w:r>
      <w:r w:rsidR="00E74F9C" w:rsidRPr="00E74F9C">
        <w:rPr>
          <w:rFonts w:hint="eastAsia"/>
        </w:rPr>
        <w:t>)</w:t>
      </w:r>
      <w:r w:rsidR="00E74F9C" w:rsidRPr="00E74F9C">
        <w:rPr>
          <w:rFonts w:hint="eastAsia"/>
        </w:rPr>
        <w:t>。在本文中，使用后一种形式以避免与脚注混淆。</w:t>
      </w:r>
    </w:p>
  </w:footnote>
  <w:footnote w:id="11">
    <w:p w14:paraId="00469BD3" w14:textId="3472340A"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D85B2D" w:rsidRPr="00D85B2D">
        <w:rPr>
          <w:rFonts w:hint="eastAsia"/>
        </w:rPr>
        <w:t>《爱沙尼亚国家公报</w:t>
      </w:r>
      <w:r w:rsidR="00D85B2D" w:rsidRPr="00D85B2D">
        <w:rPr>
          <w:rFonts w:hint="eastAsia"/>
        </w:rPr>
        <w:t>I</w:t>
      </w:r>
      <w:r w:rsidR="00D85B2D" w:rsidRPr="00D85B2D">
        <w:rPr>
          <w:rFonts w:hint="eastAsia"/>
        </w:rPr>
        <w:t>》</w:t>
      </w:r>
      <w:r w:rsidR="00D85B2D" w:rsidRPr="00D85B2D">
        <w:rPr>
          <w:rFonts w:hint="eastAsia"/>
        </w:rPr>
        <w:t>2010</w:t>
      </w:r>
      <w:r w:rsidR="00D85B2D" w:rsidRPr="00D85B2D">
        <w:rPr>
          <w:rFonts w:hint="eastAsia"/>
        </w:rPr>
        <w:t>，</w:t>
      </w:r>
      <w:r w:rsidR="00D85B2D" w:rsidRPr="00D85B2D">
        <w:rPr>
          <w:rFonts w:hint="eastAsia"/>
        </w:rPr>
        <w:t>26</w:t>
      </w:r>
      <w:r w:rsidR="00D85B2D" w:rsidRPr="00D85B2D">
        <w:rPr>
          <w:rFonts w:hint="eastAsia"/>
        </w:rPr>
        <w:t>，</w:t>
      </w:r>
      <w:r w:rsidR="00D85B2D" w:rsidRPr="00D85B2D">
        <w:rPr>
          <w:rFonts w:hint="eastAsia"/>
        </w:rPr>
        <w:t>129(</w:t>
      </w:r>
      <w:r w:rsidR="00D85B2D" w:rsidRPr="00D85B2D">
        <w:rPr>
          <w:rFonts w:hint="eastAsia"/>
        </w:rPr>
        <w:t>最新英译本可查阅：</w:t>
      </w:r>
      <w:r w:rsidR="00D85B2D" w:rsidRPr="00D85B2D">
        <w:rPr>
          <w:rFonts w:hint="eastAsia"/>
        </w:rPr>
        <w:t>www.riigiteataja.ee/en/eli/528062017004/consolide)</w:t>
      </w:r>
      <w:r w:rsidR="00D85B2D" w:rsidRPr="00D85B2D">
        <w:rPr>
          <w:rFonts w:hint="eastAsia"/>
        </w:rPr>
        <w:t>。</w:t>
      </w:r>
    </w:p>
  </w:footnote>
  <w:footnote w:id="12">
    <w:p w14:paraId="3B0E7FD4" w14:textId="340A971A"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D85B2D" w:rsidRPr="00D85B2D">
        <w:rPr>
          <w:rFonts w:hint="eastAsia"/>
        </w:rPr>
        <w:t>该立法应适用于《欧洲联盟共同军事清单》中的所有物品</w:t>
      </w:r>
      <w:r w:rsidR="00D85B2D" w:rsidRPr="00D85B2D">
        <w:rPr>
          <w:rFonts w:hint="eastAsia"/>
        </w:rPr>
        <w:t>(</w:t>
      </w:r>
      <w:r w:rsidR="00D85B2D" w:rsidRPr="00D85B2D">
        <w:rPr>
          <w:rFonts w:hint="eastAsia"/>
        </w:rPr>
        <w:t>《欧洲联盟官方公报》，</w:t>
      </w:r>
      <w:r w:rsidR="00D85B2D" w:rsidRPr="00D85B2D">
        <w:rPr>
          <w:rFonts w:hint="eastAsia"/>
        </w:rPr>
        <w:t>C 129</w:t>
      </w:r>
      <w:r w:rsidR="00D85B2D" w:rsidRPr="00D85B2D">
        <w:rPr>
          <w:rFonts w:hint="eastAsia"/>
        </w:rPr>
        <w:t>号，</w:t>
      </w:r>
      <w:r w:rsidR="00D85B2D" w:rsidRPr="00D85B2D">
        <w:rPr>
          <w:rFonts w:hint="eastAsia"/>
        </w:rPr>
        <w:t>2015</w:t>
      </w:r>
      <w:r w:rsidR="00D85B2D" w:rsidRPr="00D85B2D">
        <w:rPr>
          <w:rFonts w:hint="eastAsia"/>
        </w:rPr>
        <w:t>年</w:t>
      </w:r>
      <w:r w:rsidR="00D85B2D" w:rsidRPr="00D85B2D">
        <w:rPr>
          <w:rFonts w:hint="eastAsia"/>
        </w:rPr>
        <w:t>4</w:t>
      </w:r>
      <w:r w:rsidR="00D85B2D" w:rsidRPr="00D85B2D">
        <w:rPr>
          <w:rFonts w:hint="eastAsia"/>
        </w:rPr>
        <w:t>月</w:t>
      </w:r>
      <w:r w:rsidR="00D85B2D" w:rsidRPr="00D85B2D">
        <w:rPr>
          <w:rFonts w:hint="eastAsia"/>
        </w:rPr>
        <w:t>21</w:t>
      </w:r>
      <w:r w:rsidR="00D85B2D" w:rsidRPr="00D85B2D">
        <w:rPr>
          <w:rFonts w:hint="eastAsia"/>
        </w:rPr>
        <w:t>日，第</w:t>
      </w:r>
      <w:r w:rsidR="00D85B2D" w:rsidRPr="00D85B2D">
        <w:rPr>
          <w:rFonts w:hint="eastAsia"/>
        </w:rPr>
        <w:t>1</w:t>
      </w:r>
      <w:r w:rsidR="00D85B2D" w:rsidRPr="00D85B2D">
        <w:rPr>
          <w:rFonts w:hint="eastAsia"/>
        </w:rPr>
        <w:t>页</w:t>
      </w:r>
      <w:r w:rsidR="00D85B2D" w:rsidRPr="00D85B2D">
        <w:rPr>
          <w:rFonts w:hint="eastAsia"/>
        </w:rPr>
        <w:t>)</w:t>
      </w:r>
      <w:r w:rsidR="00D85B2D" w:rsidRPr="00D85B2D">
        <w:rPr>
          <w:rFonts w:hint="eastAsia"/>
        </w:rPr>
        <w:t>。</w:t>
      </w:r>
    </w:p>
  </w:footnote>
  <w:footnote w:id="13">
    <w:p w14:paraId="3D10847A" w14:textId="7A0D5F3F"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D85B2D" w:rsidRPr="00D85B2D">
        <w:rPr>
          <w:rFonts w:hint="eastAsia"/>
        </w:rPr>
        <w:t>《欧洲联盟官方公报》，</w:t>
      </w:r>
      <w:r w:rsidR="00D85B2D" w:rsidRPr="00D85B2D">
        <w:rPr>
          <w:rFonts w:hint="eastAsia"/>
        </w:rPr>
        <w:t>L 141</w:t>
      </w:r>
      <w:r w:rsidR="00D85B2D" w:rsidRPr="00D85B2D">
        <w:rPr>
          <w:rFonts w:hint="eastAsia"/>
        </w:rPr>
        <w:t>号，</w:t>
      </w:r>
      <w:r w:rsidR="00D85B2D" w:rsidRPr="00D85B2D">
        <w:rPr>
          <w:rFonts w:hint="eastAsia"/>
        </w:rPr>
        <w:t>2016</w:t>
      </w:r>
      <w:r w:rsidR="00D85B2D" w:rsidRPr="00D85B2D">
        <w:rPr>
          <w:rFonts w:hint="eastAsia"/>
        </w:rPr>
        <w:t>年</w:t>
      </w:r>
      <w:r w:rsidR="00D85B2D" w:rsidRPr="00D85B2D">
        <w:rPr>
          <w:rFonts w:hint="eastAsia"/>
        </w:rPr>
        <w:t>5</w:t>
      </w:r>
      <w:r w:rsidR="00D85B2D" w:rsidRPr="00D85B2D">
        <w:rPr>
          <w:rFonts w:hint="eastAsia"/>
        </w:rPr>
        <w:t>月</w:t>
      </w:r>
      <w:r w:rsidR="00D85B2D" w:rsidRPr="00D85B2D">
        <w:rPr>
          <w:rFonts w:hint="eastAsia"/>
        </w:rPr>
        <w:t>28</w:t>
      </w:r>
      <w:r w:rsidR="00D85B2D" w:rsidRPr="00D85B2D">
        <w:rPr>
          <w:rFonts w:hint="eastAsia"/>
        </w:rPr>
        <w:t>日，第</w:t>
      </w:r>
      <w:r w:rsidR="00D85B2D" w:rsidRPr="00D85B2D">
        <w:rPr>
          <w:rFonts w:hint="eastAsia"/>
        </w:rPr>
        <w:t>79</w:t>
      </w:r>
      <w:r w:rsidR="00D85B2D" w:rsidRPr="00D85B2D">
        <w:rPr>
          <w:rFonts w:hint="eastAsia"/>
        </w:rPr>
        <w:t>页。</w:t>
      </w:r>
    </w:p>
  </w:footnote>
  <w:footnote w:id="14">
    <w:p w14:paraId="57A731E6" w14:textId="7EC9C26B"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D85B2D" w:rsidRPr="00D85B2D">
        <w:rPr>
          <w:rFonts w:hint="eastAsia"/>
        </w:rPr>
        <w:t>《爱沙尼亚国家公报</w:t>
      </w:r>
      <w:r w:rsidR="00D85B2D" w:rsidRPr="00D85B2D">
        <w:rPr>
          <w:rFonts w:hint="eastAsia"/>
        </w:rPr>
        <w:t>I</w:t>
      </w:r>
      <w:r w:rsidR="00D85B2D" w:rsidRPr="00D85B2D">
        <w:rPr>
          <w:rFonts w:hint="eastAsia"/>
        </w:rPr>
        <w:t>》，</w:t>
      </w:r>
      <w:r w:rsidR="00D85B2D" w:rsidRPr="00D85B2D">
        <w:rPr>
          <w:rFonts w:hint="eastAsia"/>
        </w:rPr>
        <w:t>2015</w:t>
      </w:r>
      <w:r w:rsidR="00D85B2D" w:rsidRPr="00D85B2D">
        <w:rPr>
          <w:rFonts w:hint="eastAsia"/>
        </w:rPr>
        <w:t>年</w:t>
      </w:r>
      <w:r w:rsidR="00D85B2D" w:rsidRPr="00D85B2D">
        <w:rPr>
          <w:rFonts w:hint="eastAsia"/>
        </w:rPr>
        <w:t>3</w:t>
      </w:r>
      <w:r w:rsidR="00D85B2D" w:rsidRPr="00D85B2D">
        <w:rPr>
          <w:rFonts w:hint="eastAsia"/>
        </w:rPr>
        <w:t>月</w:t>
      </w:r>
      <w:r w:rsidR="00D85B2D" w:rsidRPr="00D85B2D">
        <w:rPr>
          <w:rFonts w:hint="eastAsia"/>
        </w:rPr>
        <w:t>12</w:t>
      </w:r>
      <w:r w:rsidR="00D85B2D" w:rsidRPr="00D85B2D">
        <w:rPr>
          <w:rFonts w:hint="eastAsia"/>
        </w:rPr>
        <w:t>日，第</w:t>
      </w:r>
      <w:r w:rsidR="00D85B2D" w:rsidRPr="00D85B2D">
        <w:rPr>
          <w:rFonts w:hint="eastAsia"/>
        </w:rPr>
        <w:t>48</w:t>
      </w:r>
      <w:r w:rsidR="00D85B2D" w:rsidRPr="00D85B2D">
        <w:rPr>
          <w:rFonts w:hint="eastAsia"/>
        </w:rPr>
        <w:t>条</w:t>
      </w:r>
      <w:r w:rsidR="00D85B2D" w:rsidRPr="00D85B2D">
        <w:rPr>
          <w:rFonts w:hint="eastAsia"/>
        </w:rPr>
        <w:t>(</w:t>
      </w:r>
      <w:r w:rsidR="00D85B2D" w:rsidRPr="00D85B2D">
        <w:rPr>
          <w:rFonts w:hint="eastAsia"/>
        </w:rPr>
        <w:t>最新英译本可查阅：</w:t>
      </w:r>
      <w:r w:rsidR="00D85B2D" w:rsidRPr="00D85B2D">
        <w:rPr>
          <w:rFonts w:hint="eastAsia"/>
        </w:rPr>
        <w:t>www.riigiteataja.ee/en/eli/501022016001/consolide)</w:t>
      </w:r>
      <w:r w:rsidR="00D85B2D" w:rsidRPr="00D85B2D">
        <w:rPr>
          <w:rFonts w:hint="eastAsia"/>
        </w:rPr>
        <w:t>。</w:t>
      </w:r>
    </w:p>
  </w:footnote>
  <w:footnote w:id="15">
    <w:p w14:paraId="68FF9D0E" w14:textId="1BF5A686"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D85B2D" w:rsidRPr="00D85B2D">
        <w:rPr>
          <w:rFonts w:hint="eastAsia"/>
        </w:rPr>
        <w:t>《爱沙尼亚国家公报</w:t>
      </w:r>
      <w:r w:rsidR="00D85B2D" w:rsidRPr="00D85B2D">
        <w:rPr>
          <w:rFonts w:hint="eastAsia"/>
        </w:rPr>
        <w:t>I</w:t>
      </w:r>
      <w:r w:rsidR="00D85B2D" w:rsidRPr="00D85B2D">
        <w:rPr>
          <w:rFonts w:hint="eastAsia"/>
        </w:rPr>
        <w:t>》，</w:t>
      </w:r>
      <w:r w:rsidR="00D85B2D" w:rsidRPr="00D85B2D">
        <w:rPr>
          <w:rFonts w:hint="eastAsia"/>
        </w:rPr>
        <w:t>2011</w:t>
      </w:r>
      <w:r w:rsidR="00D85B2D" w:rsidRPr="00D85B2D">
        <w:rPr>
          <w:rFonts w:hint="eastAsia"/>
        </w:rPr>
        <w:t>年</w:t>
      </w:r>
      <w:r w:rsidR="00D85B2D" w:rsidRPr="00D85B2D">
        <w:rPr>
          <w:rFonts w:hint="eastAsia"/>
        </w:rPr>
        <w:t>12</w:t>
      </w:r>
      <w:r w:rsidR="00D85B2D" w:rsidRPr="00D85B2D">
        <w:rPr>
          <w:rFonts w:hint="eastAsia"/>
        </w:rPr>
        <w:t>月</w:t>
      </w:r>
      <w:r w:rsidR="00D85B2D" w:rsidRPr="00D85B2D">
        <w:rPr>
          <w:rFonts w:hint="eastAsia"/>
        </w:rPr>
        <w:t>29</w:t>
      </w:r>
      <w:r w:rsidR="00D85B2D" w:rsidRPr="00D85B2D">
        <w:rPr>
          <w:rFonts w:hint="eastAsia"/>
        </w:rPr>
        <w:t>日，第</w:t>
      </w:r>
      <w:r w:rsidR="00D85B2D" w:rsidRPr="00D85B2D">
        <w:rPr>
          <w:rFonts w:hint="eastAsia"/>
        </w:rPr>
        <w:t>145</w:t>
      </w:r>
      <w:r w:rsidR="00D85B2D" w:rsidRPr="00D85B2D">
        <w:rPr>
          <w:rFonts w:hint="eastAsia"/>
        </w:rPr>
        <w:t>条</w:t>
      </w:r>
      <w:r w:rsidR="00D85B2D" w:rsidRPr="00D85B2D">
        <w:rPr>
          <w:rFonts w:hint="eastAsia"/>
        </w:rPr>
        <w:t>(</w:t>
      </w:r>
      <w:r w:rsidR="00D85B2D" w:rsidRPr="00D85B2D">
        <w:rPr>
          <w:rFonts w:hint="eastAsia"/>
        </w:rPr>
        <w:t>无译文</w:t>
      </w:r>
      <w:r w:rsidR="00D85B2D" w:rsidRPr="00D85B2D">
        <w:rPr>
          <w:rFonts w:hint="eastAsia"/>
        </w:rPr>
        <w:t>)</w:t>
      </w:r>
      <w:r w:rsidR="00D85B2D" w:rsidRPr="00D85B2D">
        <w:rPr>
          <w:rFonts w:hint="eastAsia"/>
        </w:rPr>
        <w:t>。</w:t>
      </w:r>
    </w:p>
  </w:footnote>
  <w:footnote w:id="16">
    <w:p w14:paraId="29D88544" w14:textId="3F6B60F8"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D85B2D" w:rsidRPr="00D85B2D">
        <w:rPr>
          <w:rFonts w:hint="eastAsia"/>
        </w:rPr>
        <w:t>《爱沙尼亚国家公报</w:t>
      </w:r>
      <w:r w:rsidR="00D85B2D" w:rsidRPr="00D85B2D">
        <w:rPr>
          <w:rFonts w:hint="eastAsia"/>
        </w:rPr>
        <w:t>I</w:t>
      </w:r>
      <w:r w:rsidR="00D85B2D" w:rsidRPr="00D85B2D">
        <w:rPr>
          <w:rFonts w:hint="eastAsia"/>
        </w:rPr>
        <w:t>》，</w:t>
      </w:r>
      <w:r w:rsidR="00D85B2D" w:rsidRPr="00D85B2D">
        <w:rPr>
          <w:rFonts w:hint="eastAsia"/>
        </w:rPr>
        <w:t>2015</w:t>
      </w:r>
      <w:r w:rsidR="00D85B2D" w:rsidRPr="00D85B2D">
        <w:rPr>
          <w:rFonts w:hint="eastAsia"/>
        </w:rPr>
        <w:t>年</w:t>
      </w:r>
      <w:r w:rsidR="00D85B2D" w:rsidRPr="00D85B2D">
        <w:rPr>
          <w:rFonts w:hint="eastAsia"/>
        </w:rPr>
        <w:t>3</w:t>
      </w:r>
      <w:r w:rsidR="00D85B2D" w:rsidRPr="00D85B2D">
        <w:rPr>
          <w:rFonts w:hint="eastAsia"/>
        </w:rPr>
        <w:t>月</w:t>
      </w:r>
      <w:r w:rsidR="00D85B2D" w:rsidRPr="00D85B2D">
        <w:rPr>
          <w:rFonts w:hint="eastAsia"/>
        </w:rPr>
        <w:t>19</w:t>
      </w:r>
      <w:r w:rsidR="00D85B2D" w:rsidRPr="00D85B2D">
        <w:rPr>
          <w:rFonts w:hint="eastAsia"/>
        </w:rPr>
        <w:t>日，第</w:t>
      </w:r>
      <w:r w:rsidR="00D85B2D" w:rsidRPr="00D85B2D">
        <w:rPr>
          <w:rFonts w:hint="eastAsia"/>
        </w:rPr>
        <w:t>19</w:t>
      </w:r>
      <w:r w:rsidR="00D85B2D" w:rsidRPr="00D85B2D">
        <w:rPr>
          <w:rFonts w:hint="eastAsia"/>
        </w:rPr>
        <w:t>条</w:t>
      </w:r>
      <w:r w:rsidR="00D85B2D" w:rsidRPr="00D85B2D">
        <w:rPr>
          <w:rFonts w:hint="eastAsia"/>
        </w:rPr>
        <w:t>(</w:t>
      </w:r>
      <w:r w:rsidR="00D85B2D" w:rsidRPr="00D85B2D">
        <w:rPr>
          <w:rFonts w:hint="eastAsia"/>
        </w:rPr>
        <w:t>最新英译本可查阅：</w:t>
      </w:r>
      <w:r w:rsidR="00D85B2D" w:rsidRPr="00D85B2D">
        <w:rPr>
          <w:rFonts w:hint="eastAsia"/>
        </w:rPr>
        <w:t>www.riigiteataja.ee/en/eli/502022016003/consolide)</w:t>
      </w:r>
      <w:r w:rsidR="00D85B2D" w:rsidRPr="00D85B2D">
        <w:rPr>
          <w:rFonts w:hint="eastAsia"/>
        </w:rPr>
        <w:t>。</w:t>
      </w:r>
    </w:p>
  </w:footnote>
  <w:footnote w:id="17">
    <w:p w14:paraId="2F15939C" w14:textId="058808E6"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D85B2D" w:rsidRPr="00D85B2D">
        <w:rPr>
          <w:rFonts w:hint="eastAsia"/>
        </w:rPr>
        <w:t>(EC)539/2001</w:t>
      </w:r>
      <w:r w:rsidR="00D85B2D" w:rsidRPr="00D85B2D">
        <w:rPr>
          <w:rFonts w:hint="eastAsia"/>
        </w:rPr>
        <w:t>号条例既不适用于爱尔兰，也不适用于大不列颠及北爱尔兰联合王国。</w:t>
      </w:r>
    </w:p>
  </w:footnote>
  <w:footnote w:id="18">
    <w:p w14:paraId="5F8A1188" w14:textId="356B47A5"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D85B2D" w:rsidRPr="00D85B2D">
        <w:rPr>
          <w:rFonts w:hint="eastAsia"/>
        </w:rPr>
        <w:t>《爱沙尼亚国家公报</w:t>
      </w:r>
      <w:r w:rsidR="00D85B2D" w:rsidRPr="00D85B2D">
        <w:rPr>
          <w:rFonts w:hint="eastAsia"/>
        </w:rPr>
        <w:t>I</w:t>
      </w:r>
      <w:r w:rsidR="00D85B2D" w:rsidRPr="00D85B2D">
        <w:rPr>
          <w:rFonts w:hint="eastAsia"/>
        </w:rPr>
        <w:t>》，</w:t>
      </w:r>
      <w:r w:rsidR="00D85B2D" w:rsidRPr="00D85B2D">
        <w:rPr>
          <w:rFonts w:hint="eastAsia"/>
        </w:rPr>
        <w:t>2016</w:t>
      </w:r>
      <w:r w:rsidR="00D85B2D" w:rsidRPr="00D85B2D">
        <w:rPr>
          <w:rFonts w:hint="eastAsia"/>
        </w:rPr>
        <w:t>年</w:t>
      </w:r>
      <w:r w:rsidR="00D85B2D" w:rsidRPr="00D85B2D">
        <w:rPr>
          <w:rFonts w:hint="eastAsia"/>
        </w:rPr>
        <w:t>4</w:t>
      </w:r>
      <w:r w:rsidR="00D85B2D" w:rsidRPr="00D85B2D">
        <w:rPr>
          <w:rFonts w:hint="eastAsia"/>
        </w:rPr>
        <w:t>月</w:t>
      </w:r>
      <w:r w:rsidR="00D85B2D" w:rsidRPr="00D85B2D">
        <w:rPr>
          <w:rFonts w:hint="eastAsia"/>
        </w:rPr>
        <w:t>6</w:t>
      </w:r>
      <w:r w:rsidR="00D85B2D" w:rsidRPr="00D85B2D">
        <w:rPr>
          <w:rFonts w:hint="eastAsia"/>
        </w:rPr>
        <w:t>日，第</w:t>
      </w:r>
      <w:r w:rsidR="00D85B2D" w:rsidRPr="00D85B2D">
        <w:rPr>
          <w:rFonts w:hint="eastAsia"/>
        </w:rPr>
        <w:t>22</w:t>
      </w:r>
      <w:r w:rsidR="00D85B2D" w:rsidRPr="00D85B2D">
        <w:rPr>
          <w:rFonts w:hint="eastAsia"/>
        </w:rPr>
        <w:t>条</w:t>
      </w:r>
      <w:r w:rsidR="00D85B2D" w:rsidRPr="00D85B2D">
        <w:rPr>
          <w:rFonts w:hint="eastAsia"/>
        </w:rPr>
        <w:t>(</w:t>
      </w:r>
      <w:r w:rsidR="00D85B2D" w:rsidRPr="00D85B2D">
        <w:rPr>
          <w:rFonts w:hint="eastAsia"/>
        </w:rPr>
        <w:t>最新英译本可查阅：</w:t>
      </w:r>
      <w:r w:rsidR="00D85B2D" w:rsidRPr="00D85B2D">
        <w:rPr>
          <w:rFonts w:hint="eastAsia"/>
        </w:rPr>
        <w:t>www.riigiteataja.ee/en/eli/522042016003/consolide)</w:t>
      </w:r>
      <w:r w:rsidR="00D85B2D" w:rsidRPr="00D85B2D">
        <w:rPr>
          <w:rFonts w:hint="eastAsia"/>
        </w:rPr>
        <w:t>。</w:t>
      </w:r>
    </w:p>
  </w:footnote>
  <w:footnote w:id="19">
    <w:p w14:paraId="75B80CF7" w14:textId="7ACEA15A"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D85B2D" w:rsidRPr="00D85B2D">
        <w:rPr>
          <w:rFonts w:hint="eastAsia"/>
        </w:rPr>
        <w:t>《爱沙尼亚国家公报</w:t>
      </w:r>
      <w:r w:rsidR="00D85B2D" w:rsidRPr="00D85B2D">
        <w:rPr>
          <w:rFonts w:hint="eastAsia"/>
        </w:rPr>
        <w:t>II</w:t>
      </w:r>
      <w:r w:rsidR="00D85B2D" w:rsidRPr="00D85B2D">
        <w:rPr>
          <w:rFonts w:hint="eastAsia"/>
        </w:rPr>
        <w:t>》，</w:t>
      </w:r>
      <w:r w:rsidR="00D85B2D" w:rsidRPr="00D85B2D">
        <w:rPr>
          <w:rFonts w:hint="eastAsia"/>
        </w:rPr>
        <w:t>2016</w:t>
      </w:r>
      <w:r w:rsidR="00D85B2D" w:rsidRPr="00D85B2D">
        <w:rPr>
          <w:rFonts w:hint="eastAsia"/>
        </w:rPr>
        <w:t>年</w:t>
      </w:r>
      <w:r w:rsidR="00D85B2D" w:rsidRPr="00D85B2D">
        <w:rPr>
          <w:rFonts w:hint="eastAsia"/>
        </w:rPr>
        <w:t>5</w:t>
      </w:r>
      <w:r w:rsidR="00D85B2D" w:rsidRPr="00D85B2D">
        <w:rPr>
          <w:rFonts w:hint="eastAsia"/>
        </w:rPr>
        <w:t>月</w:t>
      </w:r>
      <w:r w:rsidR="00D85B2D" w:rsidRPr="00D85B2D">
        <w:rPr>
          <w:rFonts w:hint="eastAsia"/>
        </w:rPr>
        <w:t>31</w:t>
      </w:r>
      <w:r w:rsidR="00D85B2D" w:rsidRPr="00D85B2D">
        <w:rPr>
          <w:rFonts w:hint="eastAsia"/>
        </w:rPr>
        <w:t>日，第</w:t>
      </w:r>
      <w:r w:rsidR="00D85B2D" w:rsidRPr="00D85B2D">
        <w:rPr>
          <w:rFonts w:hint="eastAsia"/>
        </w:rPr>
        <w:t>2</w:t>
      </w:r>
      <w:r w:rsidR="00D85B2D" w:rsidRPr="00D85B2D">
        <w:rPr>
          <w:rFonts w:hint="eastAsia"/>
        </w:rPr>
        <w:t>部分，第</w:t>
      </w:r>
      <w:r w:rsidR="00D85B2D" w:rsidRPr="00D85B2D">
        <w:rPr>
          <w:rFonts w:hint="eastAsia"/>
        </w:rPr>
        <w:t>182</w:t>
      </w:r>
      <w:r w:rsidR="00D85B2D" w:rsidRPr="00D85B2D">
        <w:rPr>
          <w:rFonts w:hint="eastAsia"/>
        </w:rPr>
        <w:t>条</w:t>
      </w:r>
      <w:r w:rsidR="00D85B2D" w:rsidRPr="00D85B2D">
        <w:rPr>
          <w:rFonts w:hint="eastAsia"/>
        </w:rPr>
        <w:t>(</w:t>
      </w:r>
      <w:r w:rsidR="00D85B2D" w:rsidRPr="00D85B2D">
        <w:rPr>
          <w:rFonts w:hint="eastAsia"/>
        </w:rPr>
        <w:t>无译文</w:t>
      </w:r>
      <w:r w:rsidR="00D85B2D" w:rsidRPr="00D85B2D">
        <w:rPr>
          <w:rFonts w:hint="eastAsia"/>
        </w:rPr>
        <w:t>)</w:t>
      </w:r>
      <w:r w:rsidR="00D85B2D" w:rsidRPr="00D85B2D">
        <w:rPr>
          <w:rFonts w:hint="eastAsia"/>
        </w:rPr>
        <w:t>。</w:t>
      </w:r>
    </w:p>
  </w:footnote>
  <w:footnote w:id="20">
    <w:p w14:paraId="287B4D59" w14:textId="106250C5"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AB2576" w:rsidRPr="00AB2576">
        <w:rPr>
          <w:rFonts w:hint="eastAsia"/>
        </w:rPr>
        <w:t>《爱沙尼亚国家公报</w:t>
      </w:r>
      <w:r w:rsidR="00AB2576" w:rsidRPr="00AB2576">
        <w:rPr>
          <w:rFonts w:hint="eastAsia"/>
        </w:rPr>
        <w:t>I</w:t>
      </w:r>
      <w:r w:rsidR="00AB2576" w:rsidRPr="00AB2576">
        <w:rPr>
          <w:rFonts w:hint="eastAsia"/>
        </w:rPr>
        <w:t>》，</w:t>
      </w:r>
      <w:r w:rsidR="00AB2576" w:rsidRPr="00AB2576">
        <w:rPr>
          <w:rFonts w:hint="eastAsia"/>
        </w:rPr>
        <w:t>2017</w:t>
      </w:r>
      <w:r w:rsidR="00AB2576" w:rsidRPr="00AB2576">
        <w:rPr>
          <w:rFonts w:hint="eastAsia"/>
        </w:rPr>
        <w:t>年</w:t>
      </w:r>
      <w:r w:rsidR="00AB2576" w:rsidRPr="00AB2576">
        <w:rPr>
          <w:rFonts w:hint="eastAsia"/>
        </w:rPr>
        <w:t>11</w:t>
      </w:r>
      <w:r w:rsidR="00AB2576" w:rsidRPr="00AB2576">
        <w:rPr>
          <w:rFonts w:hint="eastAsia"/>
        </w:rPr>
        <w:t>月</w:t>
      </w:r>
      <w:r w:rsidR="00AB2576" w:rsidRPr="00AB2576">
        <w:rPr>
          <w:rFonts w:hint="eastAsia"/>
        </w:rPr>
        <w:t>29</w:t>
      </w:r>
      <w:r w:rsidR="00AB2576" w:rsidRPr="00AB2576">
        <w:rPr>
          <w:rFonts w:hint="eastAsia"/>
        </w:rPr>
        <w:t>日，第</w:t>
      </w:r>
      <w:r w:rsidR="00AB2576" w:rsidRPr="00AB2576">
        <w:rPr>
          <w:rFonts w:hint="eastAsia"/>
        </w:rPr>
        <w:t>4</w:t>
      </w:r>
      <w:r w:rsidR="00AB2576" w:rsidRPr="00AB2576">
        <w:rPr>
          <w:rFonts w:hint="eastAsia"/>
        </w:rPr>
        <w:t>部分，第</w:t>
      </w:r>
      <w:r w:rsidR="00AB2576" w:rsidRPr="00AB2576">
        <w:rPr>
          <w:rFonts w:hint="eastAsia"/>
        </w:rPr>
        <w:t>84</w:t>
      </w:r>
      <w:r w:rsidR="00AB2576" w:rsidRPr="00AB2576">
        <w:rPr>
          <w:rFonts w:hint="eastAsia"/>
        </w:rPr>
        <w:t>条</w:t>
      </w:r>
      <w:r w:rsidR="00AB2576" w:rsidRPr="00AB2576">
        <w:rPr>
          <w:rFonts w:hint="eastAsia"/>
        </w:rPr>
        <w:t>(</w:t>
      </w:r>
      <w:r w:rsidR="00AB2576" w:rsidRPr="00AB2576">
        <w:rPr>
          <w:rFonts w:hint="eastAsia"/>
        </w:rPr>
        <w:t>无译文</w:t>
      </w:r>
      <w:r w:rsidR="00AB2576" w:rsidRPr="00AB2576">
        <w:rPr>
          <w:rFonts w:hint="eastAsia"/>
        </w:rPr>
        <w:t>)</w:t>
      </w:r>
      <w:r w:rsidR="00AB2576" w:rsidRPr="00AB2576">
        <w:rPr>
          <w:rFonts w:hint="eastAsia"/>
        </w:rPr>
        <w:t>。</w:t>
      </w:r>
    </w:p>
  </w:footnote>
  <w:footnote w:id="21">
    <w:p w14:paraId="28FB2DEC" w14:textId="70FB09C2"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AB2576" w:rsidRPr="00AB2576">
        <w:rPr>
          <w:rFonts w:hint="eastAsia"/>
        </w:rPr>
        <w:t>《爱沙尼亚国家公报</w:t>
      </w:r>
      <w:r w:rsidR="00AB2576" w:rsidRPr="00AB2576">
        <w:rPr>
          <w:rFonts w:hint="eastAsia"/>
        </w:rPr>
        <w:t>I</w:t>
      </w:r>
      <w:r w:rsidR="00AB2576" w:rsidRPr="00AB2576">
        <w:rPr>
          <w:rFonts w:hint="eastAsia"/>
        </w:rPr>
        <w:t>》，</w:t>
      </w:r>
      <w:r w:rsidR="00AB2576" w:rsidRPr="00AB2576">
        <w:rPr>
          <w:rFonts w:hint="eastAsia"/>
        </w:rPr>
        <w:t>2014</w:t>
      </w:r>
      <w:r w:rsidR="00AB2576" w:rsidRPr="00AB2576">
        <w:rPr>
          <w:rFonts w:hint="eastAsia"/>
        </w:rPr>
        <w:t>年</w:t>
      </w:r>
      <w:r w:rsidR="00AB2576" w:rsidRPr="00AB2576">
        <w:rPr>
          <w:rFonts w:hint="eastAsia"/>
        </w:rPr>
        <w:t>7</w:t>
      </w:r>
      <w:r w:rsidR="00AB2576" w:rsidRPr="00AB2576">
        <w:rPr>
          <w:rFonts w:hint="eastAsia"/>
        </w:rPr>
        <w:t>月</w:t>
      </w:r>
      <w:r w:rsidR="00AB2576" w:rsidRPr="00AB2576">
        <w:rPr>
          <w:rFonts w:hint="eastAsia"/>
        </w:rPr>
        <w:t>12</w:t>
      </w:r>
      <w:r w:rsidR="00AB2576" w:rsidRPr="00AB2576">
        <w:rPr>
          <w:rFonts w:hint="eastAsia"/>
        </w:rPr>
        <w:t>日，第</w:t>
      </w:r>
      <w:r w:rsidR="00AB2576" w:rsidRPr="00AB2576">
        <w:rPr>
          <w:rFonts w:hint="eastAsia"/>
        </w:rPr>
        <w:t>115</w:t>
      </w:r>
      <w:r w:rsidR="00AB2576" w:rsidRPr="00AB2576">
        <w:rPr>
          <w:rFonts w:hint="eastAsia"/>
        </w:rPr>
        <w:t>条</w:t>
      </w:r>
      <w:r w:rsidR="00AB2576" w:rsidRPr="00AB2576">
        <w:rPr>
          <w:rFonts w:hint="eastAsia"/>
        </w:rPr>
        <w:t>(</w:t>
      </w:r>
      <w:r w:rsidR="00AB2576" w:rsidRPr="00AB2576">
        <w:rPr>
          <w:rFonts w:hint="eastAsia"/>
        </w:rPr>
        <w:t>最新英译本可查阅：</w:t>
      </w:r>
      <w:r w:rsidR="00AB2576" w:rsidRPr="00AB2576">
        <w:rPr>
          <w:rFonts w:hint="eastAsia"/>
        </w:rPr>
        <w:t>www.riigiteataja.ee/en/eli/530122014002/consolide)</w:t>
      </w:r>
      <w:r w:rsidR="00AB2576" w:rsidRPr="00AB2576">
        <w:rPr>
          <w:rFonts w:hint="eastAsia"/>
        </w:rPr>
        <w:t>。</w:t>
      </w:r>
    </w:p>
  </w:footnote>
  <w:footnote w:id="22">
    <w:p w14:paraId="2716D492" w14:textId="06D22F86" w:rsidR="003928CE" w:rsidRDefault="003928CE" w:rsidP="003928C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a3"/>
        </w:rPr>
        <w:footnoteRef/>
      </w:r>
      <w:r>
        <w:tab/>
      </w:r>
      <w:r w:rsidR="00D85B2D" w:rsidRPr="00D85B2D">
        <w:rPr>
          <w:rFonts w:hint="eastAsia"/>
        </w:rPr>
        <w:t>《爱沙尼亚国家公报</w:t>
      </w:r>
      <w:r w:rsidR="00D85B2D" w:rsidRPr="00D85B2D">
        <w:rPr>
          <w:rFonts w:hint="eastAsia"/>
        </w:rPr>
        <w:t>I</w:t>
      </w:r>
      <w:r w:rsidR="00D85B2D" w:rsidRPr="00D85B2D">
        <w:rPr>
          <w:rFonts w:hint="eastAsia"/>
        </w:rPr>
        <w:t>》，</w:t>
      </w:r>
      <w:r w:rsidR="00D85B2D" w:rsidRPr="00D85B2D">
        <w:rPr>
          <w:rFonts w:hint="eastAsia"/>
        </w:rPr>
        <w:t>2017</w:t>
      </w:r>
      <w:r w:rsidR="00D85B2D" w:rsidRPr="00D85B2D">
        <w:rPr>
          <w:rFonts w:hint="eastAsia"/>
        </w:rPr>
        <w:t>年</w:t>
      </w:r>
      <w:r w:rsidR="00D85B2D" w:rsidRPr="00D85B2D">
        <w:rPr>
          <w:rFonts w:hint="eastAsia"/>
        </w:rPr>
        <w:t>10</w:t>
      </w:r>
      <w:r w:rsidR="00D85B2D" w:rsidRPr="00D85B2D">
        <w:rPr>
          <w:rFonts w:hint="eastAsia"/>
        </w:rPr>
        <w:t>月</w:t>
      </w:r>
      <w:r w:rsidR="00D85B2D" w:rsidRPr="00D85B2D">
        <w:rPr>
          <w:rFonts w:hint="eastAsia"/>
        </w:rPr>
        <w:t>31</w:t>
      </w:r>
      <w:r w:rsidR="00D85B2D" w:rsidRPr="00D85B2D">
        <w:rPr>
          <w:rFonts w:hint="eastAsia"/>
        </w:rPr>
        <w:t>日，第</w:t>
      </w:r>
      <w:r w:rsidR="00D85B2D" w:rsidRPr="00D85B2D">
        <w:rPr>
          <w:rFonts w:hint="eastAsia"/>
        </w:rPr>
        <w:t>10</w:t>
      </w:r>
      <w:r w:rsidR="00D85B2D" w:rsidRPr="00D85B2D">
        <w:rPr>
          <w:rFonts w:hint="eastAsia"/>
        </w:rPr>
        <w:t>条</w:t>
      </w:r>
      <w:r w:rsidR="00D85B2D" w:rsidRPr="00D85B2D">
        <w:rPr>
          <w:rFonts w:hint="eastAsia"/>
        </w:rPr>
        <w:t>(</w:t>
      </w:r>
      <w:r w:rsidR="00D85B2D" w:rsidRPr="00D85B2D">
        <w:rPr>
          <w:rFonts w:hint="eastAsia"/>
        </w:rPr>
        <w:t>无译文</w:t>
      </w:r>
      <w:r w:rsidR="00D85B2D" w:rsidRPr="00D85B2D">
        <w:rPr>
          <w:rFonts w:hint="eastAsia"/>
        </w:rPr>
        <w:t>)</w:t>
      </w:r>
      <w:r w:rsidR="00D85B2D" w:rsidRPr="00D85B2D">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93014" w14:paraId="7C0AC2D3" w14:textId="77777777" w:rsidTr="00593014">
      <w:trPr>
        <w:trHeight w:hRule="exact" w:val="864"/>
      </w:trPr>
      <w:tc>
        <w:tcPr>
          <w:tcW w:w="4838" w:type="dxa"/>
          <w:shd w:val="clear" w:color="auto" w:fill="auto"/>
          <w:vAlign w:val="bottom"/>
        </w:tcPr>
        <w:p w14:paraId="2487C70C" w14:textId="77777777" w:rsidR="00593014" w:rsidRPr="00593014" w:rsidRDefault="00593014" w:rsidP="00593014">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0B7F65">
            <w:rPr>
              <w:b/>
              <w:sz w:val="17"/>
            </w:rPr>
            <w:t>S/AC.49/2017/130</w:t>
          </w:r>
          <w:r>
            <w:rPr>
              <w:b/>
              <w:sz w:val="17"/>
            </w:rPr>
            <w:fldChar w:fldCharType="end"/>
          </w:r>
        </w:p>
      </w:tc>
      <w:tc>
        <w:tcPr>
          <w:tcW w:w="5028" w:type="dxa"/>
          <w:shd w:val="clear" w:color="auto" w:fill="auto"/>
          <w:vAlign w:val="bottom"/>
        </w:tcPr>
        <w:p w14:paraId="07EBCC56" w14:textId="77777777" w:rsidR="00593014" w:rsidRDefault="00593014" w:rsidP="00593014">
          <w:pPr>
            <w:pStyle w:val="ab"/>
          </w:pPr>
        </w:p>
      </w:tc>
    </w:tr>
  </w:tbl>
  <w:p w14:paraId="43E112B6" w14:textId="77777777" w:rsidR="00593014" w:rsidRPr="00593014" w:rsidRDefault="00593014" w:rsidP="0059301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93014" w14:paraId="10C10A70" w14:textId="77777777" w:rsidTr="00593014">
      <w:trPr>
        <w:trHeight w:hRule="exact" w:val="864"/>
      </w:trPr>
      <w:tc>
        <w:tcPr>
          <w:tcW w:w="4838" w:type="dxa"/>
          <w:shd w:val="clear" w:color="auto" w:fill="auto"/>
          <w:vAlign w:val="bottom"/>
        </w:tcPr>
        <w:p w14:paraId="50C4B4A9" w14:textId="77777777" w:rsidR="00593014" w:rsidRDefault="00593014" w:rsidP="00593014">
          <w:pPr>
            <w:pStyle w:val="ab"/>
          </w:pPr>
        </w:p>
      </w:tc>
      <w:tc>
        <w:tcPr>
          <w:tcW w:w="5028" w:type="dxa"/>
          <w:shd w:val="clear" w:color="auto" w:fill="auto"/>
          <w:vAlign w:val="bottom"/>
        </w:tcPr>
        <w:p w14:paraId="25538925" w14:textId="77777777" w:rsidR="00593014" w:rsidRPr="00593014" w:rsidRDefault="00593014" w:rsidP="00593014">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0B7F65">
            <w:rPr>
              <w:b/>
              <w:sz w:val="17"/>
            </w:rPr>
            <w:t>S/AC.49/2017/130</w:t>
          </w:r>
          <w:r>
            <w:rPr>
              <w:b/>
              <w:sz w:val="17"/>
            </w:rPr>
            <w:fldChar w:fldCharType="end"/>
          </w:r>
        </w:p>
      </w:tc>
    </w:tr>
  </w:tbl>
  <w:p w14:paraId="58BA34CA" w14:textId="77777777" w:rsidR="00593014" w:rsidRPr="00593014" w:rsidRDefault="00593014" w:rsidP="0059301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593014" w14:paraId="0BC0660C" w14:textId="77777777" w:rsidTr="00593014">
      <w:trPr>
        <w:trHeight w:hRule="exact" w:val="864"/>
      </w:trPr>
      <w:tc>
        <w:tcPr>
          <w:tcW w:w="1267" w:type="dxa"/>
          <w:tcBorders>
            <w:bottom w:val="single" w:sz="4" w:space="0" w:color="auto"/>
          </w:tcBorders>
          <w:shd w:val="clear" w:color="auto" w:fill="auto"/>
          <w:vAlign w:val="bottom"/>
        </w:tcPr>
        <w:p w14:paraId="440323DA" w14:textId="77777777" w:rsidR="00593014" w:rsidRDefault="00593014" w:rsidP="00593014">
          <w:pPr>
            <w:pStyle w:val="ab"/>
            <w:spacing w:after="120"/>
          </w:pPr>
        </w:p>
      </w:tc>
      <w:tc>
        <w:tcPr>
          <w:tcW w:w="1872" w:type="dxa"/>
          <w:tcBorders>
            <w:bottom w:val="single" w:sz="4" w:space="0" w:color="auto"/>
          </w:tcBorders>
          <w:shd w:val="clear" w:color="auto" w:fill="auto"/>
          <w:vAlign w:val="bottom"/>
        </w:tcPr>
        <w:p w14:paraId="47833870" w14:textId="77777777" w:rsidR="00593014" w:rsidRPr="00593014" w:rsidRDefault="00593014" w:rsidP="00593014">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018FD27" w14:textId="77777777" w:rsidR="00593014" w:rsidRDefault="00593014" w:rsidP="00593014">
          <w:pPr>
            <w:pStyle w:val="ab"/>
            <w:spacing w:after="120"/>
          </w:pPr>
        </w:p>
      </w:tc>
      <w:tc>
        <w:tcPr>
          <w:tcW w:w="6437" w:type="dxa"/>
          <w:gridSpan w:val="3"/>
          <w:tcBorders>
            <w:bottom w:val="single" w:sz="4" w:space="0" w:color="auto"/>
          </w:tcBorders>
          <w:shd w:val="clear" w:color="auto" w:fill="auto"/>
          <w:vAlign w:val="bottom"/>
        </w:tcPr>
        <w:p w14:paraId="29B47A31" w14:textId="77777777" w:rsidR="00593014" w:rsidRPr="00593014" w:rsidRDefault="00593014" w:rsidP="00593014">
          <w:pPr>
            <w:spacing w:after="80" w:line="240" w:lineRule="auto"/>
            <w:jc w:val="right"/>
            <w:rPr>
              <w:position w:val="-4"/>
            </w:rPr>
          </w:pPr>
          <w:r>
            <w:rPr>
              <w:position w:val="-4"/>
              <w:sz w:val="40"/>
            </w:rPr>
            <w:t>S</w:t>
          </w:r>
          <w:r>
            <w:rPr>
              <w:position w:val="-4"/>
            </w:rPr>
            <w:t>/AC.49/2017/130</w:t>
          </w:r>
        </w:p>
      </w:tc>
    </w:tr>
    <w:tr w:rsidR="00593014" w:rsidRPr="00593014" w14:paraId="0ABF3F30" w14:textId="77777777" w:rsidTr="00593014">
      <w:trPr>
        <w:trHeight w:hRule="exact" w:val="2880"/>
      </w:trPr>
      <w:tc>
        <w:tcPr>
          <w:tcW w:w="1267" w:type="dxa"/>
          <w:tcBorders>
            <w:top w:val="single" w:sz="4" w:space="0" w:color="auto"/>
            <w:bottom w:val="single" w:sz="12" w:space="0" w:color="auto"/>
          </w:tcBorders>
          <w:shd w:val="clear" w:color="auto" w:fill="auto"/>
        </w:tcPr>
        <w:p w14:paraId="6F178F55" w14:textId="77777777" w:rsidR="00593014" w:rsidRPr="00593014" w:rsidRDefault="00593014" w:rsidP="00593014">
          <w:pPr>
            <w:pStyle w:val="ab"/>
            <w:spacing w:before="109"/>
            <w:ind w:left="-72"/>
          </w:pPr>
          <w:r>
            <w:t xml:space="preserve"> </w:t>
          </w:r>
          <w:r>
            <w:drawing>
              <wp:inline distT="0" distB="0" distL="0" distR="0" wp14:anchorId="4D74249F" wp14:editId="7BADCB1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5E299D3" w14:textId="77777777" w:rsidR="00593014" w:rsidRPr="00593014" w:rsidRDefault="00593014" w:rsidP="00593014">
          <w:pPr>
            <w:pStyle w:val="XLarge"/>
            <w:spacing w:before="109" w:after="140" w:line="440" w:lineRule="exact"/>
            <w:rPr>
              <w:sz w:val="38"/>
            </w:rPr>
          </w:pPr>
          <w:r>
            <w:rPr>
              <w:rFonts w:hint="eastAsia"/>
              <w:sz w:val="38"/>
            </w:rPr>
            <w:t>安全理事会</w:t>
          </w:r>
        </w:p>
      </w:tc>
      <w:tc>
        <w:tcPr>
          <w:tcW w:w="245" w:type="dxa"/>
          <w:tcBorders>
            <w:top w:val="single" w:sz="4" w:space="0" w:color="auto"/>
            <w:bottom w:val="single" w:sz="12" w:space="0" w:color="auto"/>
          </w:tcBorders>
          <w:shd w:val="clear" w:color="auto" w:fill="auto"/>
        </w:tcPr>
        <w:p w14:paraId="11342DDD" w14:textId="77777777" w:rsidR="00593014" w:rsidRPr="00593014" w:rsidRDefault="00593014" w:rsidP="00593014">
          <w:pPr>
            <w:pStyle w:val="ab"/>
            <w:spacing w:before="109"/>
          </w:pPr>
        </w:p>
      </w:tc>
      <w:tc>
        <w:tcPr>
          <w:tcW w:w="3080" w:type="dxa"/>
          <w:tcBorders>
            <w:top w:val="single" w:sz="4" w:space="0" w:color="auto"/>
            <w:bottom w:val="single" w:sz="12" w:space="0" w:color="auto"/>
          </w:tcBorders>
          <w:shd w:val="clear" w:color="auto" w:fill="auto"/>
        </w:tcPr>
        <w:p w14:paraId="19D034A7" w14:textId="77777777" w:rsidR="00593014" w:rsidRDefault="00593014" w:rsidP="00593014">
          <w:pPr>
            <w:pStyle w:val="Distr"/>
          </w:pPr>
          <w:r>
            <w:t>Distr.: General</w:t>
          </w:r>
        </w:p>
        <w:p w14:paraId="6380BB70" w14:textId="624C93BE" w:rsidR="00593014" w:rsidRDefault="00E51319" w:rsidP="00593014">
          <w:pPr>
            <w:pStyle w:val="Publication"/>
          </w:pPr>
          <w:r>
            <w:t>6</w:t>
          </w:r>
          <w:r w:rsidR="00593014">
            <w:t xml:space="preserve"> December 2017</w:t>
          </w:r>
        </w:p>
        <w:p w14:paraId="5CA3B08C" w14:textId="77777777" w:rsidR="00593014" w:rsidRDefault="00593014" w:rsidP="00593014">
          <w:pPr>
            <w:spacing w:line="240" w:lineRule="exact"/>
          </w:pPr>
          <w:r>
            <w:t>Chinese</w:t>
          </w:r>
        </w:p>
        <w:p w14:paraId="0EB8C42D" w14:textId="77777777" w:rsidR="00593014" w:rsidRDefault="00593014" w:rsidP="00593014">
          <w:pPr>
            <w:pStyle w:val="Original"/>
          </w:pPr>
          <w:r>
            <w:t>Original: English</w:t>
          </w:r>
        </w:p>
        <w:p w14:paraId="614AB99A" w14:textId="77777777" w:rsidR="00593014" w:rsidRPr="00593014" w:rsidRDefault="00593014" w:rsidP="00593014"/>
      </w:tc>
    </w:tr>
  </w:tbl>
  <w:p w14:paraId="65E7B9AD" w14:textId="77777777" w:rsidR="00593014" w:rsidRPr="00593014" w:rsidRDefault="00593014" w:rsidP="00593014">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7169"/>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2891*"/>
    <w:docVar w:name="CreationDt" w:val="28/12/2017 11:02:33"/>
    <w:docVar w:name="DocCategory" w:val="Doc"/>
    <w:docVar w:name="DocType" w:val="Final"/>
    <w:docVar w:name="DutyStation" w:val="New York"/>
    <w:docVar w:name="FooterJN" w:val="17-22891 (C)"/>
    <w:docVar w:name="jobn" w:val="17-22891 (C)"/>
    <w:docVar w:name="jobnDT" w:val="17-22891 (C)   281217"/>
    <w:docVar w:name="jobnDTDT" w:val="17-22891 (C)   281217   281217"/>
    <w:docVar w:name="JobNo" w:val="1722891C"/>
    <w:docVar w:name="LocalDrive" w:val="0"/>
    <w:docVar w:name="OandT" w:val="ZAY"/>
    <w:docVar w:name="sss1" w:val="S/AC.49/2017/130"/>
    <w:docVar w:name="sss2" w:val="-"/>
    <w:docVar w:name="Symbol1" w:val="S/AC.49/2017/130"/>
    <w:docVar w:name="Symbol2" w:val="-"/>
  </w:docVars>
  <w:rsids>
    <w:rsidRoot w:val="00A40E1C"/>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AEB"/>
    <w:rsid w:val="00070DD0"/>
    <w:rsid w:val="00071193"/>
    <w:rsid w:val="00071F3F"/>
    <w:rsid w:val="0007337D"/>
    <w:rsid w:val="00074771"/>
    <w:rsid w:val="00074DD0"/>
    <w:rsid w:val="000758DF"/>
    <w:rsid w:val="00076EB8"/>
    <w:rsid w:val="000777FC"/>
    <w:rsid w:val="00077AEE"/>
    <w:rsid w:val="000824AD"/>
    <w:rsid w:val="00082CCB"/>
    <w:rsid w:val="00083CAB"/>
    <w:rsid w:val="00084D46"/>
    <w:rsid w:val="000863AD"/>
    <w:rsid w:val="00086972"/>
    <w:rsid w:val="000946C5"/>
    <w:rsid w:val="00095C67"/>
    <w:rsid w:val="000A31F9"/>
    <w:rsid w:val="000B04CB"/>
    <w:rsid w:val="000B7F65"/>
    <w:rsid w:val="000C1786"/>
    <w:rsid w:val="000C4C08"/>
    <w:rsid w:val="000C4DDE"/>
    <w:rsid w:val="000C5208"/>
    <w:rsid w:val="000D01AD"/>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15272"/>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6290"/>
    <w:rsid w:val="0015731C"/>
    <w:rsid w:val="001602C9"/>
    <w:rsid w:val="00161E69"/>
    <w:rsid w:val="00161F54"/>
    <w:rsid w:val="00164626"/>
    <w:rsid w:val="00166A41"/>
    <w:rsid w:val="00170FBE"/>
    <w:rsid w:val="001720CC"/>
    <w:rsid w:val="00173F4B"/>
    <w:rsid w:val="00174233"/>
    <w:rsid w:val="001746A8"/>
    <w:rsid w:val="0017506F"/>
    <w:rsid w:val="001845DB"/>
    <w:rsid w:val="001873A2"/>
    <w:rsid w:val="001944A4"/>
    <w:rsid w:val="001A4A37"/>
    <w:rsid w:val="001B0DFD"/>
    <w:rsid w:val="001B2814"/>
    <w:rsid w:val="001B4F95"/>
    <w:rsid w:val="001B5D83"/>
    <w:rsid w:val="001B79D0"/>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B14C0"/>
    <w:rsid w:val="002B305F"/>
    <w:rsid w:val="002B35DE"/>
    <w:rsid w:val="002B47BF"/>
    <w:rsid w:val="002B564F"/>
    <w:rsid w:val="002B5F5D"/>
    <w:rsid w:val="002B62ED"/>
    <w:rsid w:val="002B6993"/>
    <w:rsid w:val="002B7E03"/>
    <w:rsid w:val="002C1685"/>
    <w:rsid w:val="002C2254"/>
    <w:rsid w:val="002C3BC9"/>
    <w:rsid w:val="002C4439"/>
    <w:rsid w:val="002C48C3"/>
    <w:rsid w:val="002C54DB"/>
    <w:rsid w:val="002D039F"/>
    <w:rsid w:val="002D0694"/>
    <w:rsid w:val="002D0B62"/>
    <w:rsid w:val="002D0FF5"/>
    <w:rsid w:val="002D4ACE"/>
    <w:rsid w:val="002D5503"/>
    <w:rsid w:val="002D62B2"/>
    <w:rsid w:val="002D65A8"/>
    <w:rsid w:val="002D76B6"/>
    <w:rsid w:val="002E66D5"/>
    <w:rsid w:val="002F41E2"/>
    <w:rsid w:val="002F746E"/>
    <w:rsid w:val="00300EC5"/>
    <w:rsid w:val="00301C97"/>
    <w:rsid w:val="003063F6"/>
    <w:rsid w:val="003101EF"/>
    <w:rsid w:val="00313030"/>
    <w:rsid w:val="00320C99"/>
    <w:rsid w:val="003274A9"/>
    <w:rsid w:val="00327D8B"/>
    <w:rsid w:val="003305F1"/>
    <w:rsid w:val="00331221"/>
    <w:rsid w:val="00333667"/>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28CE"/>
    <w:rsid w:val="00394A02"/>
    <w:rsid w:val="003966E8"/>
    <w:rsid w:val="003A1C26"/>
    <w:rsid w:val="003A2BC6"/>
    <w:rsid w:val="003A7B88"/>
    <w:rsid w:val="003B2AA8"/>
    <w:rsid w:val="003B6C08"/>
    <w:rsid w:val="003C4125"/>
    <w:rsid w:val="003C448D"/>
    <w:rsid w:val="003C7B20"/>
    <w:rsid w:val="003D075F"/>
    <w:rsid w:val="003D5B4D"/>
    <w:rsid w:val="003E4565"/>
    <w:rsid w:val="003E5999"/>
    <w:rsid w:val="003E748F"/>
    <w:rsid w:val="003E7612"/>
    <w:rsid w:val="003F4BD2"/>
    <w:rsid w:val="003F7BF8"/>
    <w:rsid w:val="004003B2"/>
    <w:rsid w:val="004044EF"/>
    <w:rsid w:val="00405CAD"/>
    <w:rsid w:val="00413FBC"/>
    <w:rsid w:val="00414423"/>
    <w:rsid w:val="0041733F"/>
    <w:rsid w:val="00420761"/>
    <w:rsid w:val="004320FA"/>
    <w:rsid w:val="0043377F"/>
    <w:rsid w:val="00433853"/>
    <w:rsid w:val="00440B0D"/>
    <w:rsid w:val="004411AD"/>
    <w:rsid w:val="004424EF"/>
    <w:rsid w:val="00443516"/>
    <w:rsid w:val="00453BB0"/>
    <w:rsid w:val="00460162"/>
    <w:rsid w:val="004620A8"/>
    <w:rsid w:val="00463C4F"/>
    <w:rsid w:val="0046458E"/>
    <w:rsid w:val="00466BB5"/>
    <w:rsid w:val="004700CF"/>
    <w:rsid w:val="004715DF"/>
    <w:rsid w:val="00471FCD"/>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641B"/>
    <w:rsid w:val="004E739A"/>
    <w:rsid w:val="004F29B8"/>
    <w:rsid w:val="004F3649"/>
    <w:rsid w:val="004F4BBB"/>
    <w:rsid w:val="004F4EFB"/>
    <w:rsid w:val="004F5333"/>
    <w:rsid w:val="004F5E26"/>
    <w:rsid w:val="0050413E"/>
    <w:rsid w:val="00512841"/>
    <w:rsid w:val="0051379F"/>
    <w:rsid w:val="00515657"/>
    <w:rsid w:val="00515859"/>
    <w:rsid w:val="0051592B"/>
    <w:rsid w:val="005169F1"/>
    <w:rsid w:val="00521144"/>
    <w:rsid w:val="00521275"/>
    <w:rsid w:val="0052216F"/>
    <w:rsid w:val="00523247"/>
    <w:rsid w:val="005232CA"/>
    <w:rsid w:val="00523636"/>
    <w:rsid w:val="00530CBB"/>
    <w:rsid w:val="0053111B"/>
    <w:rsid w:val="005335B9"/>
    <w:rsid w:val="0053624F"/>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74A2F"/>
    <w:rsid w:val="005812CC"/>
    <w:rsid w:val="0058302A"/>
    <w:rsid w:val="00583305"/>
    <w:rsid w:val="00585A6B"/>
    <w:rsid w:val="0058792C"/>
    <w:rsid w:val="0059033C"/>
    <w:rsid w:val="00593014"/>
    <w:rsid w:val="0059457A"/>
    <w:rsid w:val="005A175A"/>
    <w:rsid w:val="005A7200"/>
    <w:rsid w:val="005A7AFF"/>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F12F0"/>
    <w:rsid w:val="005F1AAD"/>
    <w:rsid w:val="005F3273"/>
    <w:rsid w:val="005F34A3"/>
    <w:rsid w:val="0060128A"/>
    <w:rsid w:val="00601DF9"/>
    <w:rsid w:val="00602C6C"/>
    <w:rsid w:val="006101D0"/>
    <w:rsid w:val="006107DE"/>
    <w:rsid w:val="00610CF2"/>
    <w:rsid w:val="00615A9C"/>
    <w:rsid w:val="00617802"/>
    <w:rsid w:val="006201CE"/>
    <w:rsid w:val="00624CC5"/>
    <w:rsid w:val="006328DE"/>
    <w:rsid w:val="006353DE"/>
    <w:rsid w:val="00640671"/>
    <w:rsid w:val="006432CB"/>
    <w:rsid w:val="00646B55"/>
    <w:rsid w:val="006479F1"/>
    <w:rsid w:val="00647A37"/>
    <w:rsid w:val="0065055D"/>
    <w:rsid w:val="00650BEE"/>
    <w:rsid w:val="00651B0B"/>
    <w:rsid w:val="006520FA"/>
    <w:rsid w:val="0065377D"/>
    <w:rsid w:val="00661120"/>
    <w:rsid w:val="006652C2"/>
    <w:rsid w:val="00666F57"/>
    <w:rsid w:val="00670FA3"/>
    <w:rsid w:val="006740A7"/>
    <w:rsid w:val="006767D5"/>
    <w:rsid w:val="00691524"/>
    <w:rsid w:val="006926DF"/>
    <w:rsid w:val="00697E61"/>
    <w:rsid w:val="006A2730"/>
    <w:rsid w:val="006A5CFB"/>
    <w:rsid w:val="006A654B"/>
    <w:rsid w:val="006B02CF"/>
    <w:rsid w:val="006B18AE"/>
    <w:rsid w:val="006B769C"/>
    <w:rsid w:val="006C2998"/>
    <w:rsid w:val="006C4BB3"/>
    <w:rsid w:val="006C7138"/>
    <w:rsid w:val="006D281B"/>
    <w:rsid w:val="006D4068"/>
    <w:rsid w:val="006D636F"/>
    <w:rsid w:val="006E0E32"/>
    <w:rsid w:val="006E2924"/>
    <w:rsid w:val="006E45BF"/>
    <w:rsid w:val="006E4E7C"/>
    <w:rsid w:val="006E7A26"/>
    <w:rsid w:val="006F04EF"/>
    <w:rsid w:val="006F2B3D"/>
    <w:rsid w:val="006F4372"/>
    <w:rsid w:val="006F6A4F"/>
    <w:rsid w:val="006F761A"/>
    <w:rsid w:val="006F7749"/>
    <w:rsid w:val="0070117B"/>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7BE"/>
    <w:rsid w:val="00843C13"/>
    <w:rsid w:val="00846462"/>
    <w:rsid w:val="00847383"/>
    <w:rsid w:val="0085684B"/>
    <w:rsid w:val="00857762"/>
    <w:rsid w:val="00860742"/>
    <w:rsid w:val="00862B69"/>
    <w:rsid w:val="00862B6B"/>
    <w:rsid w:val="00863910"/>
    <w:rsid w:val="0086691F"/>
    <w:rsid w:val="00867929"/>
    <w:rsid w:val="00871681"/>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631C"/>
    <w:rsid w:val="00917344"/>
    <w:rsid w:val="00923D95"/>
    <w:rsid w:val="009248ED"/>
    <w:rsid w:val="009264B1"/>
    <w:rsid w:val="009331FA"/>
    <w:rsid w:val="00941874"/>
    <w:rsid w:val="0094294B"/>
    <w:rsid w:val="00945CD6"/>
    <w:rsid w:val="00946C87"/>
    <w:rsid w:val="0095023C"/>
    <w:rsid w:val="0095295A"/>
    <w:rsid w:val="00957134"/>
    <w:rsid w:val="0096193C"/>
    <w:rsid w:val="00961DE3"/>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E35"/>
    <w:rsid w:val="00A31815"/>
    <w:rsid w:val="00A33D4D"/>
    <w:rsid w:val="00A33D6D"/>
    <w:rsid w:val="00A343D8"/>
    <w:rsid w:val="00A36AEC"/>
    <w:rsid w:val="00A37345"/>
    <w:rsid w:val="00A40AAE"/>
    <w:rsid w:val="00A40E1C"/>
    <w:rsid w:val="00A40EA9"/>
    <w:rsid w:val="00A44A96"/>
    <w:rsid w:val="00A4532A"/>
    <w:rsid w:val="00A46BEE"/>
    <w:rsid w:val="00A46E28"/>
    <w:rsid w:val="00A5206D"/>
    <w:rsid w:val="00A55E9E"/>
    <w:rsid w:val="00A635A7"/>
    <w:rsid w:val="00A652D9"/>
    <w:rsid w:val="00A67E9B"/>
    <w:rsid w:val="00A72E47"/>
    <w:rsid w:val="00A74DBA"/>
    <w:rsid w:val="00A750A5"/>
    <w:rsid w:val="00A778F1"/>
    <w:rsid w:val="00A800EC"/>
    <w:rsid w:val="00A90956"/>
    <w:rsid w:val="00A95404"/>
    <w:rsid w:val="00A954C6"/>
    <w:rsid w:val="00A968C5"/>
    <w:rsid w:val="00AA3C28"/>
    <w:rsid w:val="00AA65E5"/>
    <w:rsid w:val="00AA759D"/>
    <w:rsid w:val="00AB1592"/>
    <w:rsid w:val="00AB2576"/>
    <w:rsid w:val="00AB2786"/>
    <w:rsid w:val="00AB27C1"/>
    <w:rsid w:val="00AB5BEE"/>
    <w:rsid w:val="00AC2EAA"/>
    <w:rsid w:val="00AC373F"/>
    <w:rsid w:val="00AC550F"/>
    <w:rsid w:val="00AD4308"/>
    <w:rsid w:val="00AD6611"/>
    <w:rsid w:val="00AD73B9"/>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6E45"/>
    <w:rsid w:val="00B677A0"/>
    <w:rsid w:val="00B7141E"/>
    <w:rsid w:val="00B75C92"/>
    <w:rsid w:val="00B75E87"/>
    <w:rsid w:val="00B7621D"/>
    <w:rsid w:val="00B8025A"/>
    <w:rsid w:val="00B827B1"/>
    <w:rsid w:val="00B9116F"/>
    <w:rsid w:val="00B9408D"/>
    <w:rsid w:val="00B94698"/>
    <w:rsid w:val="00B95BF6"/>
    <w:rsid w:val="00BA026B"/>
    <w:rsid w:val="00BA51C0"/>
    <w:rsid w:val="00BA64A9"/>
    <w:rsid w:val="00BB23A4"/>
    <w:rsid w:val="00BB6332"/>
    <w:rsid w:val="00BB7680"/>
    <w:rsid w:val="00BC0F5C"/>
    <w:rsid w:val="00BC2276"/>
    <w:rsid w:val="00BD1B08"/>
    <w:rsid w:val="00BD1BFF"/>
    <w:rsid w:val="00BD2150"/>
    <w:rsid w:val="00BE1CC3"/>
    <w:rsid w:val="00BE1CDE"/>
    <w:rsid w:val="00BE365A"/>
    <w:rsid w:val="00BE47C4"/>
    <w:rsid w:val="00BE4CDC"/>
    <w:rsid w:val="00BE50EF"/>
    <w:rsid w:val="00C052A2"/>
    <w:rsid w:val="00C06A4A"/>
    <w:rsid w:val="00C07F0F"/>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701A"/>
    <w:rsid w:val="00D10888"/>
    <w:rsid w:val="00D10EE5"/>
    <w:rsid w:val="00D15C0F"/>
    <w:rsid w:val="00D177F1"/>
    <w:rsid w:val="00D21209"/>
    <w:rsid w:val="00D21377"/>
    <w:rsid w:val="00D21DF3"/>
    <w:rsid w:val="00D22A31"/>
    <w:rsid w:val="00D24E82"/>
    <w:rsid w:val="00D25E6B"/>
    <w:rsid w:val="00D26510"/>
    <w:rsid w:val="00D32015"/>
    <w:rsid w:val="00D323B5"/>
    <w:rsid w:val="00D33551"/>
    <w:rsid w:val="00D344F9"/>
    <w:rsid w:val="00D42ACC"/>
    <w:rsid w:val="00D46BC5"/>
    <w:rsid w:val="00D474BF"/>
    <w:rsid w:val="00D51DC5"/>
    <w:rsid w:val="00D53449"/>
    <w:rsid w:val="00D542B8"/>
    <w:rsid w:val="00D5525A"/>
    <w:rsid w:val="00D5717D"/>
    <w:rsid w:val="00D613E0"/>
    <w:rsid w:val="00D66509"/>
    <w:rsid w:val="00D676D7"/>
    <w:rsid w:val="00D6794E"/>
    <w:rsid w:val="00D7007A"/>
    <w:rsid w:val="00D71517"/>
    <w:rsid w:val="00D7168D"/>
    <w:rsid w:val="00D71A15"/>
    <w:rsid w:val="00D82311"/>
    <w:rsid w:val="00D8290B"/>
    <w:rsid w:val="00D83D1B"/>
    <w:rsid w:val="00D85B2D"/>
    <w:rsid w:val="00D86A32"/>
    <w:rsid w:val="00D874E1"/>
    <w:rsid w:val="00D90B2D"/>
    <w:rsid w:val="00D925C7"/>
    <w:rsid w:val="00D92B5D"/>
    <w:rsid w:val="00D935C0"/>
    <w:rsid w:val="00D950BE"/>
    <w:rsid w:val="00D9586D"/>
    <w:rsid w:val="00D95A8C"/>
    <w:rsid w:val="00D964B9"/>
    <w:rsid w:val="00D9749C"/>
    <w:rsid w:val="00DA4C43"/>
    <w:rsid w:val="00DA51B2"/>
    <w:rsid w:val="00DA647E"/>
    <w:rsid w:val="00DA6965"/>
    <w:rsid w:val="00DB0932"/>
    <w:rsid w:val="00DB293E"/>
    <w:rsid w:val="00DB3DBB"/>
    <w:rsid w:val="00DB53E0"/>
    <w:rsid w:val="00DC0388"/>
    <w:rsid w:val="00DC2506"/>
    <w:rsid w:val="00DC4290"/>
    <w:rsid w:val="00DC49FA"/>
    <w:rsid w:val="00DD3D6B"/>
    <w:rsid w:val="00DD4467"/>
    <w:rsid w:val="00DD5418"/>
    <w:rsid w:val="00DD61C8"/>
    <w:rsid w:val="00DD772B"/>
    <w:rsid w:val="00DE2022"/>
    <w:rsid w:val="00DE2A3B"/>
    <w:rsid w:val="00DF2A07"/>
    <w:rsid w:val="00DF4345"/>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807"/>
    <w:rsid w:val="00E35B72"/>
    <w:rsid w:val="00E37B54"/>
    <w:rsid w:val="00E37EEB"/>
    <w:rsid w:val="00E440B3"/>
    <w:rsid w:val="00E51319"/>
    <w:rsid w:val="00E5153D"/>
    <w:rsid w:val="00E56134"/>
    <w:rsid w:val="00E56B5D"/>
    <w:rsid w:val="00E61C81"/>
    <w:rsid w:val="00E62331"/>
    <w:rsid w:val="00E63A20"/>
    <w:rsid w:val="00E66265"/>
    <w:rsid w:val="00E710FB"/>
    <w:rsid w:val="00E730F1"/>
    <w:rsid w:val="00E73CC9"/>
    <w:rsid w:val="00E74F9C"/>
    <w:rsid w:val="00E75847"/>
    <w:rsid w:val="00E7611C"/>
    <w:rsid w:val="00E76FCC"/>
    <w:rsid w:val="00E80528"/>
    <w:rsid w:val="00E806D9"/>
    <w:rsid w:val="00E816C7"/>
    <w:rsid w:val="00E82CA2"/>
    <w:rsid w:val="00E864EA"/>
    <w:rsid w:val="00E94224"/>
    <w:rsid w:val="00E94E5A"/>
    <w:rsid w:val="00E95594"/>
    <w:rsid w:val="00E95A55"/>
    <w:rsid w:val="00EA0B27"/>
    <w:rsid w:val="00EA2525"/>
    <w:rsid w:val="00EA31C3"/>
    <w:rsid w:val="00EA4947"/>
    <w:rsid w:val="00EA4B1B"/>
    <w:rsid w:val="00EA6611"/>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2339"/>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618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AF51A0"/>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04231D"/>
    <w:pPr>
      <w:keepNext/>
      <w:keepLines/>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04231D"/>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character" w:customStyle="1" w:styleId="Mention">
    <w:name w:val="Mention"/>
    <w:basedOn w:val="a0"/>
    <w:uiPriority w:val="99"/>
    <w:semiHidden/>
    <w:unhideWhenUsed/>
    <w:rsid w:val="000D01A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a"/>
    <w:qFormat/>
    <w:rsid w:val="00AE733F"/>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Normal">
    <w:name w:val="Agenda Title Normal"/>
    <w:basedOn w:val="af"/>
    <w:qFormat/>
    <w:rsid w:val="00AF51A0"/>
    <w:pPr>
      <w:spacing w:after="60"/>
    </w:pPr>
    <w:rPr>
      <w:sz w:val="21"/>
    </w:rPr>
  </w:style>
  <w:style w:type="paragraph" w:customStyle="1" w:styleId="Sponsors">
    <w:name w:val="Sponsors"/>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D66509"/>
    <w:pPr>
      <w:adjustRightInd w:val="0"/>
      <w:ind w:right="1985"/>
      <w:outlineLvl w:val="1"/>
    </w:pPr>
    <w:rPr>
      <w:rFonts w:ascii="黑体" w:eastAsia="黑体" w:hAnsi="黑体"/>
      <w:spacing w:val="2"/>
      <w:szCs w:val="21"/>
    </w:rPr>
  </w:style>
  <w:style w:type="paragraph" w:customStyle="1" w:styleId="TitleHCH">
    <w:name w:val="Title_H_CH"/>
    <w:basedOn w:val="H1"/>
    <w:next w:val="a"/>
    <w:link w:val="TitleHCHChar"/>
    <w:qFormat/>
    <w:rsid w:val="0004231D"/>
    <w:pPr>
      <w:spacing w:line="400" w:lineRule="exact"/>
    </w:pPr>
    <w:rPr>
      <w:rFonts w:hAnsi="黑体"/>
      <w:sz w:val="28"/>
    </w:rPr>
  </w:style>
  <w:style w:type="character" w:customStyle="1" w:styleId="TitleHCHChar">
    <w:name w:val="Title_H_CH Char"/>
    <w:basedOn w:val="a0"/>
    <w:link w:val="TitleHCH"/>
    <w:rsid w:val="0004231D"/>
    <w:rPr>
      <w:rFonts w:ascii="黑体" w:eastAsia="黑体" w:hAnsi="黑体"/>
      <w:kern w:val="14"/>
      <w:sz w:val="28"/>
      <w:lang w:val="en-US"/>
    </w:rPr>
  </w:style>
  <w:style w:type="paragraph" w:customStyle="1" w:styleId="TitleH1">
    <w:name w:val="Title_H1"/>
    <w:basedOn w:val="a"/>
    <w:next w:val="a"/>
    <w:link w:val="TitleH1Char"/>
    <w:qFormat/>
    <w:rsid w:val="0004231D"/>
    <w:pPr>
      <w:keepNext/>
      <w:keepLines/>
      <w:outlineLvl w:val="0"/>
    </w:pPr>
    <w:rPr>
      <w:rFonts w:ascii="黑体" w:eastAsia="黑体" w:hAnsi="黑体"/>
      <w:sz w:val="24"/>
    </w:rPr>
  </w:style>
  <w:style w:type="paragraph" w:customStyle="1" w:styleId="TitleH2">
    <w:name w:val="Title_H2"/>
    <w:basedOn w:val="a"/>
    <w:next w:val="a"/>
    <w:link w:val="TitleH2Char"/>
    <w:qFormat/>
    <w:rsid w:val="0004231D"/>
    <w:pPr>
      <w:outlineLvl w:val="1"/>
    </w:pPr>
    <w:rPr>
      <w:rFonts w:ascii="黑体" w:eastAsia="黑体" w:hAnsi="黑体"/>
      <w:spacing w:val="2"/>
    </w:rPr>
  </w:style>
  <w:style w:type="character" w:customStyle="1" w:styleId="TitleH1Char">
    <w:name w:val="Title_H1 Char"/>
    <w:basedOn w:val="a0"/>
    <w:link w:val="TitleH1"/>
    <w:rsid w:val="0004231D"/>
    <w:rPr>
      <w:rFonts w:ascii="黑体" w:eastAsia="黑体" w:hAnsi="黑体"/>
      <w:kern w:val="14"/>
      <w:sz w:val="24"/>
      <w:lang w:val="en-US"/>
    </w:rPr>
  </w:style>
  <w:style w:type="character" w:customStyle="1" w:styleId="TitleH2Char">
    <w:name w:val="Title_H2 Char"/>
    <w:basedOn w:val="a0"/>
    <w:link w:val="TitleH2"/>
    <w:rsid w:val="0004231D"/>
    <w:rPr>
      <w:rFonts w:ascii="黑体" w:eastAsia="黑体" w:hAnsi="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character" w:customStyle="1" w:styleId="Mention">
    <w:name w:val="Mention"/>
    <w:basedOn w:val="a0"/>
    <w:uiPriority w:val="99"/>
    <w:semiHidden/>
    <w:unhideWhenUsed/>
    <w:rsid w:val="000D01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undocs.org/ch/S/RES/2375(2017)" TargetMode="External"/><Relationship Id="rId26" Type="http://schemas.openxmlformats.org/officeDocument/2006/relationships/hyperlink" Target="https://undocs.org/ch/A/RES/17/183" TargetMode="External"/><Relationship Id="rId39" Type="http://schemas.openxmlformats.org/officeDocument/2006/relationships/hyperlink" Target="https://undocs.org/ch/A/RES/17/189" TargetMode="External"/><Relationship Id="rId3" Type="http://schemas.openxmlformats.org/officeDocument/2006/relationships/styles" Target="styles.xml"/><Relationship Id="rId21" Type="http://schemas.openxmlformats.org/officeDocument/2006/relationships/hyperlink" Target="https://undocs.org/ch/A/RES/17/157" TargetMode="External"/><Relationship Id="rId34" Type="http://schemas.openxmlformats.org/officeDocument/2006/relationships/hyperlink" Target="https://undocs.org/ch/S/RES/2375(2017)" TargetMode="External"/><Relationship Id="rId42" Type="http://schemas.openxmlformats.org/officeDocument/2006/relationships/hyperlink" Target="https://undocs.org/ch/A/RES/17/190" TargetMode="External"/><Relationship Id="rId47" Type="http://schemas.openxmlformats.org/officeDocument/2006/relationships/hyperlink" Target="https://undocs.org/ch/A/RES/16/849"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ch/S/RES/1718(2006)" TargetMode="External"/><Relationship Id="rId25" Type="http://schemas.openxmlformats.org/officeDocument/2006/relationships/hyperlink" Target="https://undocs.org/ch/A/RES/17/157" TargetMode="External"/><Relationship Id="rId33" Type="http://schemas.openxmlformats.org/officeDocument/2006/relationships/hyperlink" Target="https://undocs.org/ch/S/RES/2375(2017)" TargetMode="External"/><Relationship Id="rId38" Type="http://schemas.openxmlformats.org/officeDocument/2006/relationships/hyperlink" Target="https://undocs.org/ch/A/RES/17/183" TargetMode="External"/><Relationship Id="rId46" Type="http://schemas.openxmlformats.org/officeDocument/2006/relationships/hyperlink" Target="https://undocs.org/ch/A/RES/13/183" TargetMode="External"/><Relationship Id="rId2" Type="http://schemas.openxmlformats.org/officeDocument/2006/relationships/numbering" Target="numbering.xml"/><Relationship Id="rId16" Type="http://schemas.openxmlformats.org/officeDocument/2006/relationships/hyperlink" Target="https://undocs.org/ch/S/RES/1718(2006)" TargetMode="External"/><Relationship Id="rId20" Type="http://schemas.openxmlformats.org/officeDocument/2006/relationships/hyperlink" Target="https://undocs.org/ch/S/RES/2375(2017)" TargetMode="External"/><Relationship Id="rId29" Type="http://schemas.openxmlformats.org/officeDocument/2006/relationships/hyperlink" Target="https://undocs.org/ch/S/RES/2375(2017)" TargetMode="External"/><Relationship Id="rId41" Type="http://schemas.openxmlformats.org/officeDocument/2006/relationships/hyperlink" Target="https://undocs.org/ch/A/RES/17/1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ch/A/RES/17/150" TargetMode="External"/><Relationship Id="rId32" Type="http://schemas.openxmlformats.org/officeDocument/2006/relationships/hyperlink" Target="https://undocs.org/ch/S/RES/2375(2017)" TargetMode="External"/><Relationship Id="rId37" Type="http://schemas.openxmlformats.org/officeDocument/2006/relationships/hyperlink" Target="https://undocs.org/ch/A/RES/17/150" TargetMode="External"/><Relationship Id="rId40" Type="http://schemas.openxmlformats.org/officeDocument/2006/relationships/hyperlink" Target="https://undocs.org/ch/A/RES/17/150" TargetMode="External"/><Relationship Id="rId45" Type="http://schemas.openxmlformats.org/officeDocument/2006/relationships/hyperlink" Target="https://undocs.org/ch/A/RES/29/200"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ch/A/RES/17/156" TargetMode="External"/><Relationship Id="rId28" Type="http://schemas.openxmlformats.org/officeDocument/2006/relationships/hyperlink" Target="https://undocs.org/ch/S/RES/2375(2017)" TargetMode="External"/><Relationship Id="rId36" Type="http://schemas.openxmlformats.org/officeDocument/2006/relationships/hyperlink" Target="https://undocs.org/ch/A/RES/17/183" TargetMode="External"/><Relationship Id="rId49" Type="http://schemas.openxmlformats.org/officeDocument/2006/relationships/hyperlink" Target="https://undocs.org/ch/A/RES/39/200" TargetMode="External"/><Relationship Id="rId10" Type="http://schemas.openxmlformats.org/officeDocument/2006/relationships/header" Target="header2.xml"/><Relationship Id="rId19" Type="http://schemas.openxmlformats.org/officeDocument/2006/relationships/hyperlink" Target="https://undocs.org/ch/S/RES/2375(2017)" TargetMode="External"/><Relationship Id="rId31" Type="http://schemas.openxmlformats.org/officeDocument/2006/relationships/hyperlink" Target="https://undocs.org/ch/S/RES/2375(2017)" TargetMode="External"/><Relationship Id="rId44" Type="http://schemas.openxmlformats.org/officeDocument/2006/relationships/hyperlink" Target="https://undocs.org/ch/A/RES/17/150"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ch/A/RES/16/849" TargetMode="External"/><Relationship Id="rId27" Type="http://schemas.openxmlformats.org/officeDocument/2006/relationships/hyperlink" Target="https://undocs.org/ch/A/RES/16/849" TargetMode="External"/><Relationship Id="rId30" Type="http://schemas.openxmlformats.org/officeDocument/2006/relationships/hyperlink" Target="https://undocs.org/ch/S/RES/2375(2017)" TargetMode="External"/><Relationship Id="rId35" Type="http://schemas.openxmlformats.org/officeDocument/2006/relationships/hyperlink" Target="https://undocs.org/ch/S/RES/2375(2017)" TargetMode="External"/><Relationship Id="rId43" Type="http://schemas.openxmlformats.org/officeDocument/2006/relationships/hyperlink" Target="https://undocs.org/ch/A/RES/16/849" TargetMode="External"/><Relationship Id="rId48" Type="http://schemas.openxmlformats.org/officeDocument/2006/relationships/hyperlink" Target="https://undocs.org/ch/A/RES/16/849" TargetMode="External"/><Relationship Id="rId8" Type="http://schemas.openxmlformats.org/officeDocument/2006/relationships/endnotes" Target="endnote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30788-7711-4180-AFBD-F4365709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 Zhou</dc:creator>
  <cp:keywords/>
  <dc:description/>
  <cp:lastModifiedBy>Ctpu1</cp:lastModifiedBy>
  <cp:revision>3</cp:revision>
  <cp:lastPrinted>2017-12-28T22:13:00Z</cp:lastPrinted>
  <dcterms:created xsi:type="dcterms:W3CDTF">2017-12-28T22:13:00Z</dcterms:created>
  <dcterms:modified xsi:type="dcterms:W3CDTF">2017-12-28T22:14:00Z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1722891</vt:lpwstr>
  </property>
  <property fmtid="{D5CDD505-2E9C-101B-9397-08002B2CF9AE}" pid="3" name="ODSRefJobNo">
    <vt:lpwstr>1745300C</vt:lpwstr>
  </property>
  <property fmtid="{D5CDD505-2E9C-101B-9397-08002B2CF9AE}" pid="4" name="Symbol1">
    <vt:lpwstr>S/AC.49/2017/130</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6 December 2017</vt:lpwstr>
  </property>
  <property fmtid="{D5CDD505-2E9C-101B-9397-08002B2CF9AE}" pid="11" name="Original">
    <vt:lpwstr>English</vt:lpwstr>
  </property>
  <property fmtid="{D5CDD505-2E9C-101B-9397-08002B2CF9AE}" pid="12" name="Release Date">
    <vt:lpwstr/>
  </property>
  <property fmtid="{D5CDD505-2E9C-101B-9397-08002B2CF9AE}" pid="13" name="Title1">
    <vt:lpwstr>安全理事会第1718(2006)号决议_x000b_所设委员会_x000d_</vt:lpwstr>
  </property>
  <property fmtid="{D5CDD505-2E9C-101B-9397-08002B2CF9AE}" pid="14" name="Comment">
    <vt:lpwstr/>
  </property>
  <property fmtid="{D5CDD505-2E9C-101B-9397-08002B2CF9AE}" pid="15" name="DraftPages">
    <vt:lpwstr> </vt:lpwstr>
  </property>
  <property fmtid="{D5CDD505-2E9C-101B-9397-08002B2CF9AE}" pid="16" name="Operator">
    <vt:lpwstr>ZAY</vt:lpwstr>
  </property>
</Properties>
</file>