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F66" w:rsidRDefault="00BA56F8" w:rsidP="00220AE4">
      <w:pPr>
        <w:jc w:val="both"/>
        <w:outlineLvl w:val="0"/>
        <w:rPr>
          <w:b/>
          <w:sz w:val="22"/>
          <w:lang w:val="es-ES"/>
        </w:rPr>
      </w:pPr>
      <w:r>
        <w:rPr>
          <w:rStyle w:val="CommentReference"/>
        </w:rPr>
        <w:commentReference w:id="0"/>
      </w:r>
    </w:p>
    <w:p w:rsidR="00BA56F8" w:rsidRPr="00BA56F8" w:rsidRDefault="00BA56F8" w:rsidP="00BA56F8">
      <w:pPr>
        <w:spacing w:line="20" w:lineRule="exact"/>
        <w:jc w:val="both"/>
        <w:outlineLvl w:val="0"/>
        <w:rPr>
          <w:b/>
          <w:sz w:val="2"/>
          <w:lang w:val="es-ES"/>
        </w:rPr>
        <w:sectPr w:rsidR="00BA56F8" w:rsidRPr="00BA56F8">
          <w:footerReference w:type="default" r:id="rId9"/>
          <w:headerReference w:type="first" r:id="rId10"/>
          <w:footerReference w:type="first" r:id="rId11"/>
          <w:pgSz w:w="12240" w:h="15840" w:code="1"/>
          <w:pgMar w:top="1584" w:right="1195" w:bottom="1440" w:left="1195" w:header="576" w:footer="1008" w:gutter="0"/>
          <w:cols w:space="720"/>
          <w:titlePg/>
        </w:sectPr>
      </w:pPr>
    </w:p>
    <w:p w:rsidR="008B2F66" w:rsidRPr="00220AE4" w:rsidRDefault="008B2F66" w:rsidP="00220AE4">
      <w:pPr>
        <w:pStyle w:val="Heading1"/>
        <w:spacing w:after="240"/>
        <w:jc w:val="center"/>
        <w:rPr>
          <w:sz w:val="28"/>
          <w:lang w:val="es-ES"/>
        </w:rPr>
      </w:pPr>
      <w:r w:rsidRPr="00220AE4">
        <w:rPr>
          <w:sz w:val="28"/>
          <w:lang w:val="es-ES"/>
        </w:rPr>
        <w:lastRenderedPageBreak/>
        <w:t>Resolución aprobada por la Asamblea General</w:t>
      </w:r>
      <w:r w:rsidR="00C671B4" w:rsidRPr="00220AE4">
        <w:rPr>
          <w:sz w:val="28"/>
          <w:lang w:val="es-ES"/>
        </w:rPr>
        <w:t xml:space="preserve"> </w:t>
      </w:r>
      <w:r w:rsidR="00DF55BD" w:rsidRPr="00220AE4">
        <w:rPr>
          <w:sz w:val="28"/>
          <w:lang w:val="es-ES"/>
        </w:rPr>
        <w:t xml:space="preserve">el </w:t>
      </w:r>
      <w:r w:rsidR="00BD2C13">
        <w:rPr>
          <w:sz w:val="28"/>
          <w:lang w:val="es-ES"/>
        </w:rPr>
        <w:t>19</w:t>
      </w:r>
      <w:r w:rsidR="00220AE4" w:rsidRPr="00220AE4">
        <w:rPr>
          <w:sz w:val="28"/>
          <w:lang w:val="es-ES"/>
        </w:rPr>
        <w:t> de diciembre</w:t>
      </w:r>
      <w:r w:rsidR="003C62F3">
        <w:rPr>
          <w:sz w:val="28"/>
          <w:lang w:val="es-ES"/>
        </w:rPr>
        <w:t xml:space="preserve"> de 2016</w:t>
      </w:r>
    </w:p>
    <w:p w:rsidR="005D4FB0" w:rsidRPr="005D4FB0" w:rsidRDefault="005D4FB0" w:rsidP="005D4FB0">
      <w:pPr>
        <w:spacing w:after="360"/>
        <w:jc w:val="center"/>
        <w:outlineLvl w:val="0"/>
        <w:rPr>
          <w:lang w:val="es-ES"/>
        </w:rPr>
      </w:pPr>
      <w:r w:rsidRPr="005D4FB0">
        <w:rPr>
          <w:lang w:val="es-ES"/>
        </w:rPr>
        <w:t>[</w:t>
      </w:r>
      <w:r w:rsidRPr="005D4FB0">
        <w:rPr>
          <w:i/>
          <w:lang w:val="es-ES"/>
        </w:rPr>
        <w:t>sobr</w:t>
      </w:r>
      <w:r w:rsidR="00BD2C13">
        <w:rPr>
          <w:i/>
          <w:lang w:val="es-ES"/>
        </w:rPr>
        <w:t>e la base del informe de la Terc</w:t>
      </w:r>
      <w:r w:rsidRPr="005D4FB0">
        <w:rPr>
          <w:i/>
          <w:lang w:val="es-ES"/>
        </w:rPr>
        <w:t>era Comisión (</w:t>
      </w:r>
      <w:hyperlink r:id="rId12" w:history="1">
        <w:r w:rsidRPr="00570EC9">
          <w:rPr>
            <w:rStyle w:val="Hyperlink"/>
            <w:i/>
            <w:lang w:val="es-ES"/>
          </w:rPr>
          <w:t>A/71/</w:t>
        </w:r>
        <w:r w:rsidR="00FE3CD0" w:rsidRPr="00570EC9">
          <w:rPr>
            <w:rStyle w:val="Hyperlink"/>
            <w:i/>
            <w:lang w:val="es-ES"/>
          </w:rPr>
          <w:t>481</w:t>
        </w:r>
      </w:hyperlink>
      <w:r w:rsidRPr="00FE3CD0">
        <w:rPr>
          <w:i/>
          <w:lang w:val="es-ES"/>
        </w:rPr>
        <w:t>)</w:t>
      </w:r>
      <w:r w:rsidRPr="005D4FB0">
        <w:rPr>
          <w:lang w:val="es-ES"/>
        </w:rPr>
        <w:t>]</w:t>
      </w:r>
    </w:p>
    <w:p w:rsidR="000E293B" w:rsidRPr="00080992" w:rsidRDefault="00477569" w:rsidP="002C3C6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70" w:lineRule="exact"/>
        <w:ind w:left="2217" w:right="1267" w:hanging="950"/>
        <w:jc w:val="center"/>
        <w:outlineLvl w:val="0"/>
        <w:rPr>
          <w:b/>
          <w:spacing w:val="4"/>
          <w:w w:val="103"/>
          <w:kern w:val="14"/>
          <w:sz w:val="24"/>
          <w:lang w:val="es-ES"/>
        </w:rPr>
      </w:pPr>
      <w:r>
        <w:rPr>
          <w:rFonts w:ascii="Times New Roman Bold" w:hAnsi="Times New Roman Bold"/>
          <w:b/>
          <w:spacing w:val="4"/>
          <w:w w:val="103"/>
          <w:kern w:val="14"/>
          <w:sz w:val="24"/>
          <w:lang w:val="es-ES"/>
        </w:rPr>
        <w:t>71</w:t>
      </w:r>
      <w:r w:rsidR="006446A1">
        <w:rPr>
          <w:rFonts w:ascii="Times New Roman Bold" w:hAnsi="Times New Roman Bold"/>
          <w:b/>
          <w:spacing w:val="4"/>
          <w:w w:val="103"/>
          <w:kern w:val="14"/>
          <w:sz w:val="24"/>
          <w:lang w:val="es-ES"/>
        </w:rPr>
        <w:t>/</w:t>
      </w:r>
      <w:r w:rsidR="00BD2C13">
        <w:rPr>
          <w:rFonts w:ascii="Times New Roman Bold" w:hAnsi="Times New Roman Bold"/>
          <w:b/>
          <w:spacing w:val="4"/>
          <w:w w:val="103"/>
          <w:kern w:val="14"/>
          <w:sz w:val="24"/>
          <w:lang w:val="es-ES"/>
        </w:rPr>
        <w:t>1</w:t>
      </w:r>
      <w:r w:rsidR="00FE3CD0">
        <w:rPr>
          <w:rFonts w:ascii="Times New Roman Bold" w:hAnsi="Times New Roman Bold"/>
          <w:b/>
          <w:spacing w:val="4"/>
          <w:w w:val="103"/>
          <w:kern w:val="14"/>
          <w:sz w:val="24"/>
          <w:lang w:val="es-ES"/>
        </w:rPr>
        <w:t>78</w:t>
      </w:r>
      <w:r w:rsidR="000E293B" w:rsidRPr="00080992">
        <w:rPr>
          <w:rFonts w:ascii="Times New Roman Bold" w:hAnsi="Times New Roman Bold"/>
          <w:b/>
          <w:spacing w:val="4"/>
          <w:w w:val="103"/>
          <w:kern w:val="14"/>
          <w:sz w:val="24"/>
          <w:lang w:val="es-ES"/>
        </w:rPr>
        <w:t>.</w:t>
      </w:r>
      <w:r w:rsidR="000E293B" w:rsidRPr="00080992">
        <w:rPr>
          <w:rFonts w:ascii="Times New Roman Bold" w:hAnsi="Times New Roman Bold"/>
          <w:b/>
          <w:spacing w:val="4"/>
          <w:w w:val="103"/>
          <w:kern w:val="14"/>
          <w:sz w:val="24"/>
          <w:lang w:val="es-ES"/>
        </w:rPr>
        <w:tab/>
      </w:r>
      <w:r w:rsidR="000C6620" w:rsidRPr="000C6620">
        <w:rPr>
          <w:rFonts w:ascii="Times New Roman Bold" w:hAnsi="Times New Roman Bold"/>
          <w:b/>
          <w:spacing w:val="4"/>
          <w:w w:val="103"/>
          <w:kern w:val="14"/>
          <w:sz w:val="22"/>
          <w:lang w:val="es-ES"/>
        </w:rPr>
        <w:t>Derechos de los pueblos indígenas</w:t>
      </w:r>
    </w:p>
    <w:p w:rsidR="000E293B" w:rsidRPr="00080992" w:rsidRDefault="000E293B" w:rsidP="000E29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spacing w:val="4"/>
          <w:w w:val="103"/>
          <w:kern w:val="14"/>
          <w:lang w:val="es-ES"/>
        </w:rPr>
      </w:pPr>
      <w:r w:rsidRPr="00080992">
        <w:rPr>
          <w:spacing w:val="4"/>
          <w:w w:val="103"/>
          <w:kern w:val="14"/>
          <w:lang w:val="es-ES"/>
        </w:rPr>
        <w:tab/>
      </w:r>
      <w:r w:rsidRPr="00080992">
        <w:rPr>
          <w:i/>
          <w:spacing w:val="4"/>
          <w:w w:val="103"/>
          <w:kern w:val="14"/>
          <w:lang w:val="es-ES"/>
        </w:rPr>
        <w:t>La Asamblea General</w:t>
      </w:r>
      <w:r w:rsidRPr="00080992">
        <w:rPr>
          <w:spacing w:val="4"/>
          <w:w w:val="103"/>
          <w:kern w:val="14"/>
          <w:lang w:val="es-ES"/>
        </w:rPr>
        <w:t>,</w:t>
      </w:r>
    </w:p>
    <w:p w:rsidR="000C6620" w:rsidRPr="000C6620" w:rsidRDefault="000C6620" w:rsidP="000C66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0C6620">
        <w:rPr>
          <w:rFonts w:eastAsia="Calibri"/>
          <w:spacing w:val="4"/>
          <w:w w:val="103"/>
          <w:kern w:val="14"/>
          <w:szCs w:val="22"/>
          <w:lang w:val="es-ES"/>
        </w:rPr>
        <w:tab/>
      </w:r>
      <w:r w:rsidRPr="000C6620">
        <w:rPr>
          <w:rFonts w:eastAsia="Calibri"/>
          <w:i/>
          <w:spacing w:val="4"/>
          <w:w w:val="103"/>
          <w:kern w:val="14"/>
          <w:szCs w:val="22"/>
          <w:lang w:val="es-ES"/>
        </w:rPr>
        <w:t>Recordando</w:t>
      </w:r>
      <w:r w:rsidRPr="000C6620">
        <w:rPr>
          <w:rFonts w:eastAsia="Calibri"/>
          <w:spacing w:val="4"/>
          <w:w w:val="103"/>
          <w:kern w:val="14"/>
          <w:szCs w:val="22"/>
          <w:lang w:val="es-ES"/>
        </w:rPr>
        <w:t xml:space="preserve"> todas sus res</w:t>
      </w:r>
      <w:bookmarkStart w:id="1" w:name="_GoBack"/>
      <w:bookmarkEnd w:id="1"/>
      <w:r w:rsidRPr="000C6620">
        <w:rPr>
          <w:rFonts w:eastAsia="Calibri"/>
          <w:spacing w:val="4"/>
          <w:w w:val="103"/>
          <w:kern w:val="14"/>
          <w:szCs w:val="22"/>
          <w:lang w:val="es-ES"/>
        </w:rPr>
        <w:t xml:space="preserve">oluciones pertinentes y las resoluciones del Consejo de Derechos Humanos y del Consejo Económico y Social relativas a los derechos de los pueblos indígenas, reafirmando sus resoluciones </w:t>
      </w:r>
      <w:hyperlink r:id="rId13" w:history="1">
        <w:r w:rsidRPr="00570EC9">
          <w:rPr>
            <w:rStyle w:val="Hyperlink"/>
            <w:rFonts w:eastAsia="Calibri"/>
            <w:spacing w:val="4"/>
            <w:w w:val="103"/>
            <w:kern w:val="14"/>
            <w:szCs w:val="22"/>
            <w:lang w:val="es-ES"/>
          </w:rPr>
          <w:t>65/198</w:t>
        </w:r>
      </w:hyperlink>
      <w:r w:rsidRPr="000C6620">
        <w:rPr>
          <w:rFonts w:eastAsia="Calibri"/>
          <w:spacing w:val="4"/>
          <w:w w:val="103"/>
          <w:kern w:val="14"/>
          <w:szCs w:val="22"/>
          <w:lang w:val="es-ES"/>
        </w:rPr>
        <w:t>, de 21 de diciembre</w:t>
      </w:r>
      <w:r>
        <w:rPr>
          <w:rFonts w:eastAsia="Calibri"/>
          <w:spacing w:val="4"/>
          <w:w w:val="103"/>
          <w:kern w:val="14"/>
          <w:szCs w:val="22"/>
          <w:lang w:val="es-ES"/>
        </w:rPr>
        <w:t xml:space="preserve"> de </w:t>
      </w:r>
      <w:r w:rsidRPr="000C6620">
        <w:rPr>
          <w:rFonts w:eastAsia="Calibri"/>
          <w:spacing w:val="4"/>
          <w:w w:val="103"/>
          <w:kern w:val="14"/>
          <w:szCs w:val="22"/>
          <w:lang w:val="es-ES"/>
        </w:rPr>
        <w:t xml:space="preserve">2010, </w:t>
      </w:r>
      <w:hyperlink r:id="rId14" w:history="1">
        <w:r w:rsidRPr="00570EC9">
          <w:rPr>
            <w:rStyle w:val="Hyperlink"/>
            <w:rFonts w:eastAsia="Calibri"/>
            <w:spacing w:val="4"/>
            <w:w w:val="103"/>
            <w:kern w:val="14"/>
            <w:szCs w:val="22"/>
            <w:lang w:val="es-ES"/>
          </w:rPr>
          <w:t>66/142</w:t>
        </w:r>
      </w:hyperlink>
      <w:r w:rsidRPr="000C6620">
        <w:rPr>
          <w:rFonts w:eastAsia="Calibri"/>
          <w:spacing w:val="4"/>
          <w:w w:val="103"/>
          <w:kern w:val="14"/>
          <w:szCs w:val="22"/>
          <w:lang w:val="es-ES"/>
        </w:rPr>
        <w:t xml:space="preserve">, de 19 de diciembre de 2011, </w:t>
      </w:r>
      <w:hyperlink r:id="rId15" w:history="1">
        <w:r w:rsidRPr="00570EC9">
          <w:rPr>
            <w:rStyle w:val="Hyperlink"/>
            <w:rFonts w:eastAsia="Calibri"/>
            <w:spacing w:val="4"/>
            <w:w w:val="103"/>
            <w:kern w:val="14"/>
            <w:szCs w:val="22"/>
            <w:lang w:val="es-ES"/>
          </w:rPr>
          <w:t>67/153</w:t>
        </w:r>
      </w:hyperlink>
      <w:r w:rsidRPr="000C6620">
        <w:rPr>
          <w:rFonts w:eastAsia="Calibri"/>
          <w:spacing w:val="4"/>
          <w:w w:val="103"/>
          <w:kern w:val="14"/>
          <w:szCs w:val="22"/>
          <w:lang w:val="es-ES"/>
        </w:rPr>
        <w:t xml:space="preserve">, de 20 de diciembre de 2012, </w:t>
      </w:r>
      <w:hyperlink r:id="rId16" w:history="1">
        <w:r w:rsidRPr="00570EC9">
          <w:rPr>
            <w:rStyle w:val="Hyperlink"/>
            <w:rFonts w:eastAsia="Calibri"/>
            <w:spacing w:val="4"/>
            <w:w w:val="103"/>
            <w:kern w:val="14"/>
            <w:szCs w:val="22"/>
            <w:lang w:val="es-ES"/>
          </w:rPr>
          <w:t>68/149</w:t>
        </w:r>
      </w:hyperlink>
      <w:r w:rsidRPr="000C6620">
        <w:rPr>
          <w:rFonts w:eastAsia="Calibri"/>
          <w:spacing w:val="4"/>
          <w:w w:val="103"/>
          <w:kern w:val="14"/>
          <w:szCs w:val="22"/>
          <w:lang w:val="es-ES"/>
        </w:rPr>
        <w:t xml:space="preserve">, de 18 de diciembre de 2013, </w:t>
      </w:r>
      <w:hyperlink r:id="rId17" w:history="1">
        <w:r w:rsidRPr="00570EC9">
          <w:rPr>
            <w:rStyle w:val="Hyperlink"/>
            <w:rFonts w:eastAsia="Calibri"/>
            <w:spacing w:val="4"/>
            <w:w w:val="103"/>
            <w:kern w:val="14"/>
            <w:szCs w:val="22"/>
            <w:lang w:val="es-ES"/>
          </w:rPr>
          <w:t>69/2</w:t>
        </w:r>
      </w:hyperlink>
      <w:r w:rsidRPr="000C6620">
        <w:rPr>
          <w:rFonts w:eastAsia="Calibri"/>
          <w:spacing w:val="4"/>
          <w:w w:val="103"/>
          <w:kern w:val="14"/>
          <w:szCs w:val="22"/>
          <w:lang w:val="es-ES"/>
        </w:rPr>
        <w:t xml:space="preserve">, de 22 de septiembre de 2014, </w:t>
      </w:r>
      <w:hyperlink r:id="rId18" w:history="1">
        <w:r w:rsidRPr="00570EC9">
          <w:rPr>
            <w:rStyle w:val="Hyperlink"/>
            <w:rFonts w:eastAsia="Calibri"/>
            <w:spacing w:val="4"/>
            <w:w w:val="103"/>
            <w:kern w:val="14"/>
            <w:szCs w:val="22"/>
            <w:lang w:val="es-ES"/>
          </w:rPr>
          <w:t>69/159</w:t>
        </w:r>
      </w:hyperlink>
      <w:r w:rsidRPr="000C6620">
        <w:rPr>
          <w:rFonts w:eastAsia="Calibri"/>
          <w:spacing w:val="4"/>
          <w:w w:val="103"/>
          <w:kern w:val="14"/>
          <w:szCs w:val="22"/>
          <w:lang w:val="es-ES"/>
        </w:rPr>
        <w:t xml:space="preserve">, de 18 de diciembre de 2014, y </w:t>
      </w:r>
      <w:hyperlink r:id="rId19" w:history="1">
        <w:r w:rsidRPr="00570EC9">
          <w:rPr>
            <w:rStyle w:val="Hyperlink"/>
            <w:rFonts w:eastAsia="Calibri"/>
            <w:spacing w:val="4"/>
            <w:w w:val="103"/>
            <w:kern w:val="14"/>
            <w:szCs w:val="22"/>
            <w:lang w:val="es-ES"/>
          </w:rPr>
          <w:t>70/232</w:t>
        </w:r>
      </w:hyperlink>
      <w:r w:rsidRPr="000C6620">
        <w:rPr>
          <w:rFonts w:eastAsia="Calibri"/>
          <w:spacing w:val="4"/>
          <w:w w:val="103"/>
          <w:kern w:val="14"/>
          <w:szCs w:val="22"/>
          <w:lang w:val="es-ES"/>
        </w:rPr>
        <w:t xml:space="preserve">, de 23 de diciembre de 2015, y recordando las resoluciones del Consejo de Derechos Humanos </w:t>
      </w:r>
      <w:hyperlink r:id="rId20" w:history="1">
        <w:r w:rsidRPr="00570EC9">
          <w:rPr>
            <w:rStyle w:val="Hyperlink"/>
            <w:rFonts w:eastAsia="Calibri"/>
            <w:spacing w:val="4"/>
            <w:w w:val="103"/>
            <w:kern w:val="14"/>
            <w:szCs w:val="22"/>
            <w:lang w:val="es-ES"/>
          </w:rPr>
          <w:t>27/13</w:t>
        </w:r>
      </w:hyperlink>
      <w:r w:rsidRPr="000C6620">
        <w:rPr>
          <w:rFonts w:eastAsia="Calibri"/>
          <w:spacing w:val="4"/>
          <w:w w:val="103"/>
          <w:kern w:val="14"/>
          <w:szCs w:val="22"/>
          <w:lang w:val="es-ES"/>
        </w:rPr>
        <w:t>, de 25 de septiembre de 2014</w:t>
      </w:r>
      <w:r w:rsidRPr="000C6620">
        <w:rPr>
          <w:rFonts w:eastAsia="Calibri"/>
          <w:spacing w:val="5"/>
          <w:w w:val="103"/>
          <w:kern w:val="14"/>
          <w:szCs w:val="22"/>
          <w:vertAlign w:val="superscript"/>
          <w:lang w:val="es-ES"/>
        </w:rPr>
        <w:footnoteReference w:id="1"/>
      </w:r>
      <w:r w:rsidRPr="000C6620">
        <w:rPr>
          <w:rFonts w:eastAsia="Calibri"/>
          <w:spacing w:val="4"/>
          <w:w w:val="103"/>
          <w:kern w:val="14"/>
          <w:szCs w:val="22"/>
          <w:lang w:val="es-ES"/>
        </w:rPr>
        <w:t xml:space="preserve">, </w:t>
      </w:r>
      <w:hyperlink r:id="rId21" w:history="1">
        <w:r w:rsidRPr="00570EC9">
          <w:rPr>
            <w:rStyle w:val="Hyperlink"/>
            <w:rFonts w:eastAsia="Calibri"/>
            <w:spacing w:val="4"/>
            <w:w w:val="103"/>
            <w:kern w:val="14"/>
            <w:szCs w:val="22"/>
            <w:lang w:val="es-ES"/>
          </w:rPr>
          <w:t>30/4</w:t>
        </w:r>
      </w:hyperlink>
      <w:r w:rsidRPr="000C6620">
        <w:rPr>
          <w:rFonts w:eastAsia="Calibri"/>
          <w:spacing w:val="4"/>
          <w:w w:val="103"/>
          <w:kern w:val="14"/>
          <w:szCs w:val="22"/>
          <w:lang w:val="es-ES"/>
        </w:rPr>
        <w:t>, de 1 de octubre de 2015</w:t>
      </w:r>
      <w:r w:rsidRPr="000C6620">
        <w:rPr>
          <w:rFonts w:eastAsia="Calibri"/>
          <w:spacing w:val="5"/>
          <w:w w:val="103"/>
          <w:kern w:val="14"/>
          <w:szCs w:val="22"/>
          <w:vertAlign w:val="superscript"/>
          <w:lang w:val="es-ES"/>
        </w:rPr>
        <w:footnoteReference w:id="2"/>
      </w:r>
      <w:r w:rsidRPr="000C6620">
        <w:rPr>
          <w:rFonts w:eastAsia="Calibri"/>
          <w:spacing w:val="4"/>
          <w:w w:val="103"/>
          <w:kern w:val="14"/>
          <w:szCs w:val="22"/>
          <w:lang w:val="es-ES"/>
        </w:rPr>
        <w:t xml:space="preserve">, y </w:t>
      </w:r>
      <w:hyperlink r:id="rId22" w:history="1">
        <w:r w:rsidRPr="00570EC9">
          <w:rPr>
            <w:rStyle w:val="Hyperlink"/>
            <w:rFonts w:eastAsia="Calibri"/>
            <w:spacing w:val="4"/>
            <w:w w:val="103"/>
            <w:kern w:val="14"/>
            <w:szCs w:val="22"/>
            <w:lang w:val="es-ES"/>
          </w:rPr>
          <w:t>33/12</w:t>
        </w:r>
      </w:hyperlink>
      <w:r w:rsidRPr="000C6620">
        <w:rPr>
          <w:rFonts w:eastAsia="Calibri"/>
          <w:spacing w:val="4"/>
          <w:w w:val="103"/>
          <w:kern w:val="14"/>
          <w:szCs w:val="22"/>
          <w:lang w:val="es-ES"/>
        </w:rPr>
        <w:t xml:space="preserve"> y </w:t>
      </w:r>
      <w:hyperlink r:id="rId23" w:history="1">
        <w:r w:rsidRPr="00570EC9">
          <w:rPr>
            <w:rStyle w:val="Hyperlink"/>
            <w:rFonts w:eastAsia="Calibri"/>
            <w:spacing w:val="4"/>
            <w:w w:val="103"/>
            <w:kern w:val="14"/>
            <w:szCs w:val="22"/>
            <w:lang w:val="es-ES"/>
          </w:rPr>
          <w:t>33/13</w:t>
        </w:r>
      </w:hyperlink>
      <w:r w:rsidRPr="000C6620">
        <w:rPr>
          <w:rFonts w:eastAsia="Calibri"/>
          <w:spacing w:val="4"/>
          <w:w w:val="103"/>
          <w:kern w:val="14"/>
          <w:szCs w:val="22"/>
          <w:lang w:val="es-ES"/>
        </w:rPr>
        <w:t>, de 29 de septiembre</w:t>
      </w:r>
      <w:r>
        <w:rPr>
          <w:rFonts w:eastAsia="Calibri"/>
          <w:spacing w:val="4"/>
          <w:w w:val="103"/>
          <w:kern w:val="14"/>
          <w:szCs w:val="22"/>
          <w:lang w:val="es-ES"/>
        </w:rPr>
        <w:t xml:space="preserve"> de </w:t>
      </w:r>
      <w:r w:rsidRPr="000C6620">
        <w:rPr>
          <w:rFonts w:eastAsia="Calibri"/>
          <w:spacing w:val="4"/>
          <w:w w:val="103"/>
          <w:kern w:val="14"/>
          <w:szCs w:val="22"/>
          <w:lang w:val="es-ES"/>
        </w:rPr>
        <w:t>2016</w:t>
      </w:r>
      <w:bookmarkStart w:id="2" w:name="_Ref469929224"/>
      <w:r w:rsidRPr="000C6620">
        <w:rPr>
          <w:rFonts w:eastAsia="Calibri"/>
          <w:spacing w:val="5"/>
          <w:w w:val="103"/>
          <w:kern w:val="14"/>
          <w:szCs w:val="22"/>
          <w:vertAlign w:val="superscript"/>
          <w:lang w:val="es-ES"/>
        </w:rPr>
        <w:footnoteReference w:id="3"/>
      </w:r>
      <w:bookmarkEnd w:id="2"/>
      <w:r w:rsidRPr="000C6620">
        <w:rPr>
          <w:rFonts w:eastAsia="Calibri"/>
          <w:spacing w:val="4"/>
          <w:w w:val="103"/>
          <w:kern w:val="14"/>
          <w:szCs w:val="22"/>
          <w:lang w:val="es-ES"/>
        </w:rPr>
        <w:t>,</w:t>
      </w:r>
    </w:p>
    <w:p w:rsidR="000C6620" w:rsidRPr="000C6620" w:rsidRDefault="000C6620" w:rsidP="000C66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0C6620">
        <w:rPr>
          <w:rFonts w:eastAsia="Calibri"/>
          <w:spacing w:val="4"/>
          <w:w w:val="103"/>
          <w:kern w:val="14"/>
          <w:szCs w:val="22"/>
          <w:lang w:val="es-ES"/>
        </w:rPr>
        <w:tab/>
      </w:r>
      <w:r w:rsidRPr="000C6620">
        <w:rPr>
          <w:rFonts w:eastAsia="Calibri"/>
          <w:i/>
          <w:spacing w:val="4"/>
          <w:w w:val="103"/>
          <w:kern w:val="14"/>
          <w:szCs w:val="22"/>
          <w:lang w:val="es-ES"/>
        </w:rPr>
        <w:t>Reafirmando</w:t>
      </w:r>
      <w:r w:rsidRPr="000C6620">
        <w:rPr>
          <w:rFonts w:eastAsia="Calibri"/>
          <w:spacing w:val="4"/>
          <w:w w:val="103"/>
          <w:kern w:val="14"/>
          <w:szCs w:val="22"/>
          <w:lang w:val="es-ES"/>
        </w:rPr>
        <w:t xml:space="preserve"> el documento final de la reunión plenaria de alto nivel de la Asamblea General conocida como Conferencia Mundial sobre los Pueblos Indígenas, celebrada en Nueva York los días 22 y 23 de septiembre de 2014</w:t>
      </w:r>
      <w:r w:rsidRPr="000C6620">
        <w:rPr>
          <w:rFonts w:eastAsia="Calibri"/>
          <w:spacing w:val="5"/>
          <w:w w:val="103"/>
          <w:kern w:val="14"/>
          <w:szCs w:val="22"/>
          <w:vertAlign w:val="superscript"/>
          <w:lang w:val="es-ES"/>
        </w:rPr>
        <w:footnoteReference w:id="4"/>
      </w:r>
      <w:r w:rsidRPr="000C6620">
        <w:rPr>
          <w:rFonts w:eastAsia="Calibri"/>
          <w:spacing w:val="4"/>
          <w:w w:val="103"/>
          <w:kern w:val="14"/>
          <w:szCs w:val="22"/>
          <w:lang w:val="es-ES"/>
        </w:rPr>
        <w:t xml:space="preserve">, en el que los Jefes de Estado y de Gobierno, </w:t>
      </w:r>
      <w:r w:rsidR="002C3C6A">
        <w:rPr>
          <w:rFonts w:eastAsia="Calibri"/>
          <w:spacing w:val="4"/>
          <w:w w:val="103"/>
          <w:kern w:val="14"/>
          <w:szCs w:val="22"/>
          <w:lang w:val="es-ES"/>
        </w:rPr>
        <w:t xml:space="preserve">los </w:t>
      </w:r>
      <w:r w:rsidRPr="000C6620">
        <w:rPr>
          <w:rFonts w:eastAsia="Calibri"/>
          <w:spacing w:val="4"/>
          <w:w w:val="103"/>
          <w:kern w:val="14"/>
          <w:szCs w:val="22"/>
          <w:lang w:val="es-ES"/>
        </w:rPr>
        <w:t xml:space="preserve">ministros y </w:t>
      </w:r>
      <w:r w:rsidR="002C3C6A">
        <w:rPr>
          <w:rFonts w:eastAsia="Calibri"/>
          <w:spacing w:val="4"/>
          <w:w w:val="103"/>
          <w:kern w:val="14"/>
          <w:szCs w:val="22"/>
          <w:lang w:val="es-ES"/>
        </w:rPr>
        <w:t xml:space="preserve">los </w:t>
      </w:r>
      <w:r w:rsidRPr="000C6620">
        <w:rPr>
          <w:rFonts w:eastAsia="Calibri"/>
          <w:spacing w:val="4"/>
          <w:w w:val="103"/>
          <w:kern w:val="14"/>
          <w:szCs w:val="22"/>
          <w:lang w:val="es-ES"/>
        </w:rPr>
        <w:t>representantes de los Estados Miembros reiteraron la importante función que desempeñan permanentemente las Naciones Unidas en la promoción y protección de los derechos de los pueblos indígenas, recordando el proceso preparatorio inclusivo de la reunión plenaria de alto nivel, en particular la amplia participación de representantes de los pueblos indígenas, y acogiendo con beneplácito y reafirmando los compromisos asumidos, las medidas adoptadas y los esfuerzos desplegados por los Estados, el sistema de las Naciones Unidas, los pueblos indígenas y otros agentes en relación con su aplicación,</w:t>
      </w:r>
    </w:p>
    <w:p w:rsidR="000C6620" w:rsidRPr="000C6620" w:rsidRDefault="000C6620" w:rsidP="000C66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0C6620">
        <w:rPr>
          <w:rFonts w:eastAsia="Calibri"/>
          <w:spacing w:val="4"/>
          <w:w w:val="103"/>
          <w:kern w:val="14"/>
          <w:szCs w:val="22"/>
          <w:lang w:val="es-ES"/>
        </w:rPr>
        <w:tab/>
      </w:r>
      <w:r w:rsidRPr="000C6620">
        <w:rPr>
          <w:rFonts w:eastAsia="Calibri"/>
          <w:i/>
          <w:spacing w:val="4"/>
          <w:w w:val="103"/>
          <w:kern w:val="14"/>
          <w:szCs w:val="22"/>
          <w:lang w:val="es-ES"/>
        </w:rPr>
        <w:t>Alentando</w:t>
      </w:r>
      <w:r w:rsidRPr="000C6620">
        <w:rPr>
          <w:rFonts w:eastAsia="Calibri"/>
          <w:spacing w:val="4"/>
          <w:w w:val="103"/>
          <w:kern w:val="14"/>
          <w:szCs w:val="22"/>
          <w:lang w:val="es-ES"/>
        </w:rPr>
        <w:t xml:space="preserve"> a que los pueblos indígenas participen activamente en la aplicación del documento final de la reunión plenaria de alto nivel de la Asamblea General conocida como Conferencia Mundial sobre los Pueblos Indígenas, en particular en los planos regional y mundial,</w:t>
      </w:r>
    </w:p>
    <w:p w:rsidR="000C6620" w:rsidRPr="000C6620" w:rsidRDefault="000C6620" w:rsidP="00BE6D6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60" w:line="240" w:lineRule="exact"/>
        <w:ind w:left="1267" w:right="1267"/>
        <w:jc w:val="both"/>
        <w:rPr>
          <w:rFonts w:eastAsia="Calibri"/>
          <w:spacing w:val="4"/>
          <w:w w:val="103"/>
          <w:kern w:val="14"/>
          <w:szCs w:val="22"/>
          <w:lang w:val="es-ES"/>
        </w:rPr>
      </w:pPr>
      <w:r w:rsidRPr="000C6620">
        <w:rPr>
          <w:rFonts w:eastAsia="Calibri"/>
          <w:spacing w:val="4"/>
          <w:w w:val="103"/>
          <w:kern w:val="14"/>
          <w:szCs w:val="22"/>
          <w:lang w:val="es-ES"/>
        </w:rPr>
        <w:lastRenderedPageBreak/>
        <w:tab/>
      </w:r>
      <w:r w:rsidRPr="000C6620">
        <w:rPr>
          <w:rFonts w:eastAsia="Calibri"/>
          <w:i/>
          <w:spacing w:val="4"/>
          <w:w w:val="103"/>
          <w:kern w:val="14"/>
          <w:szCs w:val="22"/>
          <w:lang w:val="es-ES"/>
        </w:rPr>
        <w:t>Acogiendo con beneplácito</w:t>
      </w:r>
      <w:r w:rsidRPr="000C6620">
        <w:rPr>
          <w:rFonts w:eastAsia="Calibri"/>
          <w:spacing w:val="4"/>
          <w:w w:val="103"/>
          <w:kern w:val="14"/>
          <w:szCs w:val="22"/>
          <w:lang w:val="es-ES"/>
        </w:rPr>
        <w:t xml:space="preserve"> la Agenda 2030 para el Desarrollo Sostenible</w:t>
      </w:r>
      <w:bookmarkStart w:id="3" w:name="_Ref469929451"/>
      <w:r w:rsidRPr="000C6620">
        <w:rPr>
          <w:rFonts w:eastAsia="Calibri"/>
          <w:spacing w:val="5"/>
          <w:w w:val="103"/>
          <w:kern w:val="14"/>
          <w:szCs w:val="22"/>
          <w:vertAlign w:val="superscript"/>
          <w:lang w:val="es-ES"/>
        </w:rPr>
        <w:footnoteReference w:id="5"/>
      </w:r>
      <w:bookmarkEnd w:id="3"/>
      <w:r w:rsidRPr="000C6620">
        <w:rPr>
          <w:rFonts w:eastAsia="Calibri"/>
          <w:spacing w:val="4"/>
          <w:w w:val="103"/>
          <w:kern w:val="14"/>
          <w:szCs w:val="22"/>
          <w:lang w:val="es-ES"/>
        </w:rPr>
        <w:t xml:space="preserve">, destacando la necesidad de velar por que nadie se quede atrás, en particular los pueblos indígenas, que se beneficiarán de la Agenda y participarán en su </w:t>
      </w:r>
      <w:r w:rsidR="00DB59C6">
        <w:rPr>
          <w:rFonts w:eastAsia="Calibri"/>
          <w:spacing w:val="4"/>
          <w:w w:val="103"/>
          <w:kern w:val="14"/>
          <w:szCs w:val="22"/>
          <w:lang w:val="es-ES"/>
        </w:rPr>
        <w:t>implementación</w:t>
      </w:r>
      <w:r w:rsidRPr="000C6620">
        <w:rPr>
          <w:rFonts w:eastAsia="Calibri"/>
          <w:spacing w:val="4"/>
          <w:w w:val="103"/>
          <w:kern w:val="14"/>
          <w:szCs w:val="22"/>
          <w:lang w:val="es-ES"/>
        </w:rPr>
        <w:t xml:space="preserve">, y alentando a los Estados Miembros a que tengan debidamente en cuenta todos los derechos de los pueblos indígenas en la </w:t>
      </w:r>
      <w:r w:rsidR="00DB59C6">
        <w:rPr>
          <w:rFonts w:eastAsia="Calibri"/>
          <w:spacing w:val="4"/>
          <w:w w:val="103"/>
          <w:kern w:val="14"/>
          <w:szCs w:val="22"/>
          <w:lang w:val="es-ES"/>
        </w:rPr>
        <w:t>implementación</w:t>
      </w:r>
      <w:r w:rsidR="00DB59C6" w:rsidRPr="000C6620">
        <w:rPr>
          <w:rFonts w:eastAsia="Calibri"/>
          <w:spacing w:val="4"/>
          <w:w w:val="103"/>
          <w:kern w:val="14"/>
          <w:szCs w:val="22"/>
          <w:lang w:val="es-ES"/>
        </w:rPr>
        <w:t xml:space="preserve"> </w:t>
      </w:r>
      <w:r w:rsidRPr="000C6620">
        <w:rPr>
          <w:rFonts w:eastAsia="Calibri"/>
          <w:spacing w:val="4"/>
          <w:w w:val="103"/>
          <w:kern w:val="14"/>
          <w:szCs w:val="22"/>
          <w:lang w:val="es-ES"/>
        </w:rPr>
        <w:t>de la Agenda 2030,</w:t>
      </w:r>
    </w:p>
    <w:p w:rsidR="000C6620" w:rsidRPr="000C6620" w:rsidRDefault="000C6620" w:rsidP="00A64DD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60" w:line="240" w:lineRule="exact"/>
        <w:ind w:left="1267" w:right="1267"/>
        <w:jc w:val="both"/>
        <w:rPr>
          <w:rFonts w:eastAsia="Calibri"/>
          <w:spacing w:val="4"/>
          <w:w w:val="103"/>
          <w:kern w:val="14"/>
          <w:szCs w:val="22"/>
          <w:lang w:val="es-ES"/>
        </w:rPr>
      </w:pPr>
      <w:r w:rsidRPr="000C6620">
        <w:rPr>
          <w:rFonts w:eastAsia="Calibri"/>
          <w:spacing w:val="4"/>
          <w:w w:val="103"/>
          <w:kern w:val="14"/>
          <w:szCs w:val="22"/>
          <w:lang w:val="es-ES"/>
        </w:rPr>
        <w:tab/>
      </w:r>
      <w:r w:rsidRPr="000C6620">
        <w:rPr>
          <w:rFonts w:eastAsia="Calibri"/>
          <w:i/>
          <w:spacing w:val="4"/>
          <w:w w:val="103"/>
          <w:kern w:val="14"/>
          <w:szCs w:val="22"/>
          <w:lang w:val="es-ES"/>
        </w:rPr>
        <w:t>Acogiendo con beneplácito también</w:t>
      </w:r>
      <w:r w:rsidRPr="000C6620">
        <w:rPr>
          <w:rFonts w:eastAsia="Calibri"/>
          <w:spacing w:val="4"/>
          <w:w w:val="103"/>
          <w:kern w:val="14"/>
          <w:szCs w:val="22"/>
          <w:lang w:val="es-ES"/>
        </w:rPr>
        <w:t xml:space="preserve"> la resolución </w:t>
      </w:r>
      <w:hyperlink r:id="rId24" w:history="1">
        <w:r w:rsidRPr="00570EC9">
          <w:rPr>
            <w:rStyle w:val="Hyperlink"/>
            <w:rFonts w:eastAsia="Calibri"/>
            <w:spacing w:val="4"/>
            <w:w w:val="103"/>
            <w:kern w:val="14"/>
            <w:szCs w:val="22"/>
            <w:lang w:val="es-ES"/>
          </w:rPr>
          <w:t>33/25</w:t>
        </w:r>
      </w:hyperlink>
      <w:r w:rsidRPr="000C6620">
        <w:rPr>
          <w:rFonts w:eastAsia="Calibri"/>
          <w:spacing w:val="4"/>
          <w:w w:val="103"/>
          <w:kern w:val="14"/>
          <w:szCs w:val="22"/>
          <w:lang w:val="es-ES"/>
        </w:rPr>
        <w:t xml:space="preserve"> del Consejo de Derechos Humanos, de 30 de septiembre de 2016</w:t>
      </w:r>
      <w:r w:rsidRPr="000C6620">
        <w:rPr>
          <w:rFonts w:eastAsia="Calibri"/>
          <w:spacing w:val="4"/>
          <w:w w:val="103"/>
          <w:kern w:val="14"/>
          <w:szCs w:val="22"/>
          <w:vertAlign w:val="superscript"/>
          <w:lang w:val="es-ES"/>
        </w:rPr>
        <w:fldChar w:fldCharType="begin"/>
      </w:r>
      <w:r w:rsidRPr="000C6620">
        <w:rPr>
          <w:rFonts w:eastAsia="Calibri"/>
          <w:spacing w:val="4"/>
          <w:w w:val="103"/>
          <w:kern w:val="14"/>
          <w:szCs w:val="22"/>
          <w:vertAlign w:val="superscript"/>
          <w:lang w:val="es-ES"/>
        </w:rPr>
        <w:instrText xml:space="preserve"> NOTEREF _Ref469929224 \h </w:instrText>
      </w:r>
      <w:r>
        <w:rPr>
          <w:rFonts w:eastAsia="Calibri"/>
          <w:spacing w:val="4"/>
          <w:w w:val="103"/>
          <w:kern w:val="14"/>
          <w:szCs w:val="22"/>
          <w:vertAlign w:val="superscript"/>
          <w:lang w:val="es-ES"/>
        </w:rPr>
        <w:instrText xml:space="preserve"> \* MERGEFORMAT </w:instrText>
      </w:r>
      <w:r w:rsidRPr="000C6620">
        <w:rPr>
          <w:rFonts w:eastAsia="Calibri"/>
          <w:spacing w:val="4"/>
          <w:w w:val="103"/>
          <w:kern w:val="14"/>
          <w:szCs w:val="22"/>
          <w:vertAlign w:val="superscript"/>
          <w:lang w:val="es-ES"/>
        </w:rPr>
      </w:r>
      <w:r w:rsidRPr="000C6620">
        <w:rPr>
          <w:rFonts w:eastAsia="Calibri"/>
          <w:spacing w:val="4"/>
          <w:w w:val="103"/>
          <w:kern w:val="14"/>
          <w:szCs w:val="22"/>
          <w:vertAlign w:val="superscript"/>
          <w:lang w:val="es-ES"/>
        </w:rPr>
        <w:fldChar w:fldCharType="separate"/>
      </w:r>
      <w:r w:rsidR="00FE6E97">
        <w:rPr>
          <w:rFonts w:eastAsia="Calibri"/>
          <w:spacing w:val="4"/>
          <w:w w:val="103"/>
          <w:kern w:val="14"/>
          <w:szCs w:val="22"/>
          <w:vertAlign w:val="superscript"/>
          <w:lang w:val="es-ES"/>
        </w:rPr>
        <w:t>3</w:t>
      </w:r>
      <w:r w:rsidRPr="000C6620">
        <w:rPr>
          <w:rFonts w:eastAsia="Calibri"/>
          <w:spacing w:val="4"/>
          <w:w w:val="103"/>
          <w:kern w:val="14"/>
          <w:szCs w:val="22"/>
          <w:vertAlign w:val="superscript"/>
          <w:lang w:val="es-ES"/>
        </w:rPr>
        <w:fldChar w:fldCharType="end"/>
      </w:r>
      <w:r w:rsidRPr="000C6620">
        <w:rPr>
          <w:rFonts w:eastAsia="Calibri"/>
          <w:spacing w:val="4"/>
          <w:w w:val="103"/>
          <w:kern w:val="14"/>
          <w:szCs w:val="22"/>
          <w:lang w:val="es-ES"/>
        </w:rPr>
        <w:t xml:space="preserve">, en la que </w:t>
      </w:r>
      <w:r w:rsidR="00DB59C6">
        <w:rPr>
          <w:rFonts w:eastAsia="Calibri"/>
          <w:spacing w:val="4"/>
          <w:w w:val="103"/>
          <w:kern w:val="14"/>
          <w:szCs w:val="22"/>
          <w:lang w:val="es-ES"/>
        </w:rPr>
        <w:t>el Consejo</w:t>
      </w:r>
      <w:r w:rsidR="00DB59C6" w:rsidRPr="000C6620">
        <w:rPr>
          <w:rFonts w:eastAsia="Calibri"/>
          <w:spacing w:val="4"/>
          <w:w w:val="103"/>
          <w:kern w:val="14"/>
          <w:szCs w:val="22"/>
          <w:lang w:val="es-ES"/>
        </w:rPr>
        <w:t xml:space="preserve"> </w:t>
      </w:r>
      <w:r w:rsidRPr="000C6620">
        <w:rPr>
          <w:rFonts w:eastAsia="Calibri"/>
          <w:spacing w:val="4"/>
          <w:w w:val="103"/>
          <w:kern w:val="14"/>
          <w:szCs w:val="22"/>
          <w:lang w:val="es-ES"/>
        </w:rPr>
        <w:t>modificó el mandato del Mecanismo de Expertos sobre los Derechos de los Pueblos Indígenas, que proporcionará al Consejo conocimientos especializados y asesoramiento sobre los derechos de los pueblos indígenas enunciados en la Declaración de las Naciones Unidas sobre los Derechos de los Pueblos Indígenas</w:t>
      </w:r>
      <w:bookmarkStart w:id="4" w:name="_Ref469929428"/>
      <w:r w:rsidRPr="000C6620">
        <w:rPr>
          <w:rFonts w:eastAsia="Calibri"/>
          <w:spacing w:val="5"/>
          <w:w w:val="103"/>
          <w:kern w:val="14"/>
          <w:szCs w:val="22"/>
          <w:vertAlign w:val="superscript"/>
          <w:lang w:val="es-ES"/>
        </w:rPr>
        <w:footnoteReference w:id="6"/>
      </w:r>
      <w:bookmarkEnd w:id="4"/>
      <w:r w:rsidRPr="000C6620">
        <w:rPr>
          <w:rFonts w:eastAsia="Calibri"/>
          <w:spacing w:val="4"/>
          <w:w w:val="103"/>
          <w:kern w:val="14"/>
          <w:szCs w:val="22"/>
          <w:lang w:val="es-ES"/>
        </w:rPr>
        <w:t xml:space="preserve"> y prestará a los Estados Miembros que lo soliciten asistencia para alcanzar los fines de la Declaración promoviendo, protegiendo y haciendo efectivos los der</w:t>
      </w:r>
      <w:r w:rsidR="006202E5">
        <w:rPr>
          <w:rFonts w:eastAsia="Calibri"/>
          <w:spacing w:val="4"/>
          <w:w w:val="103"/>
          <w:kern w:val="14"/>
          <w:szCs w:val="22"/>
          <w:lang w:val="es-ES"/>
        </w:rPr>
        <w:t>echos de los pueblos indígenas,</w:t>
      </w:r>
    </w:p>
    <w:p w:rsidR="000C6620" w:rsidRPr="000C6620" w:rsidRDefault="000C6620" w:rsidP="006202E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60" w:line="240" w:lineRule="exact"/>
        <w:ind w:left="1267" w:right="1267"/>
        <w:jc w:val="both"/>
        <w:rPr>
          <w:rFonts w:eastAsia="Calibri"/>
          <w:spacing w:val="4"/>
          <w:w w:val="103"/>
          <w:kern w:val="14"/>
          <w:szCs w:val="22"/>
          <w:lang w:val="es-ES"/>
        </w:rPr>
      </w:pPr>
      <w:r w:rsidRPr="000C6620">
        <w:rPr>
          <w:rFonts w:eastAsia="Calibri"/>
          <w:spacing w:val="4"/>
          <w:w w:val="103"/>
          <w:kern w:val="14"/>
          <w:szCs w:val="22"/>
          <w:lang w:val="es-ES"/>
        </w:rPr>
        <w:tab/>
      </w:r>
      <w:r w:rsidRPr="000C6620">
        <w:rPr>
          <w:rFonts w:eastAsia="Calibri"/>
          <w:i/>
          <w:spacing w:val="4"/>
          <w:w w:val="103"/>
          <w:kern w:val="14"/>
          <w:szCs w:val="22"/>
          <w:lang w:val="es-ES"/>
        </w:rPr>
        <w:t>Reafirmando</w:t>
      </w:r>
      <w:r w:rsidRPr="000C6620">
        <w:rPr>
          <w:rFonts w:eastAsia="Calibri"/>
          <w:spacing w:val="4"/>
          <w:w w:val="103"/>
          <w:kern w:val="14"/>
          <w:szCs w:val="22"/>
          <w:lang w:val="es-ES"/>
        </w:rPr>
        <w:t xml:space="preserve"> la Declaración de las Naciones Unidas sobre los Derechos de los Pueblos Indígenas, que trata de sus derechos individuales y colectivos,</w:t>
      </w:r>
    </w:p>
    <w:p w:rsidR="000C6620" w:rsidRPr="000C6620" w:rsidRDefault="000C6620" w:rsidP="006202E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60" w:line="240" w:lineRule="exact"/>
        <w:ind w:left="1267" w:right="1267"/>
        <w:jc w:val="both"/>
        <w:rPr>
          <w:rFonts w:eastAsia="Calibri"/>
          <w:spacing w:val="4"/>
          <w:w w:val="103"/>
          <w:kern w:val="14"/>
          <w:szCs w:val="22"/>
          <w:lang w:val="es-ES"/>
        </w:rPr>
      </w:pPr>
      <w:r w:rsidRPr="000C6620">
        <w:rPr>
          <w:rFonts w:eastAsia="Calibri"/>
          <w:spacing w:val="4"/>
          <w:w w:val="103"/>
          <w:kern w:val="14"/>
          <w:szCs w:val="22"/>
          <w:lang w:val="es-ES"/>
        </w:rPr>
        <w:tab/>
      </w:r>
      <w:r w:rsidRPr="000C6620">
        <w:rPr>
          <w:rFonts w:eastAsia="Calibri"/>
          <w:i/>
          <w:spacing w:val="4"/>
          <w:w w:val="103"/>
          <w:kern w:val="14"/>
          <w:szCs w:val="22"/>
          <w:lang w:val="es-ES"/>
        </w:rPr>
        <w:t>Destacando</w:t>
      </w:r>
      <w:r w:rsidRPr="000C6620">
        <w:rPr>
          <w:rFonts w:eastAsia="Calibri"/>
          <w:spacing w:val="4"/>
          <w:w w:val="103"/>
          <w:kern w:val="14"/>
          <w:szCs w:val="22"/>
          <w:lang w:val="es-ES"/>
        </w:rPr>
        <w:t xml:space="preserve"> la importancia de promover y tratar de lograr los objetivos de la Declaración de las Naciones Unidas sobre los Derechos de los Pueblos Indígenas también con la cooperación internacional para apoyar los esfuerzos realizados a nivel nacional y regional con el propósito de alcanzar los fines de la Declaración, incluidos el derecho de los pueblos indígenas a conservar y reforzar sus propias instituciones políticas, jurídicas, económicas, sociales y culturales y su derecho a participar plenamente, si así lo eligen, en la vida política, económica, social y cultural del Estado,</w:t>
      </w:r>
    </w:p>
    <w:p w:rsidR="000C6620" w:rsidRPr="000C6620" w:rsidRDefault="000C6620" w:rsidP="00A64DD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60" w:line="240" w:lineRule="exact"/>
        <w:ind w:left="1267" w:right="1267"/>
        <w:jc w:val="both"/>
        <w:rPr>
          <w:rFonts w:eastAsia="Calibri"/>
          <w:spacing w:val="4"/>
          <w:w w:val="103"/>
          <w:kern w:val="14"/>
          <w:szCs w:val="22"/>
          <w:lang w:val="es-ES"/>
        </w:rPr>
      </w:pPr>
      <w:r w:rsidRPr="000C6620">
        <w:rPr>
          <w:rFonts w:eastAsia="Calibri"/>
          <w:spacing w:val="4"/>
          <w:w w:val="103"/>
          <w:kern w:val="14"/>
          <w:szCs w:val="22"/>
          <w:lang w:val="es-ES"/>
        </w:rPr>
        <w:tab/>
      </w:r>
      <w:r w:rsidRPr="000C6620">
        <w:rPr>
          <w:rFonts w:eastAsia="Calibri"/>
          <w:i/>
          <w:spacing w:val="4"/>
          <w:w w:val="103"/>
          <w:kern w:val="14"/>
          <w:szCs w:val="22"/>
          <w:lang w:val="es-ES"/>
        </w:rPr>
        <w:t>Acogiendo con beneplácito</w:t>
      </w:r>
      <w:r w:rsidRPr="000C6620">
        <w:rPr>
          <w:rFonts w:eastAsia="Calibri"/>
          <w:spacing w:val="4"/>
          <w:w w:val="103"/>
          <w:kern w:val="14"/>
          <w:szCs w:val="22"/>
          <w:lang w:val="es-ES"/>
        </w:rPr>
        <w:t xml:space="preserve"> los Primeros Juegos Mundiales de los Pueblos Indígenas, celebrados en Palmas (Brasil) del 23 de octubre al 1 de noviembre</w:t>
      </w:r>
      <w:r>
        <w:rPr>
          <w:rFonts w:eastAsia="Calibri"/>
          <w:spacing w:val="4"/>
          <w:w w:val="103"/>
          <w:kern w:val="14"/>
          <w:szCs w:val="22"/>
          <w:lang w:val="es-ES"/>
        </w:rPr>
        <w:t xml:space="preserve"> de </w:t>
      </w:r>
      <w:r w:rsidRPr="000C6620">
        <w:rPr>
          <w:rFonts w:eastAsia="Calibri"/>
          <w:spacing w:val="4"/>
          <w:w w:val="103"/>
          <w:kern w:val="14"/>
          <w:szCs w:val="22"/>
          <w:lang w:val="es-ES"/>
        </w:rPr>
        <w:t>2015 con la participación de atletas indígenas de más de 20 países, así como los Segundos Juegos, que se celebrarán en el Canadá en 2017, y reconociendo que estos Juegos constituyen una celebración de la diversidad de expresiones culturales y sociales de los pueblos indígenas,</w:t>
      </w:r>
    </w:p>
    <w:p w:rsidR="000C6620" w:rsidRPr="000C6620" w:rsidRDefault="000C6620" w:rsidP="006202E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60" w:line="240" w:lineRule="exact"/>
        <w:ind w:left="1267" w:right="1267"/>
        <w:jc w:val="both"/>
        <w:rPr>
          <w:rFonts w:eastAsia="Calibri"/>
          <w:spacing w:val="4"/>
          <w:w w:val="103"/>
          <w:kern w:val="14"/>
          <w:szCs w:val="22"/>
          <w:lang w:val="es-ES"/>
        </w:rPr>
      </w:pPr>
      <w:r w:rsidRPr="000C6620">
        <w:rPr>
          <w:rFonts w:eastAsia="Calibri"/>
          <w:spacing w:val="4"/>
          <w:w w:val="103"/>
          <w:kern w:val="14"/>
          <w:szCs w:val="22"/>
          <w:lang w:val="es-ES"/>
        </w:rPr>
        <w:tab/>
      </w:r>
      <w:r w:rsidRPr="000C6620">
        <w:rPr>
          <w:rFonts w:eastAsia="Calibri"/>
          <w:i/>
          <w:spacing w:val="4"/>
          <w:w w:val="103"/>
          <w:kern w:val="14"/>
          <w:szCs w:val="22"/>
          <w:lang w:val="es-ES"/>
        </w:rPr>
        <w:t>Reconociendo</w:t>
      </w:r>
      <w:r w:rsidRPr="000C6620">
        <w:rPr>
          <w:rFonts w:eastAsia="Calibri"/>
          <w:spacing w:val="4"/>
          <w:w w:val="103"/>
          <w:kern w:val="14"/>
          <w:szCs w:val="22"/>
          <w:lang w:val="es-ES"/>
        </w:rPr>
        <w:t xml:space="preserve"> que la violencia contra las mujeres y las niñas indígenas repercute negativamente en su disfrute de los derechos humanos y las libertades fundamentales y limita seriamente la participación plena, efectiva y en condiciones de igualdad de las mujeres en la sociedad, la economía y la toma de decisiones políticas, y, a este respecto, recordando la resolución </w:t>
      </w:r>
      <w:hyperlink r:id="rId25" w:history="1">
        <w:r w:rsidRPr="00570EC9">
          <w:rPr>
            <w:rStyle w:val="Hyperlink"/>
            <w:rFonts w:eastAsia="Calibri"/>
            <w:spacing w:val="4"/>
            <w:w w:val="103"/>
            <w:kern w:val="14"/>
            <w:szCs w:val="22"/>
            <w:lang w:val="es-ES"/>
          </w:rPr>
          <w:t>32/19</w:t>
        </w:r>
      </w:hyperlink>
      <w:r w:rsidRPr="000C6620">
        <w:rPr>
          <w:rFonts w:eastAsia="Calibri"/>
          <w:spacing w:val="4"/>
          <w:w w:val="103"/>
          <w:kern w:val="14"/>
          <w:szCs w:val="22"/>
          <w:lang w:val="es-ES"/>
        </w:rPr>
        <w:t xml:space="preserve"> del Consejo de Derechos Humanos, de 1 de julio de 2016, titulada “Acelerar los esfuerzos para eliminar la violencia contra la mujer: prevención de la violencia contra las mujeres y las niñas, incluidas las mujeres y las niñas indígenas, y respuesta a este fenómeno”</w:t>
      </w:r>
      <w:r w:rsidRPr="000C6620">
        <w:rPr>
          <w:rFonts w:eastAsia="Calibri"/>
          <w:spacing w:val="5"/>
          <w:w w:val="103"/>
          <w:kern w:val="14"/>
          <w:szCs w:val="22"/>
          <w:vertAlign w:val="superscript"/>
          <w:lang w:val="es-ES"/>
        </w:rPr>
        <w:footnoteReference w:id="7"/>
      </w:r>
      <w:r w:rsidRPr="000C6620">
        <w:rPr>
          <w:rFonts w:eastAsia="Calibri"/>
          <w:spacing w:val="4"/>
          <w:w w:val="103"/>
          <w:kern w:val="14"/>
          <w:szCs w:val="22"/>
          <w:lang w:val="es-ES"/>
        </w:rPr>
        <w:t xml:space="preserve">, en la que se atrae una mayor atención a esta cuestión, </w:t>
      </w:r>
    </w:p>
    <w:p w:rsidR="000C6620" w:rsidRPr="000C6620" w:rsidRDefault="000C6620" w:rsidP="000C66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0C6620">
        <w:rPr>
          <w:rFonts w:eastAsia="Calibri"/>
          <w:spacing w:val="4"/>
          <w:w w:val="103"/>
          <w:kern w:val="14"/>
          <w:szCs w:val="22"/>
          <w:lang w:val="es-ES"/>
        </w:rPr>
        <w:tab/>
      </w:r>
      <w:r w:rsidRPr="000C6620">
        <w:rPr>
          <w:rFonts w:eastAsia="Calibri"/>
          <w:i/>
          <w:spacing w:val="4"/>
          <w:w w:val="103"/>
          <w:kern w:val="14"/>
          <w:szCs w:val="22"/>
          <w:lang w:val="es-ES"/>
        </w:rPr>
        <w:t>Expresando preocupación</w:t>
      </w:r>
      <w:r w:rsidRPr="000C6620">
        <w:rPr>
          <w:rFonts w:eastAsia="Calibri"/>
          <w:spacing w:val="4"/>
          <w:w w:val="103"/>
          <w:kern w:val="14"/>
          <w:szCs w:val="22"/>
          <w:lang w:val="es-ES"/>
        </w:rPr>
        <w:t xml:space="preserve"> por el hecho de que, en algunos casos, las tasas de suicidio en las comunidades de pueblos indígenas, en particular los jóvenes y niños indígenas, son considerablemente más altas que las de la población en general,</w:t>
      </w:r>
    </w:p>
    <w:p w:rsidR="000C6620" w:rsidRPr="000C6620" w:rsidRDefault="000C6620" w:rsidP="00A64DD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60" w:line="240" w:lineRule="exact"/>
        <w:ind w:left="1267" w:right="1267"/>
        <w:jc w:val="both"/>
        <w:rPr>
          <w:rFonts w:eastAsia="Calibri"/>
          <w:spacing w:val="4"/>
          <w:w w:val="103"/>
          <w:kern w:val="14"/>
          <w:szCs w:val="22"/>
          <w:lang w:val="es-ES"/>
        </w:rPr>
      </w:pPr>
      <w:r w:rsidRPr="000C6620">
        <w:rPr>
          <w:rFonts w:eastAsia="Calibri"/>
          <w:spacing w:val="4"/>
          <w:w w:val="103"/>
          <w:kern w:val="14"/>
          <w:szCs w:val="22"/>
          <w:lang w:val="es-ES"/>
        </w:rPr>
        <w:lastRenderedPageBreak/>
        <w:tab/>
      </w:r>
      <w:r w:rsidRPr="000C6620">
        <w:rPr>
          <w:rFonts w:eastAsia="Calibri"/>
          <w:i/>
          <w:spacing w:val="4"/>
          <w:w w:val="103"/>
          <w:kern w:val="14"/>
          <w:szCs w:val="22"/>
          <w:lang w:val="es-ES"/>
        </w:rPr>
        <w:t>Profundamente preocupada</w:t>
      </w:r>
      <w:r w:rsidRPr="000C6620">
        <w:rPr>
          <w:rFonts w:eastAsia="Calibri"/>
          <w:spacing w:val="4"/>
          <w:w w:val="103"/>
          <w:kern w:val="14"/>
          <w:szCs w:val="22"/>
          <w:lang w:val="es-ES"/>
        </w:rPr>
        <w:t xml:space="preserve"> por el gran número de lenguas, en particular lenguas indígenas, que corren el peligro de desaparecer y destacando que, pese a los esfuerzos que se siguen realizando en esta materia, existe una necesidad urgente de conservar, promover y revitalizar las lenguas en peligro de extinción,</w:t>
      </w:r>
    </w:p>
    <w:p w:rsidR="000C6620" w:rsidRPr="000C6620" w:rsidRDefault="000C6620" w:rsidP="006202E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60" w:line="240" w:lineRule="exact"/>
        <w:ind w:left="1267" w:right="1267"/>
        <w:jc w:val="both"/>
        <w:rPr>
          <w:rFonts w:eastAsia="Calibri"/>
          <w:spacing w:val="4"/>
          <w:w w:val="103"/>
          <w:kern w:val="14"/>
          <w:szCs w:val="22"/>
          <w:lang w:val="es-ES"/>
        </w:rPr>
      </w:pPr>
      <w:r w:rsidRPr="000C6620">
        <w:rPr>
          <w:rFonts w:eastAsia="Calibri"/>
          <w:spacing w:val="4"/>
          <w:w w:val="103"/>
          <w:kern w:val="14"/>
          <w:szCs w:val="22"/>
          <w:lang w:val="es-ES"/>
        </w:rPr>
        <w:tab/>
      </w:r>
      <w:r w:rsidRPr="000C6620">
        <w:rPr>
          <w:rFonts w:eastAsia="Calibri"/>
          <w:i/>
          <w:spacing w:val="4"/>
          <w:w w:val="103"/>
          <w:kern w:val="14"/>
          <w:szCs w:val="22"/>
          <w:lang w:val="es-ES"/>
        </w:rPr>
        <w:t>Reconociendo</w:t>
      </w:r>
      <w:r w:rsidRPr="000C6620">
        <w:rPr>
          <w:rFonts w:eastAsia="Calibri"/>
          <w:spacing w:val="4"/>
          <w:w w:val="103"/>
          <w:kern w:val="14"/>
          <w:szCs w:val="22"/>
          <w:lang w:val="es-ES"/>
        </w:rPr>
        <w:t xml:space="preserve"> la importancia que reviste para los pueblos indígenas el poder revitalizar, utilizar, fomentar y transmitir a las generaciones futuras sus historias, idiomas, tradiciones orales, filosofías, sistemas de escritura y literaturas,</w:t>
      </w:r>
    </w:p>
    <w:p w:rsidR="000C6620" w:rsidRPr="000C6620" w:rsidRDefault="000C6620" w:rsidP="006202E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60" w:line="240" w:lineRule="exact"/>
        <w:ind w:left="1267" w:right="1267"/>
        <w:jc w:val="both"/>
        <w:rPr>
          <w:rFonts w:eastAsia="Calibri"/>
          <w:spacing w:val="4"/>
          <w:w w:val="103"/>
          <w:kern w:val="14"/>
          <w:szCs w:val="22"/>
          <w:lang w:val="es-ES"/>
        </w:rPr>
      </w:pPr>
      <w:r w:rsidRPr="000C6620">
        <w:rPr>
          <w:rFonts w:eastAsia="Calibri"/>
          <w:spacing w:val="4"/>
          <w:w w:val="103"/>
          <w:kern w:val="14"/>
          <w:szCs w:val="22"/>
          <w:lang w:val="es-ES"/>
        </w:rPr>
        <w:tab/>
      </w:r>
      <w:r w:rsidRPr="000C6620">
        <w:rPr>
          <w:rFonts w:eastAsia="Calibri"/>
          <w:i/>
          <w:spacing w:val="4"/>
          <w:w w:val="103"/>
          <w:kern w:val="14"/>
          <w:szCs w:val="22"/>
          <w:lang w:val="es-ES"/>
        </w:rPr>
        <w:t>Teniendo presente</w:t>
      </w:r>
      <w:r w:rsidRPr="000C6620">
        <w:rPr>
          <w:rFonts w:eastAsia="Calibri"/>
          <w:spacing w:val="4"/>
          <w:w w:val="103"/>
          <w:kern w:val="14"/>
          <w:szCs w:val="22"/>
          <w:lang w:val="es-ES"/>
        </w:rPr>
        <w:t xml:space="preserve"> la importancia de promover el respeto de los derechos de los niños indígenas, en particular de luchar contra las peores formas de trabajo infantil, de conformidad con el derecho internacional, incluidas las obligaciones pertinentes del derecho de los derechos humanos y el derecho laboral internacional,</w:t>
      </w:r>
    </w:p>
    <w:p w:rsidR="000C6620" w:rsidRPr="000C6620" w:rsidRDefault="000C6620" w:rsidP="006202E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60" w:line="240" w:lineRule="exact"/>
        <w:ind w:left="1267" w:right="1267"/>
        <w:jc w:val="both"/>
        <w:rPr>
          <w:rFonts w:eastAsia="Calibri"/>
          <w:spacing w:val="4"/>
          <w:w w:val="103"/>
          <w:kern w:val="14"/>
          <w:szCs w:val="22"/>
          <w:lang w:val="es-ES"/>
        </w:rPr>
      </w:pPr>
      <w:r w:rsidRPr="000C6620">
        <w:rPr>
          <w:rFonts w:eastAsia="Calibri"/>
          <w:spacing w:val="4"/>
          <w:w w:val="103"/>
          <w:kern w:val="14"/>
          <w:szCs w:val="22"/>
          <w:lang w:val="es-ES"/>
        </w:rPr>
        <w:tab/>
      </w:r>
      <w:r w:rsidRPr="000C6620">
        <w:rPr>
          <w:rFonts w:eastAsia="Calibri"/>
          <w:i/>
          <w:spacing w:val="4"/>
          <w:w w:val="103"/>
          <w:kern w:val="14"/>
          <w:szCs w:val="22"/>
          <w:lang w:val="es-ES"/>
        </w:rPr>
        <w:t>Teniendo presente también</w:t>
      </w:r>
      <w:r w:rsidRPr="000C6620">
        <w:rPr>
          <w:rFonts w:eastAsia="Calibri"/>
          <w:spacing w:val="4"/>
          <w:w w:val="103"/>
          <w:kern w:val="14"/>
          <w:szCs w:val="22"/>
          <w:lang w:val="es-ES"/>
        </w:rPr>
        <w:t xml:space="preserve"> la importancia de empoderar a las mujeres y los jóvenes indígenas y desarrollar su capacidad, incluida su participación plena y efectiva en los procesos de adopción de decisiones sobre los asuntos que les conciernen directamente, como, cuando corresponda, las políticas, los programas y los recursos dirigidos a mejorar el bienestar de las mujeres y los jóvenes indígenas, en particular en los ámbitos de la salud, la educación, el empleo y la transmisión de los conocimientos, los idiomas y las prácticas tradicionales, y la importancia de adoptar medidas para promover el conocimiento y la comprensión de sus derechos,</w:t>
      </w:r>
    </w:p>
    <w:p w:rsidR="000C6620" w:rsidRPr="000C6620" w:rsidRDefault="000C6620" w:rsidP="006202E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60" w:line="240" w:lineRule="exact"/>
        <w:ind w:left="1267" w:right="1267"/>
        <w:jc w:val="both"/>
        <w:rPr>
          <w:rFonts w:eastAsia="Calibri"/>
          <w:spacing w:val="4"/>
          <w:w w:val="103"/>
          <w:kern w:val="14"/>
          <w:szCs w:val="22"/>
          <w:lang w:val="es-ES"/>
        </w:rPr>
      </w:pPr>
      <w:r w:rsidRPr="000C6620">
        <w:rPr>
          <w:rFonts w:eastAsia="Calibri"/>
          <w:spacing w:val="4"/>
          <w:w w:val="103"/>
          <w:kern w:val="14"/>
          <w:szCs w:val="22"/>
          <w:lang w:val="es-ES"/>
        </w:rPr>
        <w:tab/>
      </w:r>
      <w:r w:rsidRPr="000C6620">
        <w:rPr>
          <w:rFonts w:eastAsia="Calibri"/>
          <w:i/>
          <w:spacing w:val="4"/>
          <w:w w:val="103"/>
          <w:kern w:val="14"/>
          <w:szCs w:val="22"/>
          <w:lang w:val="es-ES"/>
        </w:rPr>
        <w:t>Reconociendo</w:t>
      </w:r>
      <w:r w:rsidRPr="000C6620">
        <w:rPr>
          <w:rFonts w:eastAsia="Calibri"/>
          <w:spacing w:val="4"/>
          <w:w w:val="103"/>
          <w:kern w:val="14"/>
          <w:szCs w:val="22"/>
          <w:lang w:val="es-ES"/>
        </w:rPr>
        <w:t xml:space="preserve"> la importancia del acceso a la justicia para la promoción y protección de los derechos de los pueblos y las personas indígenas y la necesidad de examinar y adoptar medidas para eliminar los obstáculos que entorpecen el acceso a la justicia, especialmente de las mujeres y los jóvenes indígenas y los indígenas con discapacidad,</w:t>
      </w:r>
    </w:p>
    <w:p w:rsidR="000C6620" w:rsidRPr="000C6620" w:rsidRDefault="000C6620" w:rsidP="006202E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60" w:line="240" w:lineRule="exact"/>
        <w:ind w:left="1267" w:right="1267"/>
        <w:jc w:val="both"/>
        <w:rPr>
          <w:rFonts w:eastAsia="Calibri"/>
          <w:spacing w:val="4"/>
          <w:w w:val="103"/>
          <w:kern w:val="14"/>
          <w:szCs w:val="22"/>
          <w:lang w:val="es-ES"/>
        </w:rPr>
      </w:pPr>
      <w:r w:rsidRPr="000C6620">
        <w:rPr>
          <w:rFonts w:eastAsia="Calibri"/>
          <w:spacing w:val="4"/>
          <w:w w:val="103"/>
          <w:kern w:val="14"/>
          <w:szCs w:val="22"/>
          <w:lang w:val="es-ES"/>
        </w:rPr>
        <w:tab/>
      </w:r>
      <w:r w:rsidRPr="000C6620">
        <w:rPr>
          <w:rFonts w:eastAsia="Calibri"/>
          <w:i/>
          <w:spacing w:val="4"/>
          <w:w w:val="103"/>
          <w:kern w:val="14"/>
          <w:szCs w:val="22"/>
          <w:lang w:val="es-ES"/>
        </w:rPr>
        <w:t>Subrayando</w:t>
      </w:r>
      <w:r w:rsidRPr="000C6620">
        <w:rPr>
          <w:rFonts w:eastAsia="Calibri"/>
          <w:spacing w:val="4"/>
          <w:w w:val="103"/>
          <w:kern w:val="14"/>
          <w:szCs w:val="22"/>
          <w:lang w:val="es-ES"/>
        </w:rPr>
        <w:t xml:space="preserve"> la responsabilidad de las empresas transnacionales y de otro tipo de respetar todos los derechos humanos, las leyes y los principios internacionales aplicables</w:t>
      </w:r>
      <w:r w:rsidRPr="000C6620">
        <w:rPr>
          <w:rFonts w:eastAsia="Calibri"/>
          <w:spacing w:val="5"/>
          <w:w w:val="103"/>
          <w:kern w:val="14"/>
          <w:szCs w:val="22"/>
          <w:vertAlign w:val="superscript"/>
          <w:lang w:val="es-ES"/>
        </w:rPr>
        <w:footnoteReference w:id="8"/>
      </w:r>
      <w:r w:rsidRPr="000C6620">
        <w:rPr>
          <w:rFonts w:eastAsia="Calibri"/>
          <w:spacing w:val="4"/>
          <w:w w:val="103"/>
          <w:kern w:val="14"/>
          <w:szCs w:val="22"/>
          <w:lang w:val="es-ES"/>
        </w:rPr>
        <w:t xml:space="preserve"> y de operar con transparencia y de manera responsable desde el punto de vista social y ambiental, y poniendo de relieve la necesidad de abstenerse de afectar negativamente al bienestar de los pueblos indígenas y de seguir adoptando medidas en materia de responsabilidad y rendición de cuentas de las empresas, entre otras cosas para prevenir los abusos de los derechos humanos, mitigar sus efectos y ofrecer reparación por ellos,</w:t>
      </w:r>
    </w:p>
    <w:p w:rsidR="000C6620" w:rsidRPr="000C6620" w:rsidRDefault="000C6620" w:rsidP="006202E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60" w:line="240" w:lineRule="exact"/>
        <w:ind w:left="1267" w:right="1267"/>
        <w:jc w:val="both"/>
        <w:rPr>
          <w:rFonts w:eastAsia="Calibri"/>
          <w:spacing w:val="4"/>
          <w:w w:val="103"/>
          <w:kern w:val="14"/>
          <w:szCs w:val="22"/>
          <w:lang w:val="es-ES"/>
        </w:rPr>
      </w:pPr>
      <w:r w:rsidRPr="000C6620">
        <w:rPr>
          <w:rFonts w:eastAsia="Calibri"/>
          <w:spacing w:val="4"/>
          <w:w w:val="103"/>
          <w:kern w:val="14"/>
          <w:szCs w:val="22"/>
          <w:lang w:val="es-ES"/>
        </w:rPr>
        <w:tab/>
      </w:r>
      <w:r w:rsidRPr="000C6620">
        <w:rPr>
          <w:rFonts w:eastAsia="Calibri"/>
          <w:i/>
          <w:spacing w:val="4"/>
          <w:w w:val="103"/>
          <w:kern w:val="14"/>
          <w:szCs w:val="22"/>
          <w:lang w:val="es-ES"/>
        </w:rPr>
        <w:t>Reconociendo</w:t>
      </w:r>
      <w:r w:rsidRPr="000C6620">
        <w:rPr>
          <w:rFonts w:eastAsia="Calibri"/>
          <w:spacing w:val="4"/>
          <w:w w:val="103"/>
          <w:kern w:val="14"/>
          <w:szCs w:val="22"/>
          <w:lang w:val="es-ES"/>
        </w:rPr>
        <w:t xml:space="preserve"> el valor y la diversidad de las culturas y la forma de organización social de los pueblos indígenas y los conocimientos tradicionales holísticos que poseen de sus tierras, recursos naturales y medio ambiente, </w:t>
      </w:r>
    </w:p>
    <w:p w:rsidR="000C6620" w:rsidRPr="000C6620" w:rsidRDefault="000C6620" w:rsidP="000C66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0C6620">
        <w:rPr>
          <w:rFonts w:eastAsia="Calibri"/>
          <w:spacing w:val="4"/>
          <w:w w:val="103"/>
          <w:kern w:val="14"/>
          <w:szCs w:val="22"/>
          <w:lang w:val="es-ES"/>
        </w:rPr>
        <w:tab/>
      </w:r>
      <w:r w:rsidRPr="000C6620">
        <w:rPr>
          <w:rFonts w:eastAsia="Calibri"/>
          <w:i/>
          <w:spacing w:val="4"/>
          <w:w w:val="103"/>
          <w:kern w:val="14"/>
          <w:szCs w:val="22"/>
          <w:lang w:val="es-ES"/>
        </w:rPr>
        <w:t>Reconociendo también</w:t>
      </w:r>
      <w:r w:rsidRPr="000C6620">
        <w:rPr>
          <w:rFonts w:eastAsia="Calibri"/>
          <w:spacing w:val="4"/>
          <w:w w:val="103"/>
          <w:kern w:val="14"/>
          <w:szCs w:val="22"/>
          <w:lang w:val="es-ES"/>
        </w:rPr>
        <w:t xml:space="preserve"> la importancia que tienen las prácticas agrícolas tradicionales sostenibles, como los sistemas tradicionales de suministro de semillas, así como el acceso al crédito y otros servicios financieros, a los mercados, a la seguridad de la tenencia de la tierra, a la atención de la salud, a los servicios sociales, a la educación, a la capacitación, a los conocimientos y a las tecnologías apropiadas y asequibles, incluidos el regadío eficaz, la reutilización del agua residual tratada y la captación y el almacenamiento de agua, para los pueblos indígenas y otras personas que viven en zonas rurales,</w:t>
      </w:r>
    </w:p>
    <w:p w:rsidR="000C6620" w:rsidRPr="000C6620" w:rsidRDefault="000C6620" w:rsidP="005B724C">
      <w:pPr>
        <w:tabs>
          <w:tab w:val="left" w:pos="1742"/>
        </w:tabs>
        <w:spacing w:after="120" w:line="240" w:lineRule="exact"/>
        <w:ind w:left="1267" w:right="1267"/>
        <w:jc w:val="both"/>
        <w:rPr>
          <w:rFonts w:eastAsia="Calibri"/>
          <w:spacing w:val="4"/>
          <w:w w:val="103"/>
          <w:kern w:val="14"/>
          <w:szCs w:val="22"/>
          <w:lang w:val="es-ES"/>
        </w:rPr>
      </w:pPr>
      <w:r w:rsidRPr="000C6620">
        <w:rPr>
          <w:rFonts w:eastAsia="Calibri"/>
          <w:spacing w:val="4"/>
          <w:w w:val="103"/>
          <w:kern w:val="14"/>
          <w:szCs w:val="22"/>
          <w:lang w:val="es-ES"/>
        </w:rPr>
        <w:tab/>
      </w:r>
      <w:r w:rsidRPr="000C6620">
        <w:rPr>
          <w:rFonts w:eastAsia="Calibri"/>
          <w:i/>
          <w:spacing w:val="4"/>
          <w:w w:val="103"/>
          <w:kern w:val="14"/>
          <w:szCs w:val="22"/>
          <w:lang w:val="es-ES"/>
        </w:rPr>
        <w:t>Reconociendo además</w:t>
      </w:r>
      <w:r w:rsidRPr="000C6620">
        <w:rPr>
          <w:rFonts w:eastAsia="Calibri"/>
          <w:spacing w:val="4"/>
          <w:w w:val="103"/>
          <w:kern w:val="14"/>
          <w:szCs w:val="22"/>
          <w:lang w:val="es-ES"/>
        </w:rPr>
        <w:t xml:space="preserve"> la importancia de facilitar los medios de subsistencia de los pueblos indígenas, lo que puede lograrse, entre otras cosas, mediante el reconocimiento de sus tradiciones, la adopción de políticas públicas adecuadas y el empoderamiento económico,</w:t>
      </w:r>
    </w:p>
    <w:p w:rsidR="000C6620" w:rsidRPr="000C6620" w:rsidRDefault="000C6620" w:rsidP="000C66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0C6620">
        <w:rPr>
          <w:rFonts w:eastAsia="Calibri"/>
          <w:spacing w:val="4"/>
          <w:w w:val="103"/>
          <w:kern w:val="14"/>
          <w:szCs w:val="22"/>
          <w:lang w:val="es-ES"/>
        </w:rPr>
        <w:tab/>
      </w:r>
      <w:r w:rsidRPr="000C6620">
        <w:rPr>
          <w:rFonts w:eastAsia="Calibri"/>
          <w:i/>
          <w:spacing w:val="4"/>
          <w:w w:val="103"/>
          <w:kern w:val="14"/>
          <w:szCs w:val="22"/>
          <w:lang w:val="es-ES"/>
        </w:rPr>
        <w:t>Reconociendo</w:t>
      </w:r>
      <w:r w:rsidRPr="000C6620">
        <w:rPr>
          <w:rFonts w:eastAsia="Calibri"/>
          <w:spacing w:val="4"/>
          <w:w w:val="103"/>
          <w:kern w:val="14"/>
          <w:szCs w:val="22"/>
          <w:lang w:val="es-ES"/>
        </w:rPr>
        <w:t xml:space="preserve"> que el empoderamiento, la inclusión y el desarrollo económicos de los pueblos indígenas, entre otras cosas mediante el establecimiento de empresas que sean de su propiedad, puede permitirles mejorar su participación en los ámbitos social, cultural, civil y político, alcanzar una mayor independencia económica y generar comunidades más sostenibles y resilientes, y observando la contribución de los pueblos indígenas a la economía en general,</w:t>
      </w:r>
    </w:p>
    <w:p w:rsidR="000C6620" w:rsidRPr="000C6620" w:rsidRDefault="000C6620" w:rsidP="000C66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0C6620">
        <w:rPr>
          <w:rFonts w:eastAsia="Calibri"/>
          <w:spacing w:val="4"/>
          <w:w w:val="103"/>
          <w:kern w:val="14"/>
          <w:szCs w:val="22"/>
          <w:lang w:val="es-ES"/>
        </w:rPr>
        <w:tab/>
      </w:r>
      <w:r w:rsidRPr="000C6620">
        <w:rPr>
          <w:rFonts w:eastAsia="Calibri"/>
          <w:i/>
          <w:spacing w:val="4"/>
          <w:w w:val="103"/>
          <w:kern w:val="14"/>
          <w:szCs w:val="22"/>
          <w:lang w:val="es-ES"/>
        </w:rPr>
        <w:t>Preocupada</w:t>
      </w:r>
      <w:r w:rsidRPr="000C6620">
        <w:rPr>
          <w:rFonts w:eastAsia="Calibri"/>
          <w:spacing w:val="4"/>
          <w:w w:val="103"/>
          <w:kern w:val="14"/>
          <w:szCs w:val="22"/>
          <w:lang w:val="es-ES"/>
        </w:rPr>
        <w:t xml:space="preserve"> por las enormes desventajas que han afrontado normalmente los pueblos indígenas, que se reflejan en toda una serie de indicadores sociales y económicos, y por los obstáculos que les impiden disfrutar plenamente de sus derechos,</w:t>
      </w:r>
    </w:p>
    <w:p w:rsidR="000C6620" w:rsidRPr="000C6620" w:rsidRDefault="000C6620" w:rsidP="000C66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0C6620">
        <w:rPr>
          <w:rFonts w:eastAsia="Calibri"/>
          <w:spacing w:val="4"/>
          <w:w w:val="103"/>
          <w:kern w:val="14"/>
          <w:szCs w:val="22"/>
          <w:lang w:val="es-ES"/>
        </w:rPr>
        <w:tab/>
      </w:r>
      <w:r w:rsidRPr="000C6620">
        <w:rPr>
          <w:rFonts w:eastAsia="Calibri"/>
          <w:i/>
          <w:spacing w:val="4"/>
          <w:w w:val="103"/>
          <w:kern w:val="14"/>
          <w:szCs w:val="22"/>
          <w:lang w:val="es-ES"/>
        </w:rPr>
        <w:t>Destacando</w:t>
      </w:r>
      <w:r w:rsidRPr="000C6620">
        <w:rPr>
          <w:rFonts w:eastAsia="Calibri"/>
          <w:spacing w:val="4"/>
          <w:w w:val="103"/>
          <w:kern w:val="14"/>
          <w:szCs w:val="22"/>
          <w:lang w:val="es-ES"/>
        </w:rPr>
        <w:t xml:space="preserve"> la necesidad de prestar atención especial a los derechos y las necesidades especiales de las mujeres, los niños, los jóvenes, las personas de edad y las personas con discapacidad indígenas, como se establece en la Declaración de las Naciones Unidas sobre los Derechos de los Pueblos Indígenas, incluso en el proceso de proteger y promover su acceso a la justicia,</w:t>
      </w:r>
    </w:p>
    <w:p w:rsidR="000C6620" w:rsidRPr="000C6620" w:rsidRDefault="000C6620" w:rsidP="00306D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0C6620">
        <w:rPr>
          <w:rFonts w:eastAsia="Calibri"/>
          <w:spacing w:val="4"/>
          <w:w w:val="103"/>
          <w:kern w:val="14"/>
          <w:szCs w:val="22"/>
          <w:lang w:val="es-ES"/>
        </w:rPr>
        <w:tab/>
        <w:t>1.</w:t>
      </w:r>
      <w:r w:rsidRPr="000C6620">
        <w:rPr>
          <w:rFonts w:eastAsia="Calibri"/>
          <w:spacing w:val="4"/>
          <w:w w:val="103"/>
          <w:kern w:val="14"/>
          <w:szCs w:val="22"/>
          <w:lang w:val="es-ES"/>
        </w:rPr>
        <w:tab/>
      </w:r>
      <w:r w:rsidRPr="000C6620">
        <w:rPr>
          <w:rFonts w:eastAsia="Calibri"/>
          <w:i/>
          <w:spacing w:val="4"/>
          <w:w w:val="103"/>
          <w:kern w:val="14"/>
          <w:szCs w:val="22"/>
          <w:lang w:val="es-ES"/>
        </w:rPr>
        <w:t>Observa con aprecio</w:t>
      </w:r>
      <w:r w:rsidRPr="000C6620">
        <w:rPr>
          <w:rFonts w:eastAsia="Calibri"/>
          <w:spacing w:val="4"/>
          <w:w w:val="103"/>
          <w:kern w:val="14"/>
          <w:szCs w:val="22"/>
          <w:lang w:val="es-ES"/>
        </w:rPr>
        <w:t xml:space="preserve"> la labor del Mecanismo de Expertos sobre los Derechos de los Pueblos Indígenas, del Foro Permanente para las Cuestiones Indígenas y de la Relatora Especial del Consejo de Derechos Humanos sobre los derechos de los pueblos indígenas, toma nota de su informe</w:t>
      </w:r>
      <w:r w:rsidRPr="000C6620">
        <w:rPr>
          <w:rFonts w:eastAsia="Calibri"/>
          <w:spacing w:val="5"/>
          <w:w w:val="103"/>
          <w:kern w:val="14"/>
          <w:szCs w:val="22"/>
          <w:vertAlign w:val="superscript"/>
          <w:lang w:val="es-ES"/>
        </w:rPr>
        <w:footnoteReference w:id="9"/>
      </w:r>
      <w:r w:rsidRPr="000C6620">
        <w:rPr>
          <w:rFonts w:eastAsia="Calibri"/>
          <w:spacing w:val="4"/>
          <w:w w:val="103"/>
          <w:kern w:val="14"/>
          <w:szCs w:val="22"/>
          <w:lang w:val="es-ES"/>
        </w:rPr>
        <w:t xml:space="preserve"> y alienta a todos los Gobiernos a que respondan favorablemente a sus solicitudes de visita;</w:t>
      </w:r>
    </w:p>
    <w:p w:rsidR="000C6620" w:rsidRPr="000C6620" w:rsidRDefault="000C6620" w:rsidP="000C66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0C6620">
        <w:rPr>
          <w:rFonts w:eastAsia="Calibri"/>
          <w:spacing w:val="4"/>
          <w:w w:val="103"/>
          <w:kern w:val="14"/>
          <w:szCs w:val="22"/>
          <w:lang w:val="es-ES"/>
        </w:rPr>
        <w:tab/>
        <w:t>2.</w:t>
      </w:r>
      <w:r w:rsidRPr="000C6620">
        <w:rPr>
          <w:rFonts w:eastAsia="Calibri"/>
          <w:spacing w:val="4"/>
          <w:w w:val="103"/>
          <w:kern w:val="14"/>
          <w:szCs w:val="22"/>
          <w:lang w:val="es-ES"/>
        </w:rPr>
        <w:tab/>
      </w:r>
      <w:r w:rsidRPr="000C6620">
        <w:rPr>
          <w:rFonts w:eastAsia="Calibri"/>
          <w:i/>
          <w:spacing w:val="4"/>
          <w:w w:val="103"/>
          <w:kern w:val="14"/>
          <w:szCs w:val="22"/>
          <w:lang w:val="es-ES"/>
        </w:rPr>
        <w:t>Insta</w:t>
      </w:r>
      <w:r w:rsidRPr="000C6620">
        <w:rPr>
          <w:rFonts w:eastAsia="Calibri"/>
          <w:spacing w:val="4"/>
          <w:w w:val="103"/>
          <w:kern w:val="14"/>
          <w:szCs w:val="22"/>
          <w:lang w:val="es-ES"/>
        </w:rPr>
        <w:t xml:space="preserve"> a los Gobiernos y el sistema de las Naciones Unidas a que, en consulta y cooperación con los pueblos indígenas por medio de sus representantes e instituciones, continúen aplicando medidas a nivel nacional, incluidas medidas legislativas, de política y administrativas, cuando proceda, para alcanzar los fines de la Declaración de las Naciones Unidas sobre los Derechos de los Pueblos Indígenas</w:t>
      </w:r>
      <w:r w:rsidRPr="000C6620">
        <w:rPr>
          <w:rFonts w:eastAsia="Calibri"/>
          <w:spacing w:val="4"/>
          <w:w w:val="103"/>
          <w:kern w:val="14"/>
          <w:szCs w:val="22"/>
          <w:vertAlign w:val="superscript"/>
          <w:lang w:val="es-ES"/>
        </w:rPr>
        <w:fldChar w:fldCharType="begin"/>
      </w:r>
      <w:r w:rsidRPr="000C6620">
        <w:rPr>
          <w:rFonts w:eastAsia="Calibri"/>
          <w:spacing w:val="4"/>
          <w:w w:val="103"/>
          <w:kern w:val="14"/>
          <w:szCs w:val="22"/>
          <w:vertAlign w:val="superscript"/>
          <w:lang w:val="es-ES"/>
        </w:rPr>
        <w:instrText xml:space="preserve"> NOTEREF _Ref469929428 \h </w:instrText>
      </w:r>
      <w:r>
        <w:rPr>
          <w:rFonts w:eastAsia="Calibri"/>
          <w:spacing w:val="4"/>
          <w:w w:val="103"/>
          <w:kern w:val="14"/>
          <w:szCs w:val="22"/>
          <w:vertAlign w:val="superscript"/>
          <w:lang w:val="es-ES"/>
        </w:rPr>
        <w:instrText xml:space="preserve"> \* MERGEFORMAT </w:instrText>
      </w:r>
      <w:r w:rsidRPr="000C6620">
        <w:rPr>
          <w:rFonts w:eastAsia="Calibri"/>
          <w:spacing w:val="4"/>
          <w:w w:val="103"/>
          <w:kern w:val="14"/>
          <w:szCs w:val="22"/>
          <w:vertAlign w:val="superscript"/>
          <w:lang w:val="es-ES"/>
        </w:rPr>
      </w:r>
      <w:r w:rsidRPr="000C6620">
        <w:rPr>
          <w:rFonts w:eastAsia="Calibri"/>
          <w:spacing w:val="4"/>
          <w:w w:val="103"/>
          <w:kern w:val="14"/>
          <w:szCs w:val="22"/>
          <w:vertAlign w:val="superscript"/>
          <w:lang w:val="es-ES"/>
        </w:rPr>
        <w:fldChar w:fldCharType="separate"/>
      </w:r>
      <w:r w:rsidR="00FE6E97">
        <w:rPr>
          <w:rFonts w:eastAsia="Calibri"/>
          <w:spacing w:val="4"/>
          <w:w w:val="103"/>
          <w:kern w:val="14"/>
          <w:szCs w:val="22"/>
          <w:vertAlign w:val="superscript"/>
          <w:lang w:val="es-ES"/>
        </w:rPr>
        <w:t>6</w:t>
      </w:r>
      <w:r w:rsidRPr="000C6620">
        <w:rPr>
          <w:rFonts w:eastAsia="Calibri"/>
          <w:spacing w:val="4"/>
          <w:w w:val="103"/>
          <w:kern w:val="14"/>
          <w:szCs w:val="22"/>
          <w:vertAlign w:val="superscript"/>
          <w:lang w:val="es-ES"/>
        </w:rPr>
        <w:fldChar w:fldCharType="end"/>
      </w:r>
      <w:r w:rsidRPr="000C6620">
        <w:rPr>
          <w:rFonts w:eastAsia="Calibri"/>
          <w:spacing w:val="4"/>
          <w:w w:val="103"/>
          <w:kern w:val="14"/>
          <w:szCs w:val="22"/>
          <w:lang w:val="es-ES"/>
        </w:rPr>
        <w:t xml:space="preserve"> y para promover su conocimiento en todos los sectores de la sociedad, incluso entre los integrantes de los órganos legislativos, el poder judicial y la administración pública y entre los pueblos indígenas, e invita a las organizaciones internacionales y regionales, en el marco de sus respectivos mandatos, las instituciones nacionales de derechos humanos, donde estas existan, la sociedad civil, incluidas las organizaciones no gubernamentales, y otros agentes pertinentes a que contribuyan a esos esfuerzos;</w:t>
      </w:r>
    </w:p>
    <w:p w:rsidR="000C6620" w:rsidRPr="000C6620" w:rsidRDefault="000C6620" w:rsidP="00306D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0C6620">
        <w:rPr>
          <w:rFonts w:eastAsia="Calibri"/>
          <w:spacing w:val="4"/>
          <w:w w:val="103"/>
          <w:kern w:val="14"/>
          <w:szCs w:val="22"/>
          <w:lang w:val="es-ES"/>
        </w:rPr>
        <w:tab/>
        <w:t>3.</w:t>
      </w:r>
      <w:r w:rsidRPr="000C6620">
        <w:rPr>
          <w:rFonts w:eastAsia="Calibri"/>
          <w:spacing w:val="4"/>
          <w:w w:val="103"/>
          <w:kern w:val="14"/>
          <w:szCs w:val="22"/>
          <w:lang w:val="es-ES"/>
        </w:rPr>
        <w:tab/>
      </w:r>
      <w:r w:rsidRPr="000C6620">
        <w:rPr>
          <w:rFonts w:eastAsia="Calibri"/>
          <w:i/>
          <w:spacing w:val="4"/>
          <w:w w:val="103"/>
          <w:kern w:val="14"/>
          <w:szCs w:val="22"/>
          <w:lang w:val="es-ES"/>
        </w:rPr>
        <w:t>Recalca</w:t>
      </w:r>
      <w:r w:rsidRPr="000C6620">
        <w:rPr>
          <w:rFonts w:eastAsia="Calibri"/>
          <w:spacing w:val="4"/>
          <w:w w:val="103"/>
          <w:kern w:val="14"/>
          <w:szCs w:val="22"/>
          <w:lang w:val="es-ES"/>
        </w:rPr>
        <w:t xml:space="preserve"> la importancia de aplicar el documento final de la reunión plenaria de alto nivel de la Asamblea General conocida como Conferencia Mundial sobre los Pueblos Indígenas</w:t>
      </w:r>
      <w:r w:rsidRPr="000C6620">
        <w:rPr>
          <w:rFonts w:eastAsia="Calibri"/>
          <w:spacing w:val="4"/>
          <w:w w:val="103"/>
          <w:kern w:val="14"/>
          <w:szCs w:val="22"/>
          <w:vertAlign w:val="superscript"/>
          <w:lang w:val="es-ES"/>
        </w:rPr>
        <w:t>4</w:t>
      </w:r>
      <w:r w:rsidRPr="000C6620">
        <w:rPr>
          <w:rFonts w:eastAsia="Calibri"/>
          <w:spacing w:val="4"/>
          <w:w w:val="103"/>
          <w:kern w:val="14"/>
          <w:szCs w:val="22"/>
          <w:lang w:val="es-ES"/>
        </w:rPr>
        <w:t xml:space="preserve"> y reitera el compromiso de los Estados Miembros de cooperar con los pueblos indígenas, por medio de sus propias instituciones representativas, para definir y poner en práctica planes de acción, estrategias u otras medidas nacionales, según corresponda, para alcanzar los fines de la Declaración de las Naciones Unidas sobre los Derechos de los Pueblos Indígenas;</w:t>
      </w:r>
    </w:p>
    <w:p w:rsidR="000C6620" w:rsidRPr="000C6620" w:rsidRDefault="000C6620" w:rsidP="00306D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0C6620">
        <w:rPr>
          <w:rFonts w:eastAsia="Calibri"/>
          <w:spacing w:val="4"/>
          <w:w w:val="103"/>
          <w:kern w:val="14"/>
          <w:szCs w:val="22"/>
          <w:lang w:val="es-ES"/>
        </w:rPr>
        <w:tab/>
        <w:t>4.</w:t>
      </w:r>
      <w:r w:rsidRPr="000C6620">
        <w:rPr>
          <w:rFonts w:eastAsia="Calibri"/>
          <w:spacing w:val="4"/>
          <w:w w:val="103"/>
          <w:kern w:val="14"/>
          <w:szCs w:val="22"/>
          <w:lang w:val="es-ES"/>
        </w:rPr>
        <w:tab/>
      </w:r>
      <w:r w:rsidRPr="000C6620">
        <w:rPr>
          <w:rFonts w:eastAsia="Calibri"/>
          <w:i/>
          <w:spacing w:val="4"/>
          <w:w w:val="103"/>
          <w:kern w:val="14"/>
          <w:szCs w:val="22"/>
          <w:lang w:val="es-ES"/>
        </w:rPr>
        <w:t>Alienta</w:t>
      </w:r>
      <w:r w:rsidRPr="000C6620">
        <w:rPr>
          <w:rFonts w:eastAsia="Calibri"/>
          <w:spacing w:val="4"/>
          <w:w w:val="103"/>
          <w:kern w:val="14"/>
          <w:szCs w:val="22"/>
          <w:lang w:val="es-ES"/>
        </w:rPr>
        <w:t xml:space="preserve"> a los Estados Miembros a </w:t>
      </w:r>
      <w:r w:rsidR="00306DA1">
        <w:rPr>
          <w:rFonts w:eastAsia="Calibri"/>
          <w:spacing w:val="4"/>
          <w:w w:val="103"/>
          <w:kern w:val="14"/>
          <w:szCs w:val="22"/>
          <w:lang w:val="es-ES"/>
        </w:rPr>
        <w:t xml:space="preserve">que </w:t>
      </w:r>
      <w:r w:rsidRPr="000C6620">
        <w:rPr>
          <w:rFonts w:eastAsia="Calibri"/>
          <w:spacing w:val="4"/>
          <w:w w:val="103"/>
          <w:kern w:val="14"/>
          <w:szCs w:val="22"/>
          <w:lang w:val="es-ES"/>
        </w:rPr>
        <w:t>ten</w:t>
      </w:r>
      <w:r w:rsidR="00306DA1">
        <w:rPr>
          <w:rFonts w:eastAsia="Calibri"/>
          <w:spacing w:val="4"/>
          <w:w w:val="103"/>
          <w:kern w:val="14"/>
          <w:szCs w:val="22"/>
          <w:lang w:val="es-ES"/>
        </w:rPr>
        <w:t>gan</w:t>
      </w:r>
      <w:r w:rsidRPr="000C6620">
        <w:rPr>
          <w:rFonts w:eastAsia="Calibri"/>
          <w:spacing w:val="4"/>
          <w:w w:val="103"/>
          <w:kern w:val="14"/>
          <w:szCs w:val="22"/>
          <w:lang w:val="es-ES"/>
        </w:rPr>
        <w:t xml:space="preserve"> debidamente en cuenta todos los derechos de los pueblos indígenas al cumplir los compromisos contraídos en la Agenda 2030 para el Desarrollo Sostenible</w:t>
      </w:r>
      <w:r w:rsidRPr="000C6620">
        <w:rPr>
          <w:rFonts w:eastAsia="Calibri"/>
          <w:spacing w:val="4"/>
          <w:w w:val="103"/>
          <w:kern w:val="14"/>
          <w:szCs w:val="22"/>
          <w:vertAlign w:val="superscript"/>
          <w:lang w:val="es-ES"/>
        </w:rPr>
        <w:fldChar w:fldCharType="begin"/>
      </w:r>
      <w:r w:rsidRPr="000C6620">
        <w:rPr>
          <w:rFonts w:eastAsia="Calibri"/>
          <w:spacing w:val="4"/>
          <w:w w:val="103"/>
          <w:kern w:val="14"/>
          <w:szCs w:val="22"/>
          <w:vertAlign w:val="superscript"/>
          <w:lang w:val="es-ES"/>
        </w:rPr>
        <w:instrText xml:space="preserve"> NOTEREF _Ref469929451 \h </w:instrText>
      </w:r>
      <w:r>
        <w:rPr>
          <w:rFonts w:eastAsia="Calibri"/>
          <w:spacing w:val="4"/>
          <w:w w:val="103"/>
          <w:kern w:val="14"/>
          <w:szCs w:val="22"/>
          <w:vertAlign w:val="superscript"/>
          <w:lang w:val="es-ES"/>
        </w:rPr>
        <w:instrText xml:space="preserve"> \* MERGEFORMAT </w:instrText>
      </w:r>
      <w:r w:rsidRPr="000C6620">
        <w:rPr>
          <w:rFonts w:eastAsia="Calibri"/>
          <w:spacing w:val="4"/>
          <w:w w:val="103"/>
          <w:kern w:val="14"/>
          <w:szCs w:val="22"/>
          <w:vertAlign w:val="superscript"/>
          <w:lang w:val="es-ES"/>
        </w:rPr>
      </w:r>
      <w:r w:rsidRPr="000C6620">
        <w:rPr>
          <w:rFonts w:eastAsia="Calibri"/>
          <w:spacing w:val="4"/>
          <w:w w:val="103"/>
          <w:kern w:val="14"/>
          <w:szCs w:val="22"/>
          <w:vertAlign w:val="superscript"/>
          <w:lang w:val="es-ES"/>
        </w:rPr>
        <w:fldChar w:fldCharType="separate"/>
      </w:r>
      <w:r w:rsidR="00FE6E97">
        <w:rPr>
          <w:rFonts w:eastAsia="Calibri"/>
          <w:spacing w:val="4"/>
          <w:w w:val="103"/>
          <w:kern w:val="14"/>
          <w:szCs w:val="22"/>
          <w:vertAlign w:val="superscript"/>
          <w:lang w:val="es-ES"/>
        </w:rPr>
        <w:t>5</w:t>
      </w:r>
      <w:r w:rsidRPr="000C6620">
        <w:rPr>
          <w:rFonts w:eastAsia="Calibri"/>
          <w:spacing w:val="4"/>
          <w:w w:val="103"/>
          <w:kern w:val="14"/>
          <w:szCs w:val="22"/>
          <w:vertAlign w:val="superscript"/>
          <w:lang w:val="es-ES"/>
        </w:rPr>
        <w:fldChar w:fldCharType="end"/>
      </w:r>
      <w:r w:rsidRPr="000C6620">
        <w:rPr>
          <w:rFonts w:eastAsia="Calibri"/>
          <w:spacing w:val="4"/>
          <w:w w:val="103"/>
          <w:kern w:val="14"/>
          <w:szCs w:val="22"/>
          <w:lang w:val="es-ES"/>
        </w:rPr>
        <w:t xml:space="preserve"> y elaborar programas nacionales;</w:t>
      </w:r>
    </w:p>
    <w:p w:rsidR="000C6620" w:rsidRPr="000C6620" w:rsidRDefault="000C6620" w:rsidP="00306D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00" w:line="240" w:lineRule="exact"/>
        <w:ind w:left="1267" w:right="1267"/>
        <w:jc w:val="both"/>
        <w:rPr>
          <w:rFonts w:eastAsia="Calibri"/>
          <w:spacing w:val="4"/>
          <w:w w:val="103"/>
          <w:kern w:val="14"/>
          <w:szCs w:val="22"/>
          <w:lang w:val="es-ES"/>
        </w:rPr>
      </w:pPr>
      <w:r w:rsidRPr="000C6620">
        <w:rPr>
          <w:rFonts w:eastAsia="Calibri"/>
          <w:spacing w:val="4"/>
          <w:w w:val="103"/>
          <w:kern w:val="14"/>
          <w:szCs w:val="22"/>
          <w:lang w:val="es-ES"/>
        </w:rPr>
        <w:tab/>
        <w:t>5.</w:t>
      </w:r>
      <w:r w:rsidRPr="000C6620">
        <w:rPr>
          <w:rFonts w:eastAsia="Calibri"/>
          <w:spacing w:val="4"/>
          <w:w w:val="103"/>
          <w:kern w:val="14"/>
          <w:szCs w:val="22"/>
          <w:lang w:val="es-ES"/>
        </w:rPr>
        <w:tab/>
      </w:r>
      <w:r w:rsidRPr="000C6620">
        <w:rPr>
          <w:rFonts w:eastAsia="Calibri"/>
          <w:i/>
          <w:spacing w:val="4"/>
          <w:w w:val="103"/>
          <w:kern w:val="14"/>
          <w:szCs w:val="22"/>
          <w:lang w:val="es-ES"/>
        </w:rPr>
        <w:t>Reafirma</w:t>
      </w:r>
      <w:r w:rsidRPr="000C6620">
        <w:rPr>
          <w:rFonts w:eastAsia="Calibri"/>
          <w:spacing w:val="4"/>
          <w:w w:val="103"/>
          <w:kern w:val="14"/>
          <w:szCs w:val="22"/>
          <w:lang w:val="es-ES"/>
        </w:rPr>
        <w:t xml:space="preserve"> la decisión de convocar una reunión de alto nivel con motivo del décimo aniversario de la aprobación de la Declaración de las Naciones Unidas sobre los Derechos de los Pueblos Indígenas, que se celebrará en 2017 durante su septuagésimo primer período de sesiones, en la que se hará balance de los logros cosechados en los últimos diez años, se evaluarán los desafíos pendientes para los derechos de los pueblos indígenas y </w:t>
      </w:r>
      <w:r w:rsidR="00306DA1" w:rsidRPr="000C6620">
        <w:rPr>
          <w:rFonts w:eastAsia="Calibri"/>
          <w:spacing w:val="4"/>
          <w:w w:val="103"/>
          <w:kern w:val="14"/>
          <w:szCs w:val="22"/>
          <w:lang w:val="es-ES"/>
        </w:rPr>
        <w:t xml:space="preserve">también </w:t>
      </w:r>
      <w:r w:rsidRPr="000C6620">
        <w:rPr>
          <w:rFonts w:eastAsia="Calibri"/>
          <w:spacing w:val="4"/>
          <w:w w:val="103"/>
          <w:kern w:val="14"/>
          <w:szCs w:val="22"/>
          <w:lang w:val="es-ES"/>
        </w:rPr>
        <w:t>se examinará el seguimiento ulterior de la Declaración, incluida la posibilidad de proclamar un tercer decenio internacional;</w:t>
      </w:r>
    </w:p>
    <w:p w:rsidR="000C6620" w:rsidRPr="000C6620" w:rsidRDefault="000C6620" w:rsidP="00306D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00" w:line="240" w:lineRule="exact"/>
        <w:ind w:left="1267" w:right="1267"/>
        <w:jc w:val="both"/>
        <w:rPr>
          <w:rFonts w:eastAsia="Calibri"/>
          <w:spacing w:val="4"/>
          <w:w w:val="103"/>
          <w:kern w:val="14"/>
          <w:szCs w:val="22"/>
          <w:lang w:val="es-ES"/>
        </w:rPr>
      </w:pPr>
      <w:r w:rsidRPr="000C6620">
        <w:rPr>
          <w:rFonts w:eastAsia="Calibri"/>
          <w:spacing w:val="4"/>
          <w:w w:val="103"/>
          <w:kern w:val="14"/>
          <w:szCs w:val="22"/>
          <w:lang w:val="es-ES"/>
        </w:rPr>
        <w:tab/>
        <w:t>6.</w:t>
      </w:r>
      <w:r w:rsidRPr="000C6620">
        <w:rPr>
          <w:rFonts w:eastAsia="Calibri"/>
          <w:spacing w:val="4"/>
          <w:w w:val="103"/>
          <w:kern w:val="14"/>
          <w:szCs w:val="22"/>
          <w:lang w:val="es-ES"/>
        </w:rPr>
        <w:tab/>
      </w:r>
      <w:r w:rsidRPr="000C6620">
        <w:rPr>
          <w:rFonts w:eastAsia="Calibri"/>
          <w:i/>
          <w:spacing w:val="4"/>
          <w:w w:val="103"/>
          <w:kern w:val="14"/>
          <w:szCs w:val="22"/>
          <w:lang w:val="es-ES"/>
        </w:rPr>
        <w:t>Solicita</w:t>
      </w:r>
      <w:r w:rsidRPr="000C6620">
        <w:rPr>
          <w:rFonts w:eastAsia="Calibri"/>
          <w:spacing w:val="4"/>
          <w:w w:val="103"/>
          <w:kern w:val="14"/>
          <w:szCs w:val="22"/>
          <w:lang w:val="es-ES"/>
        </w:rPr>
        <w:t xml:space="preserve"> al Presidente de la Asamblea General que adopte las disposiciones necesarias para la celebración de la reunión de alto nivel que s</w:t>
      </w:r>
      <w:r>
        <w:rPr>
          <w:rFonts w:eastAsia="Calibri"/>
          <w:spacing w:val="4"/>
          <w:w w:val="103"/>
          <w:kern w:val="14"/>
          <w:szCs w:val="22"/>
          <w:lang w:val="es-ES"/>
        </w:rPr>
        <w:t>e llevará a cabo durante el 16º </w:t>
      </w:r>
      <w:r w:rsidRPr="000C6620">
        <w:rPr>
          <w:rFonts w:eastAsia="Calibri"/>
          <w:spacing w:val="4"/>
          <w:w w:val="103"/>
          <w:kern w:val="14"/>
          <w:szCs w:val="22"/>
          <w:lang w:val="es-ES"/>
        </w:rPr>
        <w:t>período de sesiones del Foro Permanente para las Cuestiones Indígenas, en 2017, alienta a que participen en ella los Estados Miembros, el sistema de las Naciones Unidas, en particular el Foro Permanente, el Mecanismo de Expertos</w:t>
      </w:r>
      <w:r w:rsidR="00306DA1">
        <w:rPr>
          <w:rFonts w:eastAsia="Calibri"/>
          <w:spacing w:val="4"/>
          <w:w w:val="103"/>
          <w:kern w:val="14"/>
          <w:szCs w:val="22"/>
          <w:lang w:val="es-ES"/>
        </w:rPr>
        <w:t xml:space="preserve"> y</w:t>
      </w:r>
      <w:r w:rsidRPr="000C6620">
        <w:rPr>
          <w:rFonts w:eastAsia="Calibri"/>
          <w:spacing w:val="4"/>
          <w:w w:val="103"/>
          <w:kern w:val="14"/>
          <w:szCs w:val="22"/>
          <w:lang w:val="es-ES"/>
        </w:rPr>
        <w:t xml:space="preserve"> la Relatora Especial, así como representantes, instituciones y organizaciones de los pueblos indígenas, de conformidad con la práctica establecida para su acreditación, y alienta a los Estados Miembros a que den difusión a este acto;</w:t>
      </w:r>
    </w:p>
    <w:p w:rsidR="000C6620" w:rsidRPr="000C6620" w:rsidRDefault="000C6620" w:rsidP="00306D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00" w:line="240" w:lineRule="exact"/>
        <w:ind w:left="1267" w:right="1267"/>
        <w:jc w:val="both"/>
        <w:rPr>
          <w:rFonts w:eastAsia="Calibri"/>
          <w:spacing w:val="4"/>
          <w:w w:val="103"/>
          <w:kern w:val="14"/>
          <w:szCs w:val="22"/>
          <w:lang w:val="es-ES"/>
        </w:rPr>
      </w:pPr>
      <w:r w:rsidRPr="000C6620">
        <w:rPr>
          <w:rFonts w:eastAsia="Calibri"/>
          <w:spacing w:val="4"/>
          <w:w w:val="103"/>
          <w:kern w:val="14"/>
          <w:szCs w:val="22"/>
          <w:lang w:val="es-ES"/>
        </w:rPr>
        <w:tab/>
        <w:t>7.</w:t>
      </w:r>
      <w:r w:rsidRPr="000C6620">
        <w:rPr>
          <w:rFonts w:eastAsia="Calibri"/>
          <w:spacing w:val="4"/>
          <w:w w:val="103"/>
          <w:kern w:val="14"/>
          <w:szCs w:val="22"/>
          <w:lang w:val="es-ES"/>
        </w:rPr>
        <w:tab/>
      </w:r>
      <w:r w:rsidRPr="000C6620">
        <w:rPr>
          <w:rFonts w:eastAsia="Calibri"/>
          <w:i/>
          <w:spacing w:val="4"/>
          <w:w w:val="103"/>
          <w:kern w:val="14"/>
          <w:szCs w:val="22"/>
          <w:lang w:val="es-ES"/>
        </w:rPr>
        <w:t>Alienta</w:t>
      </w:r>
      <w:r w:rsidRPr="000C6620">
        <w:rPr>
          <w:rFonts w:eastAsia="Calibri"/>
          <w:spacing w:val="4"/>
          <w:w w:val="103"/>
          <w:kern w:val="14"/>
          <w:szCs w:val="22"/>
          <w:lang w:val="es-ES"/>
        </w:rPr>
        <w:t xml:space="preserve"> a los Estados a </w:t>
      </w:r>
      <w:r w:rsidR="00306DA1">
        <w:rPr>
          <w:rFonts w:eastAsia="Calibri"/>
          <w:spacing w:val="4"/>
          <w:w w:val="103"/>
          <w:kern w:val="14"/>
          <w:szCs w:val="22"/>
          <w:lang w:val="es-ES"/>
        </w:rPr>
        <w:t xml:space="preserve">que </w:t>
      </w:r>
      <w:r w:rsidRPr="000C6620">
        <w:rPr>
          <w:rFonts w:eastAsia="Calibri"/>
          <w:spacing w:val="4"/>
          <w:w w:val="103"/>
          <w:kern w:val="14"/>
          <w:szCs w:val="22"/>
          <w:lang w:val="es-ES"/>
        </w:rPr>
        <w:t>organi</w:t>
      </w:r>
      <w:r w:rsidR="00306DA1">
        <w:rPr>
          <w:rFonts w:eastAsia="Calibri"/>
          <w:spacing w:val="4"/>
          <w:w w:val="103"/>
          <w:kern w:val="14"/>
          <w:szCs w:val="22"/>
          <w:lang w:val="es-ES"/>
        </w:rPr>
        <w:t>cen</w:t>
      </w:r>
      <w:r w:rsidRPr="000C6620">
        <w:rPr>
          <w:rFonts w:eastAsia="Calibri"/>
          <w:spacing w:val="4"/>
          <w:w w:val="103"/>
          <w:kern w:val="14"/>
          <w:szCs w:val="22"/>
          <w:lang w:val="es-ES"/>
        </w:rPr>
        <w:t xml:space="preserve"> actividades para conmemorar el décimo aniversario de la aprobación de la Declaración de las Naciones Unidas sobre los Derechos de los Pueblos Indígenas a diversos niveles, desde el ámbito local hasta el nacional, en particular para concienciar al público sobre la Declaración, los progresos logrados y los retos que siguen existiendo; </w:t>
      </w:r>
    </w:p>
    <w:p w:rsidR="000C6620" w:rsidRPr="000C6620" w:rsidRDefault="000C6620" w:rsidP="008B3F9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00" w:line="240" w:lineRule="exact"/>
        <w:ind w:left="1267" w:right="1267"/>
        <w:jc w:val="both"/>
        <w:rPr>
          <w:rFonts w:eastAsia="Calibri"/>
          <w:spacing w:val="4"/>
          <w:w w:val="103"/>
          <w:kern w:val="14"/>
          <w:szCs w:val="22"/>
          <w:lang w:val="es-ES"/>
        </w:rPr>
      </w:pPr>
      <w:r w:rsidRPr="000C6620">
        <w:rPr>
          <w:rFonts w:eastAsia="Calibri"/>
          <w:spacing w:val="4"/>
          <w:w w:val="103"/>
          <w:kern w:val="14"/>
          <w:szCs w:val="22"/>
          <w:lang w:val="es-ES"/>
        </w:rPr>
        <w:tab/>
        <w:t>8.</w:t>
      </w:r>
      <w:r w:rsidRPr="000C6620">
        <w:rPr>
          <w:rFonts w:eastAsia="Calibri"/>
          <w:spacing w:val="4"/>
          <w:w w:val="103"/>
          <w:kern w:val="14"/>
          <w:szCs w:val="22"/>
          <w:lang w:val="es-ES"/>
        </w:rPr>
        <w:tab/>
      </w:r>
      <w:r w:rsidRPr="000C6620">
        <w:rPr>
          <w:rFonts w:eastAsia="Calibri"/>
          <w:i/>
          <w:spacing w:val="4"/>
          <w:w w:val="103"/>
          <w:kern w:val="14"/>
          <w:szCs w:val="22"/>
          <w:lang w:val="es-ES"/>
        </w:rPr>
        <w:t>Acoge con beneplácito</w:t>
      </w:r>
      <w:r w:rsidRPr="000C6620">
        <w:rPr>
          <w:rFonts w:eastAsia="Calibri"/>
          <w:spacing w:val="4"/>
          <w:w w:val="103"/>
          <w:kern w:val="14"/>
          <w:szCs w:val="22"/>
          <w:lang w:val="es-ES"/>
        </w:rPr>
        <w:t xml:space="preserve"> el liderazgo asumido por el Secretario General y el Secretario General Adjunto de Asuntos Económicos y Sociales, en su calidad de alto funcionario del sistema de las Naciones Unidas encargado de elaborar un plan de acción de todo el sistema que asegure un enfoque coherente para lograr los fines de la Declaración de las Naciones Unidas sobre los Derechos de los Pueblos Indígenas</w:t>
      </w:r>
      <w:r w:rsidRPr="000C6620">
        <w:rPr>
          <w:rFonts w:eastAsia="Calibri"/>
          <w:spacing w:val="5"/>
          <w:w w:val="103"/>
          <w:kern w:val="14"/>
          <w:szCs w:val="22"/>
          <w:vertAlign w:val="superscript"/>
          <w:lang w:val="es-ES"/>
        </w:rPr>
        <w:footnoteReference w:id="10"/>
      </w:r>
      <w:r w:rsidRPr="000C6620">
        <w:rPr>
          <w:rFonts w:eastAsia="Calibri"/>
          <w:spacing w:val="4"/>
          <w:w w:val="103"/>
          <w:kern w:val="14"/>
          <w:szCs w:val="22"/>
          <w:lang w:val="es-ES"/>
        </w:rPr>
        <w:t xml:space="preserve">, concienciar sobre los derechos de los pueblos indígenas y aumentar la coherencia de las actividades del sistema a este respecto, y alienta a los fondos, programas y organismos especializados del sistema de las Naciones Unidas, a los coordinadores residentes y a los equipos de las Naciones Unidas en los países a </w:t>
      </w:r>
      <w:r w:rsidR="008B3F97">
        <w:rPr>
          <w:rFonts w:eastAsia="Calibri"/>
          <w:spacing w:val="4"/>
          <w:w w:val="103"/>
          <w:kern w:val="14"/>
          <w:szCs w:val="22"/>
          <w:lang w:val="es-ES"/>
        </w:rPr>
        <w:t xml:space="preserve">que </w:t>
      </w:r>
      <w:r w:rsidRPr="000C6620">
        <w:rPr>
          <w:rFonts w:eastAsia="Calibri"/>
          <w:spacing w:val="4"/>
          <w:w w:val="103"/>
          <w:kern w:val="14"/>
          <w:szCs w:val="22"/>
          <w:lang w:val="es-ES"/>
        </w:rPr>
        <w:t>apli</w:t>
      </w:r>
      <w:r w:rsidR="008B3F97">
        <w:rPr>
          <w:rFonts w:eastAsia="Calibri"/>
          <w:spacing w:val="4"/>
          <w:w w:val="103"/>
          <w:kern w:val="14"/>
          <w:szCs w:val="22"/>
          <w:lang w:val="es-ES"/>
        </w:rPr>
        <w:t>quen</w:t>
      </w:r>
      <w:r w:rsidRPr="000C6620">
        <w:rPr>
          <w:rFonts w:eastAsia="Calibri"/>
          <w:spacing w:val="4"/>
          <w:w w:val="103"/>
          <w:kern w:val="14"/>
          <w:szCs w:val="22"/>
          <w:lang w:val="es-ES"/>
        </w:rPr>
        <w:t xml:space="preserve"> el plan de manera plenamente conforme con las necesidades y prioridades nacionales en materia de desarrollo;</w:t>
      </w:r>
    </w:p>
    <w:p w:rsidR="000C6620" w:rsidRPr="000C6620" w:rsidRDefault="000C6620" w:rsidP="008B3F9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00" w:line="240" w:lineRule="exact"/>
        <w:ind w:left="1267" w:right="1267"/>
        <w:jc w:val="both"/>
        <w:rPr>
          <w:rFonts w:eastAsia="Calibri"/>
          <w:spacing w:val="4"/>
          <w:w w:val="103"/>
          <w:kern w:val="14"/>
          <w:szCs w:val="22"/>
          <w:lang w:val="es-ES"/>
        </w:rPr>
      </w:pPr>
      <w:r w:rsidRPr="000C6620">
        <w:rPr>
          <w:rFonts w:eastAsia="Calibri"/>
          <w:spacing w:val="4"/>
          <w:w w:val="103"/>
          <w:kern w:val="14"/>
          <w:szCs w:val="22"/>
          <w:lang w:val="es-ES"/>
        </w:rPr>
        <w:tab/>
        <w:t>9.</w:t>
      </w:r>
      <w:r w:rsidRPr="000C6620">
        <w:rPr>
          <w:rFonts w:eastAsia="Calibri"/>
          <w:spacing w:val="4"/>
          <w:w w:val="103"/>
          <w:kern w:val="14"/>
          <w:szCs w:val="22"/>
          <w:lang w:val="es-ES"/>
        </w:rPr>
        <w:tab/>
      </w:r>
      <w:r w:rsidRPr="000C6620">
        <w:rPr>
          <w:rFonts w:eastAsia="Calibri"/>
          <w:i/>
          <w:spacing w:val="4"/>
          <w:w w:val="103"/>
          <w:kern w:val="14"/>
          <w:szCs w:val="22"/>
          <w:lang w:val="es-ES"/>
        </w:rPr>
        <w:t>Alienta</w:t>
      </w:r>
      <w:r w:rsidRPr="000C6620">
        <w:rPr>
          <w:rFonts w:eastAsia="Calibri"/>
          <w:spacing w:val="4"/>
          <w:w w:val="103"/>
          <w:kern w:val="14"/>
          <w:szCs w:val="22"/>
          <w:lang w:val="es-ES"/>
        </w:rPr>
        <w:t xml:space="preserve"> a los Estados Miembros a </w:t>
      </w:r>
      <w:r w:rsidR="008B3F97">
        <w:rPr>
          <w:rFonts w:eastAsia="Calibri"/>
          <w:spacing w:val="4"/>
          <w:w w:val="103"/>
          <w:kern w:val="14"/>
          <w:szCs w:val="22"/>
          <w:lang w:val="es-ES"/>
        </w:rPr>
        <w:t xml:space="preserve">que </w:t>
      </w:r>
      <w:r w:rsidRPr="000C6620">
        <w:rPr>
          <w:rFonts w:eastAsia="Calibri"/>
          <w:spacing w:val="4"/>
          <w:w w:val="103"/>
          <w:kern w:val="14"/>
          <w:szCs w:val="22"/>
          <w:lang w:val="es-ES"/>
        </w:rPr>
        <w:t>trabaj</w:t>
      </w:r>
      <w:r w:rsidR="008B3F97">
        <w:rPr>
          <w:rFonts w:eastAsia="Calibri"/>
          <w:spacing w:val="4"/>
          <w:w w:val="103"/>
          <w:kern w:val="14"/>
          <w:szCs w:val="22"/>
          <w:lang w:val="es-ES"/>
        </w:rPr>
        <w:t>en</w:t>
      </w:r>
      <w:r w:rsidRPr="000C6620">
        <w:rPr>
          <w:rFonts w:eastAsia="Calibri"/>
          <w:spacing w:val="4"/>
          <w:w w:val="103"/>
          <w:kern w:val="14"/>
          <w:szCs w:val="22"/>
          <w:lang w:val="es-ES"/>
        </w:rPr>
        <w:t xml:space="preserve"> para alcanzar las metas de la Declaración de las Naciones Unidas sobre los Derechos de los Pueblos Indígenas, a la luz del décimo aniversario de su aprobación;</w:t>
      </w:r>
    </w:p>
    <w:p w:rsidR="000C6620" w:rsidRPr="000C6620" w:rsidRDefault="000C6620" w:rsidP="000C66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00" w:line="240" w:lineRule="exact"/>
        <w:ind w:left="1267" w:right="1267"/>
        <w:jc w:val="both"/>
        <w:rPr>
          <w:rFonts w:eastAsia="Calibri"/>
          <w:spacing w:val="4"/>
          <w:w w:val="103"/>
          <w:kern w:val="14"/>
          <w:szCs w:val="22"/>
          <w:lang w:val="es-ES"/>
        </w:rPr>
      </w:pPr>
      <w:r w:rsidRPr="000C6620">
        <w:rPr>
          <w:rFonts w:eastAsia="Calibri"/>
          <w:spacing w:val="4"/>
          <w:w w:val="103"/>
          <w:kern w:val="14"/>
          <w:szCs w:val="22"/>
          <w:lang w:val="es-ES"/>
        </w:rPr>
        <w:tab/>
        <w:t>10.</w:t>
      </w:r>
      <w:r w:rsidRPr="000C6620">
        <w:rPr>
          <w:rFonts w:eastAsia="Calibri"/>
          <w:spacing w:val="4"/>
          <w:w w:val="103"/>
          <w:kern w:val="14"/>
          <w:szCs w:val="22"/>
          <w:lang w:val="es-ES"/>
        </w:rPr>
        <w:tab/>
      </w:r>
      <w:r w:rsidRPr="000C6620">
        <w:rPr>
          <w:rFonts w:eastAsia="Calibri"/>
          <w:i/>
          <w:spacing w:val="4"/>
          <w:w w:val="103"/>
          <w:kern w:val="14"/>
          <w:szCs w:val="22"/>
          <w:lang w:val="es-ES"/>
        </w:rPr>
        <w:t>Alienta</w:t>
      </w:r>
      <w:r w:rsidRPr="000C6620">
        <w:rPr>
          <w:rFonts w:eastAsia="Calibri"/>
          <w:spacing w:val="4"/>
          <w:w w:val="103"/>
          <w:kern w:val="14"/>
          <w:szCs w:val="22"/>
          <w:lang w:val="es-ES"/>
        </w:rPr>
        <w:t xml:space="preserve"> a los Estados que todavía no han ratificado el Convenio sobre </w:t>
      </w:r>
      <w:r w:rsidRPr="000C6620">
        <w:rPr>
          <w:rFonts w:eastAsia="Calibri"/>
          <w:spacing w:val="2"/>
          <w:w w:val="103"/>
          <w:kern w:val="14"/>
          <w:szCs w:val="22"/>
          <w:lang w:val="es-ES"/>
        </w:rPr>
        <w:t>Pueblos Indígenas y Tribales, 1989 (Núm. 169), de la Organización Internacional del</w:t>
      </w:r>
      <w:r w:rsidRPr="000C6620">
        <w:rPr>
          <w:rFonts w:eastAsia="Calibri"/>
          <w:spacing w:val="4"/>
          <w:w w:val="103"/>
          <w:kern w:val="14"/>
          <w:szCs w:val="22"/>
          <w:lang w:val="es-ES"/>
        </w:rPr>
        <w:t xml:space="preserve"> Trabajo</w:t>
      </w:r>
      <w:r w:rsidRPr="000C6620">
        <w:rPr>
          <w:rFonts w:eastAsia="Calibri"/>
          <w:spacing w:val="5"/>
          <w:w w:val="103"/>
          <w:kern w:val="14"/>
          <w:szCs w:val="22"/>
          <w:vertAlign w:val="superscript"/>
          <w:lang w:val="es-ES"/>
        </w:rPr>
        <w:footnoteReference w:id="11"/>
      </w:r>
      <w:r w:rsidRPr="000C6620">
        <w:rPr>
          <w:rFonts w:eastAsia="Calibri"/>
          <w:spacing w:val="4"/>
          <w:w w:val="103"/>
          <w:kern w:val="14"/>
          <w:szCs w:val="22"/>
          <w:lang w:val="es-ES"/>
        </w:rPr>
        <w:t>, o que no se han adherido a él, a que consideren la posibilidad de hacerlo;</w:t>
      </w:r>
    </w:p>
    <w:p w:rsidR="000C6620" w:rsidRPr="000C6620" w:rsidRDefault="000C6620" w:rsidP="008B3F9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0C6620">
        <w:rPr>
          <w:rFonts w:eastAsia="Calibri"/>
          <w:spacing w:val="4"/>
          <w:w w:val="103"/>
          <w:kern w:val="14"/>
          <w:szCs w:val="22"/>
          <w:lang w:val="es-ES"/>
        </w:rPr>
        <w:tab/>
        <w:t>11.</w:t>
      </w:r>
      <w:r w:rsidRPr="000C6620">
        <w:rPr>
          <w:rFonts w:eastAsia="Calibri"/>
          <w:spacing w:val="4"/>
          <w:w w:val="103"/>
          <w:kern w:val="14"/>
          <w:szCs w:val="22"/>
          <w:lang w:val="es-ES"/>
        </w:rPr>
        <w:tab/>
      </w:r>
      <w:r w:rsidRPr="000C6620">
        <w:rPr>
          <w:rFonts w:eastAsia="Calibri"/>
          <w:i/>
          <w:spacing w:val="4"/>
          <w:w w:val="103"/>
          <w:kern w:val="14"/>
          <w:szCs w:val="22"/>
          <w:lang w:val="es-ES"/>
        </w:rPr>
        <w:t>Insta</w:t>
      </w:r>
      <w:r w:rsidRPr="000C6620">
        <w:rPr>
          <w:rFonts w:eastAsia="Calibri"/>
          <w:spacing w:val="4"/>
          <w:w w:val="103"/>
          <w:kern w:val="14"/>
          <w:szCs w:val="22"/>
          <w:lang w:val="es-ES"/>
        </w:rPr>
        <w:t xml:space="preserve"> a los Gobiernos y a las organizaciones intergubernamentales y no gubernamentales a que sigan haciendo contribuciones al Fondo de Contribuciones Voluntarias de las Naciones Unidas para los Pueblos Indígenas, al Fondo Fiduciario para las Cuestiones Indígenas y a la Alianza de las Naciones Unidas con los Pueblos Indígenas, invita a las organizaciones indígenas y a las instituciones privadas y los particulares a que hagan lo propio, y señala la importancia de la accesibilidad, la rendición de cuentas, la transparencia y la distribución geográfica equilibrada en la gestión de esos fondos;</w:t>
      </w:r>
    </w:p>
    <w:p w:rsidR="000C6620" w:rsidRPr="000C6620" w:rsidRDefault="000C6620" w:rsidP="008B3F9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0C6620">
        <w:rPr>
          <w:rFonts w:eastAsia="Calibri"/>
          <w:spacing w:val="4"/>
          <w:w w:val="103"/>
          <w:kern w:val="14"/>
          <w:szCs w:val="22"/>
          <w:lang w:val="es-ES"/>
        </w:rPr>
        <w:tab/>
        <w:t>12.</w:t>
      </w:r>
      <w:r w:rsidRPr="000C6620">
        <w:rPr>
          <w:rFonts w:eastAsia="Calibri"/>
          <w:spacing w:val="4"/>
          <w:w w:val="103"/>
          <w:kern w:val="14"/>
          <w:szCs w:val="22"/>
          <w:lang w:val="es-ES"/>
        </w:rPr>
        <w:tab/>
      </w:r>
      <w:r w:rsidRPr="000C6620">
        <w:rPr>
          <w:rFonts w:eastAsia="Calibri"/>
          <w:i/>
          <w:spacing w:val="4"/>
          <w:w w:val="103"/>
          <w:kern w:val="14"/>
          <w:szCs w:val="22"/>
          <w:lang w:val="es-ES"/>
        </w:rPr>
        <w:t>Decide</w:t>
      </w:r>
      <w:r w:rsidRPr="000C6620">
        <w:rPr>
          <w:rFonts w:eastAsia="Calibri"/>
          <w:spacing w:val="4"/>
          <w:w w:val="103"/>
          <w:kern w:val="14"/>
          <w:szCs w:val="22"/>
          <w:lang w:val="es-ES"/>
        </w:rPr>
        <w:t xml:space="preserve"> seguir celebrando en Nueva York, Ginebra y otras oficinas de las Naciones Unidas el Día Internacional de los Pueblos Indígenas todos los años el 9 de agosto, solicita al Secretario General que respalde la celebración del Día dentro de los límites de los recursos existentes y alienta a los Gobiernos a </w:t>
      </w:r>
      <w:r w:rsidR="008B3F97">
        <w:rPr>
          <w:rFonts w:eastAsia="Calibri"/>
          <w:spacing w:val="4"/>
          <w:w w:val="103"/>
          <w:kern w:val="14"/>
          <w:szCs w:val="22"/>
          <w:lang w:val="es-ES"/>
        </w:rPr>
        <w:t xml:space="preserve">que lo </w:t>
      </w:r>
      <w:r w:rsidRPr="000C6620">
        <w:rPr>
          <w:rFonts w:eastAsia="Calibri"/>
          <w:spacing w:val="4"/>
          <w:w w:val="103"/>
          <w:kern w:val="14"/>
          <w:szCs w:val="22"/>
          <w:lang w:val="es-ES"/>
        </w:rPr>
        <w:t>celebr</w:t>
      </w:r>
      <w:r w:rsidR="008B3F97">
        <w:rPr>
          <w:rFonts w:eastAsia="Calibri"/>
          <w:spacing w:val="4"/>
          <w:w w:val="103"/>
          <w:kern w:val="14"/>
          <w:szCs w:val="22"/>
          <w:lang w:val="es-ES"/>
        </w:rPr>
        <w:t>en</w:t>
      </w:r>
      <w:r w:rsidRPr="000C6620">
        <w:rPr>
          <w:rFonts w:eastAsia="Calibri"/>
          <w:spacing w:val="4"/>
          <w:w w:val="103"/>
          <w:kern w:val="14"/>
          <w:szCs w:val="22"/>
          <w:lang w:val="es-ES"/>
        </w:rPr>
        <w:t xml:space="preserve"> a nivel nacional;</w:t>
      </w:r>
    </w:p>
    <w:p w:rsidR="000C6620" w:rsidRPr="000C6620" w:rsidRDefault="000C6620" w:rsidP="000C66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0C6620">
        <w:rPr>
          <w:rFonts w:eastAsia="Calibri"/>
          <w:spacing w:val="4"/>
          <w:w w:val="103"/>
          <w:kern w:val="14"/>
          <w:szCs w:val="22"/>
          <w:lang w:val="es-ES"/>
        </w:rPr>
        <w:tab/>
        <w:t>13.</w:t>
      </w:r>
      <w:r w:rsidRPr="000C6620">
        <w:rPr>
          <w:rFonts w:eastAsia="Calibri"/>
          <w:spacing w:val="4"/>
          <w:w w:val="103"/>
          <w:kern w:val="14"/>
          <w:szCs w:val="22"/>
          <w:lang w:val="es-ES"/>
        </w:rPr>
        <w:tab/>
      </w:r>
      <w:r w:rsidRPr="000C6620">
        <w:rPr>
          <w:rFonts w:eastAsia="Calibri"/>
          <w:i/>
          <w:spacing w:val="4"/>
          <w:w w:val="103"/>
          <w:kern w:val="14"/>
          <w:szCs w:val="22"/>
          <w:lang w:val="es-ES"/>
        </w:rPr>
        <w:t>Proclama</w:t>
      </w:r>
      <w:r w:rsidRPr="000C6620">
        <w:rPr>
          <w:rFonts w:eastAsia="Calibri"/>
          <w:spacing w:val="4"/>
          <w:w w:val="103"/>
          <w:kern w:val="14"/>
          <w:szCs w:val="22"/>
          <w:lang w:val="es-ES"/>
        </w:rPr>
        <w:t xml:space="preserve"> el año que comenzará el 1 de enero de 2019 Año Internacional de las Lenguas Indígenas, a fin de llamar la atención sobre la grave pérdida de lenguas indígenas y la necesidad apremiante de conservarlas, revitalizarlas y promoverlas y de adoptar nuevas medidas urgentes a nivel nacional e internacional, e invita a la Organización de las Naciones Unidas para la Educación, la Ciencia y la Cultura a que actúe como organismo coordinador de las actividades del Año, en colaboración con otros organismos pertinentes y dentro del límite de los recursos disponibles; </w:t>
      </w:r>
    </w:p>
    <w:p w:rsidR="000C6620" w:rsidRPr="000C6620" w:rsidRDefault="000C6620" w:rsidP="000C66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0C6620">
        <w:rPr>
          <w:rFonts w:eastAsia="Calibri"/>
          <w:spacing w:val="4"/>
          <w:w w:val="103"/>
          <w:kern w:val="14"/>
          <w:szCs w:val="22"/>
          <w:lang w:val="es-ES"/>
        </w:rPr>
        <w:tab/>
        <w:t>14.</w:t>
      </w:r>
      <w:r w:rsidRPr="000C6620">
        <w:rPr>
          <w:rFonts w:eastAsia="Calibri"/>
          <w:spacing w:val="4"/>
          <w:w w:val="103"/>
          <w:kern w:val="14"/>
          <w:szCs w:val="22"/>
          <w:lang w:val="es-ES"/>
        </w:rPr>
        <w:tab/>
      </w:r>
      <w:r w:rsidRPr="000C6620">
        <w:rPr>
          <w:rFonts w:eastAsia="Calibri"/>
          <w:i/>
          <w:spacing w:val="4"/>
          <w:w w:val="103"/>
          <w:kern w:val="14"/>
          <w:szCs w:val="22"/>
          <w:lang w:val="es-ES"/>
        </w:rPr>
        <w:t>Alienta</w:t>
      </w:r>
      <w:r w:rsidRPr="000C6620">
        <w:rPr>
          <w:rFonts w:eastAsia="Calibri"/>
          <w:spacing w:val="4"/>
          <w:w w:val="103"/>
          <w:kern w:val="14"/>
          <w:szCs w:val="22"/>
          <w:lang w:val="es-ES"/>
        </w:rPr>
        <w:t xml:space="preserve"> a los Estados a que consideren la posibilidad de incluir en sus informes relativos a los pueblos indígenas y las mujeres información sobre los progresos realizados y las dificultades observadas en la aplicación de las resoluciones de la Comisión de la Condición Jurídica y Social de la Mujer </w:t>
      </w:r>
      <w:hyperlink r:id="rId26" w:history="1">
        <w:r w:rsidRPr="00570EC9">
          <w:rPr>
            <w:rStyle w:val="Hyperlink"/>
            <w:rFonts w:eastAsia="Calibri"/>
            <w:spacing w:val="4"/>
            <w:w w:val="103"/>
            <w:kern w:val="14"/>
            <w:szCs w:val="22"/>
            <w:lang w:val="es-ES"/>
          </w:rPr>
          <w:t>49/7</w:t>
        </w:r>
      </w:hyperlink>
      <w:r w:rsidRPr="000C6620">
        <w:rPr>
          <w:rFonts w:eastAsia="Calibri"/>
          <w:spacing w:val="4"/>
          <w:w w:val="103"/>
          <w:kern w:val="14"/>
          <w:szCs w:val="22"/>
          <w:lang w:val="es-ES"/>
        </w:rPr>
        <w:t>, de 11 de marzo de 2005, titulada “Las mujeres indígenas más allá del examen decenal de la Declaración y la Plataforma de Acción de Beijing”</w:t>
      </w:r>
      <w:r w:rsidRPr="000C6620">
        <w:rPr>
          <w:rFonts w:eastAsia="Calibri"/>
          <w:spacing w:val="5"/>
          <w:w w:val="103"/>
          <w:kern w:val="14"/>
          <w:szCs w:val="22"/>
          <w:vertAlign w:val="superscript"/>
          <w:lang w:val="es-ES"/>
        </w:rPr>
        <w:footnoteReference w:id="12"/>
      </w:r>
      <w:r w:rsidRPr="000C6620">
        <w:rPr>
          <w:rFonts w:eastAsia="Calibri"/>
          <w:spacing w:val="4"/>
          <w:w w:val="103"/>
          <w:kern w:val="14"/>
          <w:szCs w:val="22"/>
          <w:lang w:val="es-ES"/>
        </w:rPr>
        <w:t xml:space="preserve">, y </w:t>
      </w:r>
      <w:hyperlink r:id="rId27" w:history="1">
        <w:r w:rsidRPr="00570EC9">
          <w:rPr>
            <w:rStyle w:val="Hyperlink"/>
            <w:rFonts w:eastAsia="Calibri"/>
            <w:spacing w:val="4"/>
            <w:w w:val="103"/>
            <w:kern w:val="14"/>
            <w:szCs w:val="22"/>
            <w:lang w:val="es-ES"/>
          </w:rPr>
          <w:t>56/4</w:t>
        </w:r>
      </w:hyperlink>
      <w:r w:rsidRPr="000C6620">
        <w:rPr>
          <w:rFonts w:eastAsia="Calibri"/>
          <w:spacing w:val="4"/>
          <w:w w:val="103"/>
          <w:kern w:val="14"/>
          <w:szCs w:val="22"/>
          <w:lang w:val="es-ES"/>
        </w:rPr>
        <w:t>, de 9 de marzo</w:t>
      </w:r>
      <w:r>
        <w:rPr>
          <w:rFonts w:eastAsia="Calibri"/>
          <w:spacing w:val="4"/>
          <w:w w:val="103"/>
          <w:kern w:val="14"/>
          <w:szCs w:val="22"/>
          <w:lang w:val="es-ES"/>
        </w:rPr>
        <w:t xml:space="preserve"> de </w:t>
      </w:r>
      <w:r w:rsidRPr="000C6620">
        <w:rPr>
          <w:rFonts w:eastAsia="Calibri"/>
          <w:spacing w:val="4"/>
          <w:w w:val="103"/>
          <w:kern w:val="14"/>
          <w:szCs w:val="22"/>
          <w:lang w:val="es-ES"/>
        </w:rPr>
        <w:t>2012, titulada “Las mujeres indígenas: agentes claves para la erradicación de la pobreza y el hambre”</w:t>
      </w:r>
      <w:r w:rsidRPr="000C6620">
        <w:rPr>
          <w:rFonts w:eastAsia="Calibri"/>
          <w:spacing w:val="5"/>
          <w:w w:val="103"/>
          <w:kern w:val="14"/>
          <w:szCs w:val="22"/>
          <w:vertAlign w:val="superscript"/>
          <w:lang w:val="es-ES"/>
        </w:rPr>
        <w:footnoteReference w:id="13"/>
      </w:r>
      <w:r w:rsidRPr="000C6620">
        <w:rPr>
          <w:rFonts w:eastAsia="Calibri"/>
          <w:spacing w:val="4"/>
          <w:w w:val="103"/>
          <w:kern w:val="14"/>
          <w:szCs w:val="22"/>
          <w:lang w:val="es-ES"/>
        </w:rPr>
        <w:t>;</w:t>
      </w:r>
    </w:p>
    <w:p w:rsidR="000C6620" w:rsidRPr="000C6620" w:rsidRDefault="000C6620" w:rsidP="0018538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0C6620">
        <w:rPr>
          <w:rFonts w:eastAsia="Calibri"/>
          <w:spacing w:val="4"/>
          <w:w w:val="103"/>
          <w:kern w:val="14"/>
          <w:szCs w:val="22"/>
          <w:lang w:val="es-ES"/>
        </w:rPr>
        <w:tab/>
        <w:t>15.</w:t>
      </w:r>
      <w:r w:rsidRPr="000C6620">
        <w:rPr>
          <w:rFonts w:eastAsia="Calibri"/>
          <w:spacing w:val="4"/>
          <w:w w:val="103"/>
          <w:kern w:val="14"/>
          <w:szCs w:val="22"/>
          <w:lang w:val="es-ES"/>
        </w:rPr>
        <w:tab/>
      </w:r>
      <w:r w:rsidRPr="000C6620">
        <w:rPr>
          <w:rFonts w:eastAsia="Calibri"/>
          <w:i/>
          <w:spacing w:val="4"/>
          <w:w w:val="103"/>
          <w:kern w:val="14"/>
          <w:szCs w:val="22"/>
          <w:lang w:val="es-ES"/>
        </w:rPr>
        <w:t>Alienta también</w:t>
      </w:r>
      <w:r w:rsidRPr="000C6620">
        <w:rPr>
          <w:rFonts w:eastAsia="Calibri"/>
          <w:spacing w:val="4"/>
          <w:w w:val="103"/>
          <w:kern w:val="14"/>
          <w:szCs w:val="22"/>
          <w:lang w:val="es-ES"/>
        </w:rPr>
        <w:t xml:space="preserve"> a los Estados a que consideren la posibilidad de incluir en los exámenes nacionales de carácter voluntario que presenten al foro político de alto nivel sobre el desarrollo sostenible y en los informes nacionales y mundiales información concerniente a los pueblos indígenas sobre los progresos realizados y las dificultades observadas en la implementación de la Agenda 2030, teniendo presente lo dispuesto en los párrafos 78 y 79 de la Agenda 2030, y los alienta </w:t>
      </w:r>
      <w:r w:rsidR="00287760">
        <w:rPr>
          <w:rFonts w:eastAsia="Calibri"/>
          <w:spacing w:val="4"/>
          <w:w w:val="103"/>
          <w:kern w:val="14"/>
          <w:szCs w:val="22"/>
          <w:lang w:val="es-ES"/>
        </w:rPr>
        <w:t>además</w:t>
      </w:r>
      <w:r w:rsidR="00287760" w:rsidRPr="000C6620">
        <w:rPr>
          <w:rFonts w:eastAsia="Calibri"/>
          <w:spacing w:val="4"/>
          <w:w w:val="103"/>
          <w:kern w:val="14"/>
          <w:szCs w:val="22"/>
          <w:lang w:val="es-ES"/>
        </w:rPr>
        <w:t xml:space="preserve"> </w:t>
      </w:r>
      <w:r w:rsidRPr="000C6620">
        <w:rPr>
          <w:rFonts w:eastAsia="Calibri"/>
          <w:spacing w:val="4"/>
          <w:w w:val="103"/>
          <w:kern w:val="14"/>
          <w:szCs w:val="22"/>
          <w:lang w:val="es-ES"/>
        </w:rPr>
        <w:t xml:space="preserve">a que compilen datos desglosados para medir los progresos y lograr que nadie se quede atrás; </w:t>
      </w:r>
    </w:p>
    <w:p w:rsidR="000C6620" w:rsidRPr="000C6620" w:rsidRDefault="000C6620" w:rsidP="0028776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0C6620">
        <w:rPr>
          <w:rFonts w:eastAsia="Calibri"/>
          <w:spacing w:val="4"/>
          <w:w w:val="103"/>
          <w:kern w:val="14"/>
          <w:szCs w:val="22"/>
          <w:lang w:val="es-ES"/>
        </w:rPr>
        <w:tab/>
        <w:t>16.</w:t>
      </w:r>
      <w:r w:rsidRPr="000C6620">
        <w:rPr>
          <w:rFonts w:eastAsia="Calibri"/>
          <w:spacing w:val="4"/>
          <w:w w:val="103"/>
          <w:kern w:val="14"/>
          <w:szCs w:val="22"/>
          <w:lang w:val="es-ES"/>
        </w:rPr>
        <w:tab/>
      </w:r>
      <w:r w:rsidRPr="000C6620">
        <w:rPr>
          <w:rFonts w:eastAsia="Calibri"/>
          <w:i/>
          <w:spacing w:val="4"/>
          <w:w w:val="103"/>
          <w:kern w:val="14"/>
          <w:szCs w:val="22"/>
          <w:lang w:val="es-ES"/>
        </w:rPr>
        <w:t>Subraya</w:t>
      </w:r>
      <w:r w:rsidRPr="000C6620">
        <w:rPr>
          <w:rFonts w:eastAsia="Calibri"/>
          <w:spacing w:val="4"/>
          <w:w w:val="103"/>
          <w:kern w:val="14"/>
          <w:szCs w:val="22"/>
          <w:lang w:val="es-ES"/>
        </w:rPr>
        <w:t xml:space="preserve"> la necesidad de intensificar los esfuerzos, en cooperación con los pueblos indígenas, para prevenir y eliminar todas las formas de violencia y discriminación contra las mujeres, los niños, los jóvenes, las personas de edad y las personas con discapacidad indígenas, y apoyar la adopción de medidas que garanticen su empoderamiento y su participación plena y efectiva en los procesos de adopción de decisiones a todos los niveles y en todas las esferas y eliminen los obstáculos estructurales y jurídicos que impiden su participación plena, efectiva y en condiciones de igualdad en la vida política, económica, social y cultural;</w:t>
      </w:r>
    </w:p>
    <w:p w:rsidR="000C6620" w:rsidRPr="000C6620" w:rsidRDefault="000C6620" w:rsidP="000C66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0C6620">
        <w:rPr>
          <w:rFonts w:eastAsia="Calibri"/>
          <w:spacing w:val="4"/>
          <w:w w:val="103"/>
          <w:kern w:val="14"/>
          <w:szCs w:val="22"/>
          <w:lang w:val="es-ES"/>
        </w:rPr>
        <w:tab/>
        <w:t>17.</w:t>
      </w:r>
      <w:r w:rsidRPr="000C6620">
        <w:rPr>
          <w:rFonts w:eastAsia="Calibri"/>
          <w:spacing w:val="4"/>
          <w:w w:val="103"/>
          <w:kern w:val="14"/>
          <w:szCs w:val="22"/>
          <w:lang w:val="es-ES"/>
        </w:rPr>
        <w:tab/>
      </w:r>
      <w:r w:rsidRPr="000C6620">
        <w:rPr>
          <w:rFonts w:eastAsia="Calibri"/>
          <w:i/>
          <w:spacing w:val="4"/>
          <w:w w:val="103"/>
          <w:kern w:val="14"/>
          <w:szCs w:val="22"/>
          <w:lang w:val="es-ES"/>
        </w:rPr>
        <w:t>Reafirma</w:t>
      </w:r>
      <w:r w:rsidRPr="000C6620">
        <w:rPr>
          <w:rFonts w:eastAsia="Calibri"/>
          <w:spacing w:val="4"/>
          <w:w w:val="103"/>
          <w:kern w:val="14"/>
          <w:szCs w:val="22"/>
          <w:lang w:val="es-ES"/>
        </w:rPr>
        <w:t xml:space="preserve"> la importancia de que haya una rendición de cuentas efectiva en relación con los actos de violencia contra las mujeres y las niñas indígenas, especialmente la violencia, el abuso y la explotación sexuales, y de adoptar medidas apropiadas para combatir dicha violencia;</w:t>
      </w:r>
    </w:p>
    <w:p w:rsidR="000C6620" w:rsidRPr="000C6620" w:rsidRDefault="000C6620" w:rsidP="000C66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0C6620">
        <w:rPr>
          <w:rFonts w:eastAsia="Calibri"/>
          <w:spacing w:val="4"/>
          <w:w w:val="103"/>
          <w:kern w:val="14"/>
          <w:szCs w:val="22"/>
          <w:lang w:val="es-ES"/>
        </w:rPr>
        <w:tab/>
        <w:t>18.</w:t>
      </w:r>
      <w:r w:rsidRPr="000C6620">
        <w:rPr>
          <w:rFonts w:eastAsia="Calibri"/>
          <w:spacing w:val="4"/>
          <w:w w:val="103"/>
          <w:kern w:val="14"/>
          <w:szCs w:val="22"/>
          <w:lang w:val="es-ES"/>
        </w:rPr>
        <w:tab/>
      </w:r>
      <w:r w:rsidRPr="000C6620">
        <w:rPr>
          <w:rFonts w:eastAsia="Calibri"/>
          <w:i/>
          <w:spacing w:val="4"/>
          <w:w w:val="103"/>
          <w:kern w:val="14"/>
          <w:szCs w:val="22"/>
          <w:lang w:val="es-ES"/>
        </w:rPr>
        <w:t>Acoge con beneplácito</w:t>
      </w:r>
      <w:r w:rsidRPr="000C6620">
        <w:rPr>
          <w:rFonts w:eastAsia="Calibri"/>
          <w:spacing w:val="4"/>
          <w:w w:val="103"/>
          <w:kern w:val="14"/>
          <w:szCs w:val="22"/>
          <w:lang w:val="es-ES"/>
        </w:rPr>
        <w:t xml:space="preserve"> la decisión de la Comisión de la Condición Jurídica y Social de la Mujer de incluir la cuestión del empoderamiento de las mujeres indígenas en el programa de su 61</w:t>
      </w:r>
      <w:r>
        <w:rPr>
          <w:rFonts w:eastAsia="Calibri"/>
          <w:spacing w:val="4"/>
          <w:w w:val="103"/>
          <w:kern w:val="14"/>
          <w:szCs w:val="22"/>
          <w:lang w:val="es-ES"/>
        </w:rPr>
        <w:t>º </w:t>
      </w:r>
      <w:r w:rsidRPr="000C6620">
        <w:rPr>
          <w:rFonts w:eastAsia="Calibri"/>
          <w:spacing w:val="4"/>
          <w:w w:val="103"/>
          <w:kern w:val="14"/>
          <w:szCs w:val="22"/>
          <w:lang w:val="es-ES"/>
        </w:rPr>
        <w:t xml:space="preserve">período de sesiones como esfera prioritaria, y alienta a los Estados a que participen activamente en los debates que se celebren sobre esa cuestión; </w:t>
      </w:r>
    </w:p>
    <w:p w:rsidR="000C6620" w:rsidRPr="000C6620" w:rsidRDefault="000C6620" w:rsidP="009437F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0C6620">
        <w:rPr>
          <w:rFonts w:eastAsia="Calibri"/>
          <w:spacing w:val="4"/>
          <w:w w:val="103"/>
          <w:kern w:val="14"/>
          <w:szCs w:val="22"/>
          <w:lang w:val="es-ES"/>
        </w:rPr>
        <w:tab/>
        <w:t>19.</w:t>
      </w:r>
      <w:r w:rsidRPr="000C6620">
        <w:rPr>
          <w:rFonts w:eastAsia="Calibri"/>
          <w:spacing w:val="4"/>
          <w:w w:val="103"/>
          <w:kern w:val="14"/>
          <w:szCs w:val="22"/>
          <w:lang w:val="es-ES"/>
        </w:rPr>
        <w:tab/>
      </w:r>
      <w:r w:rsidRPr="000C6620">
        <w:rPr>
          <w:rFonts w:eastAsia="Calibri"/>
          <w:i/>
          <w:spacing w:val="4"/>
          <w:w w:val="103"/>
          <w:kern w:val="14"/>
          <w:szCs w:val="22"/>
          <w:lang w:val="es-ES"/>
        </w:rPr>
        <w:t>Destaca</w:t>
      </w:r>
      <w:r w:rsidRPr="000C6620">
        <w:rPr>
          <w:rFonts w:eastAsia="Calibri"/>
          <w:spacing w:val="4"/>
          <w:w w:val="103"/>
          <w:kern w:val="14"/>
          <w:szCs w:val="22"/>
          <w:lang w:val="es-ES"/>
        </w:rPr>
        <w:t xml:space="preserve"> la necesidad de reforzar el compromiso de los Estados y las entidades del sistema de las Naciones Unidas de incluir la promoción y protección de los derechos de los pueblos indígenas en las políticas y los programas de desarrollo a nivel nacional, regional e internacional, y los alienta a </w:t>
      </w:r>
      <w:r w:rsidR="009437FD">
        <w:rPr>
          <w:rFonts w:eastAsia="Calibri"/>
          <w:spacing w:val="4"/>
          <w:w w:val="103"/>
          <w:kern w:val="14"/>
          <w:szCs w:val="22"/>
          <w:lang w:val="es-ES"/>
        </w:rPr>
        <w:t xml:space="preserve">que </w:t>
      </w:r>
      <w:r w:rsidRPr="000C6620">
        <w:rPr>
          <w:rFonts w:eastAsia="Calibri"/>
          <w:spacing w:val="4"/>
          <w:w w:val="103"/>
          <w:kern w:val="14"/>
          <w:szCs w:val="22"/>
          <w:lang w:val="es-ES"/>
        </w:rPr>
        <w:t>ten</w:t>
      </w:r>
      <w:r w:rsidR="009437FD">
        <w:rPr>
          <w:rFonts w:eastAsia="Calibri"/>
          <w:spacing w:val="4"/>
          <w:w w:val="103"/>
          <w:kern w:val="14"/>
          <w:szCs w:val="22"/>
          <w:lang w:val="es-ES"/>
        </w:rPr>
        <w:t>gan</w:t>
      </w:r>
      <w:r w:rsidRPr="000C6620">
        <w:rPr>
          <w:rFonts w:eastAsia="Calibri"/>
          <w:spacing w:val="4"/>
          <w:w w:val="103"/>
          <w:kern w:val="14"/>
          <w:szCs w:val="22"/>
          <w:lang w:val="es-ES"/>
        </w:rPr>
        <w:t xml:space="preserve"> debidamente en cuenta los derechos de los pueblos indígenas en el empeño por cumplir los objetivos de la Agenda 2030;</w:t>
      </w:r>
    </w:p>
    <w:p w:rsidR="000C6620" w:rsidRPr="000C6620" w:rsidRDefault="000C6620" w:rsidP="000C66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0C6620">
        <w:rPr>
          <w:rFonts w:eastAsia="Calibri"/>
          <w:spacing w:val="4"/>
          <w:w w:val="103"/>
          <w:kern w:val="14"/>
          <w:szCs w:val="22"/>
          <w:lang w:val="es-ES"/>
        </w:rPr>
        <w:tab/>
        <w:t>20.</w:t>
      </w:r>
      <w:r w:rsidRPr="000C6620">
        <w:rPr>
          <w:rFonts w:eastAsia="Calibri"/>
          <w:spacing w:val="4"/>
          <w:w w:val="103"/>
          <w:kern w:val="14"/>
          <w:szCs w:val="22"/>
          <w:lang w:val="es-ES"/>
        </w:rPr>
        <w:tab/>
      </w:r>
      <w:r w:rsidRPr="000C6620">
        <w:rPr>
          <w:rFonts w:eastAsia="Calibri"/>
          <w:i/>
          <w:spacing w:val="4"/>
          <w:w w:val="103"/>
          <w:kern w:val="14"/>
          <w:szCs w:val="22"/>
          <w:lang w:val="es-ES"/>
        </w:rPr>
        <w:t>Invita</w:t>
      </w:r>
      <w:r w:rsidRPr="000C6620">
        <w:rPr>
          <w:rFonts w:eastAsia="Calibri"/>
          <w:spacing w:val="4"/>
          <w:w w:val="103"/>
          <w:kern w:val="14"/>
          <w:szCs w:val="22"/>
          <w:lang w:val="es-ES"/>
        </w:rPr>
        <w:t xml:space="preserve"> al Mecanismo de Expertos, el Foro Permanente y la Relatora Especial a que, en el marco de sus mandatos, tengan debidamente en cuenta los derechos de los pueblos indígenas en lo que respecta a la implementación de la Agenda 2030;</w:t>
      </w:r>
    </w:p>
    <w:p w:rsidR="000C6620" w:rsidRPr="000C6620" w:rsidRDefault="000C6620" w:rsidP="000C66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0C6620">
        <w:rPr>
          <w:rFonts w:eastAsia="Calibri"/>
          <w:spacing w:val="4"/>
          <w:w w:val="103"/>
          <w:kern w:val="14"/>
          <w:szCs w:val="22"/>
          <w:lang w:val="es-ES"/>
        </w:rPr>
        <w:tab/>
        <w:t>21.</w:t>
      </w:r>
      <w:r w:rsidRPr="000C6620">
        <w:rPr>
          <w:rFonts w:eastAsia="Calibri"/>
          <w:spacing w:val="4"/>
          <w:w w:val="103"/>
          <w:kern w:val="14"/>
          <w:szCs w:val="22"/>
          <w:lang w:val="es-ES"/>
        </w:rPr>
        <w:tab/>
      </w:r>
      <w:r w:rsidRPr="000C6620">
        <w:rPr>
          <w:rFonts w:eastAsia="Calibri"/>
          <w:i/>
          <w:spacing w:val="4"/>
          <w:w w:val="103"/>
          <w:kern w:val="14"/>
          <w:szCs w:val="22"/>
          <w:lang w:val="es-ES"/>
        </w:rPr>
        <w:t>Alienta</w:t>
      </w:r>
      <w:r w:rsidRPr="000C6620">
        <w:rPr>
          <w:rFonts w:eastAsia="Calibri"/>
          <w:spacing w:val="4"/>
          <w:w w:val="103"/>
          <w:kern w:val="14"/>
          <w:szCs w:val="22"/>
          <w:lang w:val="es-ES"/>
        </w:rPr>
        <w:t xml:space="preserve"> a los Gobiernos a que redoblen los esfuerzos para combatir las peores formas de trabajo infantil, tanto en la legislación como en la práctica, en el contexto del respeto de los derechos humanos de los niños indígenas, incluso mediante la cooperación internacional, según proceda;</w:t>
      </w:r>
    </w:p>
    <w:p w:rsidR="000C6620" w:rsidRPr="000C6620" w:rsidRDefault="000C6620" w:rsidP="000C66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0C6620">
        <w:rPr>
          <w:rFonts w:eastAsia="Calibri"/>
          <w:spacing w:val="4"/>
          <w:w w:val="103"/>
          <w:kern w:val="14"/>
          <w:szCs w:val="22"/>
          <w:lang w:val="es-ES"/>
        </w:rPr>
        <w:tab/>
        <w:t>22.</w:t>
      </w:r>
      <w:r w:rsidRPr="000C6620">
        <w:rPr>
          <w:rFonts w:eastAsia="Calibri"/>
          <w:spacing w:val="4"/>
          <w:w w:val="103"/>
          <w:kern w:val="14"/>
          <w:szCs w:val="22"/>
          <w:lang w:val="es-ES"/>
        </w:rPr>
        <w:tab/>
      </w:r>
      <w:r w:rsidRPr="000C6620">
        <w:rPr>
          <w:rFonts w:eastAsia="Calibri"/>
          <w:i/>
          <w:spacing w:val="4"/>
          <w:w w:val="103"/>
          <w:kern w:val="14"/>
          <w:szCs w:val="22"/>
          <w:lang w:val="es-ES"/>
        </w:rPr>
        <w:t>Alienta</w:t>
      </w:r>
      <w:r w:rsidRPr="000C6620">
        <w:rPr>
          <w:rFonts w:eastAsia="Calibri"/>
          <w:spacing w:val="4"/>
          <w:w w:val="103"/>
          <w:kern w:val="14"/>
          <w:szCs w:val="22"/>
          <w:lang w:val="es-ES"/>
        </w:rPr>
        <w:t xml:space="preserve"> a los Estados y las entidades del sistema de las Naciones Unidas a que refuercen la cooperación internacional, entre otras cosas para subsanar las desventajas que afrontan los pueblos indígenas, y a que incrementen la cooperación técnica y la asistencia financiera a este respecto;</w:t>
      </w:r>
    </w:p>
    <w:p w:rsidR="000C6620" w:rsidRPr="000C6620" w:rsidRDefault="000C6620" w:rsidP="000C66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0C6620">
        <w:rPr>
          <w:rFonts w:eastAsia="Calibri"/>
          <w:spacing w:val="4"/>
          <w:w w:val="103"/>
          <w:kern w:val="14"/>
          <w:szCs w:val="22"/>
          <w:lang w:val="es-ES"/>
        </w:rPr>
        <w:tab/>
        <w:t>23.</w:t>
      </w:r>
      <w:r w:rsidRPr="000C6620">
        <w:rPr>
          <w:rFonts w:eastAsia="Calibri"/>
          <w:spacing w:val="4"/>
          <w:w w:val="103"/>
          <w:kern w:val="14"/>
          <w:szCs w:val="22"/>
          <w:lang w:val="es-ES"/>
        </w:rPr>
        <w:tab/>
      </w:r>
      <w:r w:rsidRPr="000C6620">
        <w:rPr>
          <w:rFonts w:eastAsia="Calibri"/>
          <w:i/>
          <w:spacing w:val="4"/>
          <w:w w:val="103"/>
          <w:kern w:val="14"/>
          <w:szCs w:val="22"/>
          <w:lang w:val="es-ES"/>
        </w:rPr>
        <w:t>Alienta</w:t>
      </w:r>
      <w:r w:rsidRPr="000C6620">
        <w:rPr>
          <w:rFonts w:eastAsia="Calibri"/>
          <w:spacing w:val="4"/>
          <w:w w:val="103"/>
          <w:kern w:val="14"/>
          <w:szCs w:val="22"/>
          <w:lang w:val="es-ES"/>
        </w:rPr>
        <w:t xml:space="preserve"> a la Organización Mundial de la Salud, el Fondo de las Naciones Unidas para la Infancia y otros organismos, fondos y programas competentes de las Naciones Unidas a que, con arreglo a sus mandatos, lleven a cabo investigaciones y reúnan pruebas sobre la prevalencia del suicidio entre los jóvenes y niños indígenas y sobre las buenas prácticas de prevención y a que estudien la posibilidad de elaborar, según corresponda y en cooperación con los Estados Miembros, estrategias o políticas que estén en consonancia con las prioridades nacionales para combatir ese problema, incluso mediante la celebración de consultas con los pueblos indígenas, en particular con las organizaciones de jóvenes indígenas;</w:t>
      </w:r>
    </w:p>
    <w:p w:rsidR="000C6620" w:rsidRPr="000C6620" w:rsidRDefault="000C6620" w:rsidP="00A66C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0C6620">
        <w:rPr>
          <w:rFonts w:eastAsia="Calibri"/>
          <w:spacing w:val="4"/>
          <w:w w:val="103"/>
          <w:kern w:val="14"/>
          <w:szCs w:val="22"/>
          <w:lang w:val="es-ES"/>
        </w:rPr>
        <w:tab/>
        <w:t>24.</w:t>
      </w:r>
      <w:r w:rsidRPr="000C6620">
        <w:rPr>
          <w:rFonts w:eastAsia="Calibri"/>
          <w:spacing w:val="4"/>
          <w:w w:val="103"/>
          <w:kern w:val="14"/>
          <w:szCs w:val="22"/>
          <w:lang w:val="es-ES"/>
        </w:rPr>
        <w:tab/>
      </w:r>
      <w:r w:rsidRPr="000C6620">
        <w:rPr>
          <w:rFonts w:eastAsia="Calibri"/>
          <w:i/>
          <w:spacing w:val="4"/>
          <w:w w:val="103"/>
          <w:kern w:val="14"/>
          <w:szCs w:val="22"/>
          <w:lang w:val="es-ES"/>
        </w:rPr>
        <w:t>Reafirma</w:t>
      </w:r>
      <w:r w:rsidRPr="000C6620">
        <w:rPr>
          <w:rFonts w:eastAsia="Calibri"/>
          <w:spacing w:val="4"/>
          <w:w w:val="103"/>
          <w:kern w:val="14"/>
          <w:szCs w:val="22"/>
          <w:lang w:val="es-ES"/>
        </w:rPr>
        <w:t xml:space="preserve"> </w:t>
      </w:r>
      <w:r w:rsidR="00A66C7D">
        <w:rPr>
          <w:rFonts w:eastAsia="Calibri"/>
          <w:spacing w:val="4"/>
          <w:w w:val="103"/>
          <w:kern w:val="14"/>
          <w:szCs w:val="22"/>
          <w:lang w:val="es-ES"/>
        </w:rPr>
        <w:t>la</w:t>
      </w:r>
      <w:r w:rsidR="00A66C7D" w:rsidRPr="000C6620">
        <w:rPr>
          <w:rFonts w:eastAsia="Calibri"/>
          <w:spacing w:val="4"/>
          <w:w w:val="103"/>
          <w:kern w:val="14"/>
          <w:szCs w:val="22"/>
          <w:lang w:val="es-ES"/>
        </w:rPr>
        <w:t xml:space="preserve"> </w:t>
      </w:r>
      <w:r w:rsidRPr="000C6620">
        <w:rPr>
          <w:rFonts w:eastAsia="Calibri"/>
          <w:spacing w:val="4"/>
          <w:w w:val="103"/>
          <w:kern w:val="14"/>
          <w:szCs w:val="22"/>
          <w:lang w:val="es-ES"/>
        </w:rPr>
        <w:t>solicitud al Presidente de la Asamblea General de que celebre, dentro de los límites de los recursos existentes, consultas oportunas, inclusivas, representativas y transparentes con los Estados Miembros, representantes e instituciones de los pueblos indígenas de todas las regiones del mundo y los mecanismos competentes de las Naciones Unidas sobre las posibles medidas necesarias, incluidas las disposiciones de procedimiento e institucionales y los criterios de selección, para facilitar la participación de representantes e instituciones de los pueblos indígenas en las reuniones de los órganos competentes de las Naciones Unidas sobre los asuntos que les conciernen;</w:t>
      </w:r>
    </w:p>
    <w:p w:rsidR="000C6620" w:rsidRPr="000C6620" w:rsidRDefault="000C6620" w:rsidP="00A66C7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0C6620">
        <w:rPr>
          <w:rFonts w:eastAsia="Calibri"/>
          <w:spacing w:val="4"/>
          <w:w w:val="103"/>
          <w:kern w:val="14"/>
          <w:szCs w:val="22"/>
          <w:lang w:val="es-ES"/>
        </w:rPr>
        <w:tab/>
        <w:t>25.</w:t>
      </w:r>
      <w:r w:rsidRPr="000C6620">
        <w:rPr>
          <w:rFonts w:eastAsia="Calibri"/>
          <w:spacing w:val="4"/>
          <w:w w:val="103"/>
          <w:kern w:val="14"/>
          <w:szCs w:val="22"/>
          <w:lang w:val="es-ES"/>
        </w:rPr>
        <w:tab/>
      </w:r>
      <w:r w:rsidRPr="000C6620">
        <w:rPr>
          <w:rFonts w:eastAsia="Calibri"/>
          <w:i/>
          <w:spacing w:val="4"/>
          <w:w w:val="103"/>
          <w:kern w:val="14"/>
          <w:szCs w:val="22"/>
          <w:lang w:val="es-ES"/>
        </w:rPr>
        <w:t>Reafirma también</w:t>
      </w:r>
      <w:r w:rsidRPr="000C6620">
        <w:rPr>
          <w:rFonts w:eastAsia="Calibri"/>
          <w:spacing w:val="4"/>
          <w:w w:val="103"/>
          <w:kern w:val="14"/>
          <w:szCs w:val="22"/>
          <w:lang w:val="es-ES"/>
        </w:rPr>
        <w:t xml:space="preserve"> el compromiso </w:t>
      </w:r>
      <w:r w:rsidR="00A66C7D">
        <w:rPr>
          <w:rFonts w:eastAsia="Calibri"/>
          <w:spacing w:val="4"/>
          <w:w w:val="103"/>
          <w:kern w:val="14"/>
          <w:szCs w:val="22"/>
          <w:lang w:val="es-ES"/>
        </w:rPr>
        <w:t xml:space="preserve">que </w:t>
      </w:r>
      <w:r w:rsidRPr="000C6620">
        <w:rPr>
          <w:rFonts w:eastAsia="Calibri"/>
          <w:spacing w:val="4"/>
          <w:w w:val="103"/>
          <w:kern w:val="14"/>
          <w:szCs w:val="22"/>
          <w:lang w:val="es-ES"/>
        </w:rPr>
        <w:t>adopt</w:t>
      </w:r>
      <w:r w:rsidR="00A66C7D">
        <w:rPr>
          <w:rFonts w:eastAsia="Calibri"/>
          <w:spacing w:val="4"/>
          <w:w w:val="103"/>
          <w:kern w:val="14"/>
          <w:szCs w:val="22"/>
          <w:lang w:val="es-ES"/>
        </w:rPr>
        <w:t>ó</w:t>
      </w:r>
      <w:r w:rsidRPr="000C6620">
        <w:rPr>
          <w:rFonts w:eastAsia="Calibri"/>
          <w:spacing w:val="4"/>
          <w:w w:val="103"/>
          <w:kern w:val="14"/>
          <w:szCs w:val="22"/>
          <w:lang w:val="es-ES"/>
        </w:rPr>
        <w:t xml:space="preserve"> en la Conferencia Mundial sobre los Pueblos Indígenas de examinar la forma de hacer posible la participación de representantes e instituciones de los pueblos indígenas en las reuniones de los órganos pertinentes de las Naciones Unidas sobre los asuntos que les conciernen y, a este respecto, toma nota con aprecio de la labor llevada a cabo hasta el momento, bajo la dirección del Presidente de la Asamblea General en su septuagésimo período de sesiones, para preparar una recopilación de las opiniones presentadas durante las consultas, incluso sobre las buenas prácticas de las Naciones Unidas en lo que respecta a la participación de los pueblos indígenas, que constituirán la base de un proyecto de documento que la Asamblea finalizará y aprobará en su septuagésimo primer período de sesiones;</w:t>
      </w:r>
    </w:p>
    <w:p w:rsidR="000C6620" w:rsidRPr="000C6620" w:rsidRDefault="000C6620" w:rsidP="000C66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Calibri"/>
          <w:spacing w:val="4"/>
          <w:w w:val="103"/>
          <w:kern w:val="14"/>
          <w:szCs w:val="22"/>
          <w:lang w:val="es-ES"/>
        </w:rPr>
      </w:pPr>
      <w:r w:rsidRPr="000C6620">
        <w:rPr>
          <w:rFonts w:eastAsia="Calibri"/>
          <w:spacing w:val="4"/>
          <w:w w:val="103"/>
          <w:kern w:val="14"/>
          <w:szCs w:val="22"/>
          <w:lang w:val="es-ES"/>
        </w:rPr>
        <w:tab/>
        <w:t>26.</w:t>
      </w:r>
      <w:r w:rsidRPr="000C6620">
        <w:rPr>
          <w:rFonts w:eastAsia="Calibri"/>
          <w:spacing w:val="4"/>
          <w:w w:val="103"/>
          <w:kern w:val="14"/>
          <w:szCs w:val="22"/>
          <w:lang w:val="es-ES"/>
        </w:rPr>
        <w:tab/>
      </w:r>
      <w:r w:rsidRPr="000C6620">
        <w:rPr>
          <w:rFonts w:eastAsia="Calibri"/>
          <w:i/>
          <w:spacing w:val="4"/>
          <w:w w:val="103"/>
          <w:kern w:val="14"/>
          <w:szCs w:val="22"/>
          <w:lang w:val="es-ES"/>
        </w:rPr>
        <w:t>Decide</w:t>
      </w:r>
      <w:r w:rsidRPr="000C6620">
        <w:rPr>
          <w:rFonts w:eastAsia="Calibri"/>
          <w:spacing w:val="4"/>
          <w:w w:val="103"/>
          <w:kern w:val="14"/>
          <w:szCs w:val="22"/>
          <w:lang w:val="es-ES"/>
        </w:rPr>
        <w:t xml:space="preserve"> seguir examinando la cuestión en su septuagésimo segundo período de sesiones, en relación con el tema titulado “Derechos de los pueblos indígenas”, y mantener en su programa provisional el subtema titulado “Seguimiento del documento final de la reunión plenaria de alto nivel de la Asamblea General conocida como Conferencia Mundial sobre los Pueblos Indígenas”.</w:t>
      </w:r>
    </w:p>
    <w:p w:rsidR="008B2F66" w:rsidRPr="00220AE4" w:rsidRDefault="008B2F66" w:rsidP="00220AE4">
      <w:pPr>
        <w:pStyle w:val="SingleTxt"/>
        <w:widowControl w:val="0"/>
        <w:spacing w:after="0" w:line="120" w:lineRule="exact"/>
        <w:ind w:right="0"/>
        <w:rPr>
          <w:i/>
          <w:iCs/>
          <w:sz w:val="8"/>
          <w:lang w:val="es-ES"/>
        </w:rPr>
      </w:pPr>
    </w:p>
    <w:p w:rsidR="008B2F66" w:rsidRPr="00220AE4" w:rsidRDefault="00BD2C13" w:rsidP="00220AE4">
      <w:pPr>
        <w:pStyle w:val="SingleTxt"/>
        <w:spacing w:line="240" w:lineRule="auto"/>
        <w:jc w:val="right"/>
        <w:rPr>
          <w:i/>
          <w:iCs/>
          <w:lang w:val="es-ES"/>
        </w:rPr>
      </w:pPr>
      <w:r>
        <w:rPr>
          <w:i/>
          <w:iCs/>
          <w:lang w:val="es-ES"/>
        </w:rPr>
        <w:t>6</w:t>
      </w:r>
      <w:r w:rsidR="005D4FB0">
        <w:rPr>
          <w:i/>
          <w:iCs/>
          <w:lang w:val="es-ES"/>
        </w:rPr>
        <w:t>5</w:t>
      </w:r>
      <w:r w:rsidR="00220AE4" w:rsidRPr="00220AE4">
        <w:rPr>
          <w:i/>
          <w:iCs/>
          <w:lang w:val="es-ES"/>
        </w:rPr>
        <w:t>ª sesión</w:t>
      </w:r>
      <w:r w:rsidR="008B2F66" w:rsidRPr="00220AE4">
        <w:rPr>
          <w:i/>
          <w:iCs/>
          <w:lang w:val="es-ES"/>
        </w:rPr>
        <w:t xml:space="preserve"> plenaria</w:t>
      </w:r>
      <w:r w:rsidR="008B2F66" w:rsidRPr="00220AE4">
        <w:rPr>
          <w:i/>
          <w:iCs/>
          <w:lang w:val="es-ES"/>
        </w:rPr>
        <w:br/>
      </w:r>
      <w:r>
        <w:rPr>
          <w:i/>
          <w:iCs/>
          <w:lang w:val="es-ES"/>
        </w:rPr>
        <w:t>19</w:t>
      </w:r>
      <w:r w:rsidR="00220AE4" w:rsidRPr="00220AE4">
        <w:rPr>
          <w:i/>
          <w:iCs/>
          <w:lang w:val="es-ES"/>
        </w:rPr>
        <w:t> de diciembre</w:t>
      </w:r>
      <w:r w:rsidR="00F93AAE" w:rsidRPr="00220AE4">
        <w:rPr>
          <w:i/>
          <w:iCs/>
          <w:lang w:val="es-ES"/>
        </w:rPr>
        <w:t xml:space="preserve"> </w:t>
      </w:r>
      <w:r w:rsidR="00A4254E" w:rsidRPr="00220AE4">
        <w:rPr>
          <w:i/>
          <w:iCs/>
          <w:lang w:val="es-ES"/>
        </w:rPr>
        <w:t>de</w:t>
      </w:r>
      <w:r w:rsidR="00997761" w:rsidRPr="00220AE4">
        <w:rPr>
          <w:i/>
          <w:iCs/>
          <w:lang w:val="es-ES"/>
        </w:rPr>
        <w:t xml:space="preserve"> </w:t>
      </w:r>
      <w:r w:rsidR="008B2F66" w:rsidRPr="00220AE4">
        <w:rPr>
          <w:i/>
          <w:iCs/>
          <w:lang w:val="es-ES"/>
        </w:rPr>
        <w:t>20</w:t>
      </w:r>
      <w:r w:rsidR="00B0538E" w:rsidRPr="00220AE4">
        <w:rPr>
          <w:i/>
          <w:iCs/>
          <w:lang w:val="es-ES"/>
        </w:rPr>
        <w:t>1</w:t>
      </w:r>
      <w:r w:rsidR="003C62F3">
        <w:rPr>
          <w:i/>
          <w:iCs/>
          <w:lang w:val="es-ES"/>
        </w:rPr>
        <w:t>6</w:t>
      </w:r>
    </w:p>
    <w:p w:rsidR="008B2F66" w:rsidRPr="00FE3CD0" w:rsidRDefault="00AB7B5D" w:rsidP="00FE3CD0">
      <w:pPr>
        <w:pStyle w:val="SingleTxt"/>
        <w:rPr>
          <w:iCs/>
          <w:lang w:val="es-ES"/>
        </w:rPr>
      </w:pPr>
      <w:r>
        <w:rPr>
          <w:noProof/>
          <w:w w:val="100"/>
          <w:lang w:val="en-US"/>
        </w:rPr>
        <mc:AlternateContent>
          <mc:Choice Requires="wps">
            <w:drawing>
              <wp:anchor distT="0" distB="0" distL="114300" distR="114300" simplePos="0" relativeHeight="251657728" behindDoc="0" locked="0" layoutInCell="1" allowOverlap="1">
                <wp:simplePos x="0" y="0"/>
                <wp:positionH relativeFrom="column">
                  <wp:posOffset>2669540</wp:posOffset>
                </wp:positionH>
                <wp:positionV relativeFrom="paragraph">
                  <wp:posOffset>304800</wp:posOffset>
                </wp:positionV>
                <wp:extent cx="9144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zX8EA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" strokeweight=".25pt"/>
            </w:pict>
          </mc:Fallback>
        </mc:AlternateContent>
      </w:r>
    </w:p>
    <w:sectPr w:rsidR="008B2F66" w:rsidRPr="00FE3CD0">
      <w:headerReference w:type="even" r:id="rId28"/>
      <w:headerReference w:type="default" r:id="rId29"/>
      <w:footerReference w:type="even" r:id="rId30"/>
      <w:footerReference w:type="default" r:id="rId31"/>
      <w:type w:val="continuous"/>
      <w:pgSz w:w="12240" w:h="15840" w:code="1"/>
      <w:pgMar w:top="1584" w:right="1195" w:bottom="1440" w:left="1195" w:header="576" w:footer="100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2-02T12:33:00Z" w:initials="Start">
    <w:p w:rsidR="00BA56F8" w:rsidRDefault="00BA56F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NO&gt;&gt;N1645390S&lt;&lt;ODS JOB NO&gt;&gt;</w:t>
      </w:r>
    </w:p>
    <w:p w:rsidR="00BA56F8" w:rsidRDefault="00BA56F8">
      <w:pPr>
        <w:pStyle w:val="CommentText"/>
      </w:pPr>
      <w:r>
        <w:t>&lt;&lt;ODS DOC SYMBOL1&gt;&gt;A/RES/71/178&lt;&lt;ODS DOC SYMBOL1&gt;&gt;</w:t>
      </w:r>
    </w:p>
    <w:p w:rsidR="00BA56F8" w:rsidRDefault="00BA56F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E25" w:rsidRDefault="001C6E25">
      <w:r>
        <w:separator/>
      </w:r>
    </w:p>
  </w:endnote>
  <w:endnote w:type="continuationSeparator" w:id="0">
    <w:p w:rsidR="001C6E25" w:rsidRDefault="001C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rcode 3 of 9 by request">
    <w:panose1 w:val="020B0803050302020204"/>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3B" w:rsidRDefault="0058343B">
    <w:pPr>
      <w:pStyle w:val="Footer"/>
      <w:framePr w:w="320" w:h="365" w:hRule="exact" w:wrap="around" w:vAnchor="text" w:hAnchor="page" w:x="10702" w:y="8"/>
      <w:jc w:val="right"/>
      <w:rPr>
        <w:rStyle w:val="PageNumber"/>
        <w:b/>
        <w:sz w:val="18"/>
      </w:rPr>
    </w:pPr>
    <w:r>
      <w:rPr>
        <w:rStyle w:val="PageNumber"/>
        <w:b/>
        <w:sz w:val="18"/>
      </w:rPr>
      <w:fldChar w:fldCharType="begin"/>
    </w:r>
    <w:r>
      <w:rPr>
        <w:rStyle w:val="PageNumber"/>
        <w:b/>
        <w:sz w:val="18"/>
      </w:rPr>
      <w:instrText xml:space="preserve">PAGE  </w:instrText>
    </w:r>
    <w:r>
      <w:rPr>
        <w:rStyle w:val="PageNumber"/>
        <w:b/>
        <w:sz w:val="18"/>
      </w:rPr>
      <w:fldChar w:fldCharType="separate"/>
    </w:r>
    <w:r w:rsidR="00FE6E97">
      <w:rPr>
        <w:rStyle w:val="PageNumber"/>
        <w:b/>
        <w:noProof/>
        <w:sz w:val="18"/>
      </w:rPr>
      <w:t>8</w:t>
    </w:r>
    <w:r>
      <w:rPr>
        <w:rStyle w:val="PageNumber"/>
        <w:b/>
        <w:sz w:val="18"/>
      </w:rPr>
      <w:fldChar w:fldCharType="end"/>
    </w:r>
  </w:p>
  <w:p w:rsidR="0058343B" w:rsidRDefault="0058343B">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0" w:type="auto"/>
      <w:tblLook w:val="01E0" w:firstRow="1" w:lastRow="1" w:firstColumn="1" w:lastColumn="1" w:noHBand="0" w:noVBand="0"/>
    </w:tblPr>
    <w:tblGrid>
      <w:gridCol w:w="5033"/>
      <w:gridCol w:w="3832"/>
    </w:tblGrid>
    <w:tr w:rsidR="00206AA1" w:rsidTr="00FE3CD0">
      <w:tc>
        <w:tcPr>
          <w:tcW w:w="5033" w:type="dxa"/>
          <w:shd w:val="clear" w:color="auto" w:fill="auto"/>
        </w:tcPr>
        <w:p w:rsidR="00206AA1" w:rsidRDefault="00AB7B5D" w:rsidP="00FE3CD0">
          <w:pPr>
            <w:pStyle w:val="Footer"/>
          </w:pPr>
          <w:r>
            <w:rPr>
              <w:noProof/>
            </w:rPr>
            <w:drawing>
              <wp:anchor distT="0" distB="0" distL="114300" distR="114300" simplePos="0" relativeHeight="251657728" behindDoc="0" locked="0" layoutInCell="1" allowOverlap="1" wp14:anchorId="2B45C6F0" wp14:editId="2EEDAACC">
                <wp:simplePos x="0" y="0"/>
                <wp:positionH relativeFrom="column">
                  <wp:posOffset>5572125</wp:posOffset>
                </wp:positionH>
                <wp:positionV relativeFrom="paragraph">
                  <wp:posOffset>-382270</wp:posOffset>
                </wp:positionV>
                <wp:extent cx="709930" cy="709930"/>
                <wp:effectExtent l="0" t="0" r="0" b="0"/>
                <wp:wrapNone/>
                <wp:docPr id="3" name="Picture 1" descr="178&amp;Siz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8&amp;Siz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FE3CD0">
            <w:t>16-21974 (S)</w:t>
          </w:r>
        </w:p>
        <w:p w:rsidR="00206AA1" w:rsidRPr="00FE3CD0" w:rsidRDefault="00FE3CD0" w:rsidP="00FE3CD0">
          <w:pPr>
            <w:pStyle w:val="Footer"/>
            <w:rPr>
              <w:rFonts w:ascii="Barcode 3 of 9 by request" w:hAnsi="Barcode 3 of 9 by request"/>
              <w:sz w:val="24"/>
            </w:rPr>
          </w:pPr>
          <w:r>
            <w:rPr>
              <w:rFonts w:ascii="Barcode 3 of 9 by request" w:hAnsi="Barcode 3 of 9 by request"/>
              <w:sz w:val="24"/>
            </w:rPr>
            <w:t>*1621974*</w:t>
          </w:r>
        </w:p>
      </w:tc>
      <w:tc>
        <w:tcPr>
          <w:tcW w:w="3832" w:type="dxa"/>
          <w:shd w:val="clear" w:color="auto" w:fill="auto"/>
        </w:tcPr>
        <w:p w:rsidR="00206AA1" w:rsidRDefault="00AB7B5D" w:rsidP="00FE3CD0">
          <w:pPr>
            <w:pStyle w:val="Footer"/>
            <w:spacing w:before="40"/>
            <w:jc w:val="right"/>
          </w:pPr>
          <w:r>
            <w:rPr>
              <w:b/>
              <w:noProof/>
            </w:rPr>
            <w:drawing>
              <wp:inline distT="0" distB="0" distL="0" distR="0" wp14:anchorId="6EBE2421" wp14:editId="0F7D05E5">
                <wp:extent cx="1082675" cy="234315"/>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2675" cy="234315"/>
                        </a:xfrm>
                        <a:prstGeom prst="rect">
                          <a:avLst/>
                        </a:prstGeom>
                        <a:noFill/>
                        <a:ln>
                          <a:noFill/>
                        </a:ln>
                      </pic:spPr>
                    </pic:pic>
                  </a:graphicData>
                </a:graphic>
              </wp:inline>
            </w:drawing>
          </w:r>
        </w:p>
      </w:tc>
    </w:tr>
  </w:tbl>
  <w:p w:rsidR="00C7013C" w:rsidRPr="00103AED" w:rsidRDefault="00C7013C" w:rsidP="00206AA1">
    <w:pPr>
      <w:pStyle w:val="Footer"/>
      <w:spacing w:before="240"/>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3B" w:rsidRDefault="0058343B">
    <w:pPr>
      <w:pStyle w:val="Footer"/>
      <w:spacing w:before="240"/>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FE6E97">
      <w:rPr>
        <w:rStyle w:val="PageNumber"/>
        <w:b/>
        <w:bCs/>
        <w:noProof/>
        <w:sz w:val="18"/>
      </w:rPr>
      <w:t>8</w:t>
    </w:r>
    <w:r>
      <w:rPr>
        <w:rStyle w:val="PageNumber"/>
        <w:b/>
        <w:bCs/>
        <w:sz w:val="18"/>
      </w:rPr>
      <w:fldChar w:fldCharType="end"/>
    </w:r>
    <w:r w:rsidR="00630689">
      <w:rPr>
        <w:rStyle w:val="PageNumber"/>
        <w:b/>
        <w:bCs/>
        <w:sz w:val="18"/>
      </w:rPr>
      <w:t>/</w:t>
    </w:r>
    <w:r w:rsidR="00C54383" w:rsidRPr="00C54383">
      <w:rPr>
        <w:rStyle w:val="PageNumber"/>
        <w:rFonts w:eastAsia="SimSun"/>
        <w:b/>
        <w:bCs/>
        <w:sz w:val="18"/>
      </w:rPr>
      <w:fldChar w:fldCharType="begin"/>
    </w:r>
    <w:r w:rsidR="00C54383" w:rsidRPr="00C54383">
      <w:rPr>
        <w:rStyle w:val="PageNumber"/>
        <w:rFonts w:eastAsia="SimSun"/>
        <w:b/>
        <w:bCs/>
        <w:sz w:val="18"/>
      </w:rPr>
      <w:instrText xml:space="preserve"> NUMPAGES </w:instrText>
    </w:r>
    <w:r w:rsidR="00C54383" w:rsidRPr="00C54383">
      <w:rPr>
        <w:rStyle w:val="PageNumber"/>
        <w:rFonts w:eastAsia="SimSun"/>
        <w:b/>
        <w:bCs/>
        <w:sz w:val="18"/>
      </w:rPr>
      <w:fldChar w:fldCharType="separate"/>
    </w:r>
    <w:r w:rsidR="00FE6E97">
      <w:rPr>
        <w:rStyle w:val="PageNumber"/>
        <w:rFonts w:eastAsia="SimSun"/>
        <w:b/>
        <w:bCs/>
        <w:noProof/>
        <w:sz w:val="18"/>
      </w:rPr>
      <w:t>8</w:t>
    </w:r>
    <w:r w:rsidR="00C54383" w:rsidRPr="00C54383">
      <w:rPr>
        <w:rStyle w:val="PageNumber"/>
        <w:rFonts w:eastAsia="SimSun"/>
        <w:b/>
        <w:bCs/>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3B" w:rsidRDefault="0058343B">
    <w:pPr>
      <w:pStyle w:val="Footer"/>
      <w:spacing w:before="240"/>
      <w:jc w:val="right"/>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FE6E97">
      <w:rPr>
        <w:rStyle w:val="PageNumber"/>
        <w:b/>
        <w:bCs/>
        <w:noProof/>
        <w:sz w:val="18"/>
      </w:rPr>
      <w:t>7</w:t>
    </w:r>
    <w:r>
      <w:rPr>
        <w:rStyle w:val="PageNumber"/>
        <w:b/>
        <w:bCs/>
        <w:sz w:val="18"/>
      </w:rPr>
      <w:fldChar w:fldCharType="end"/>
    </w:r>
    <w:r w:rsidR="00630689">
      <w:rPr>
        <w:rStyle w:val="PageNumber"/>
        <w:b/>
        <w:bCs/>
        <w:sz w:val="18"/>
      </w:rPr>
      <w:t>/</w:t>
    </w:r>
    <w:r w:rsidR="00C54383" w:rsidRPr="00C54383">
      <w:rPr>
        <w:rStyle w:val="PageNumber"/>
        <w:rFonts w:eastAsia="SimSun"/>
        <w:b/>
        <w:bCs/>
        <w:sz w:val="18"/>
      </w:rPr>
      <w:fldChar w:fldCharType="begin"/>
    </w:r>
    <w:r w:rsidR="00C54383" w:rsidRPr="00C54383">
      <w:rPr>
        <w:rStyle w:val="PageNumber"/>
        <w:rFonts w:eastAsia="SimSun"/>
        <w:b/>
        <w:bCs/>
        <w:sz w:val="18"/>
      </w:rPr>
      <w:instrText xml:space="preserve"> NUMPAGES </w:instrText>
    </w:r>
    <w:r w:rsidR="00C54383" w:rsidRPr="00C54383">
      <w:rPr>
        <w:rStyle w:val="PageNumber"/>
        <w:rFonts w:eastAsia="SimSun"/>
        <w:b/>
        <w:bCs/>
        <w:sz w:val="18"/>
      </w:rPr>
      <w:fldChar w:fldCharType="separate"/>
    </w:r>
    <w:r w:rsidR="00FE6E97">
      <w:rPr>
        <w:rStyle w:val="PageNumber"/>
        <w:rFonts w:eastAsia="SimSun"/>
        <w:b/>
        <w:bCs/>
        <w:noProof/>
        <w:sz w:val="18"/>
      </w:rPr>
      <w:t>8</w:t>
    </w:r>
    <w:r w:rsidR="00C54383" w:rsidRPr="00C54383">
      <w:rPr>
        <w:rStyle w:val="PageNumber"/>
        <w:rFonts w:eastAsia="SimSun"/>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E25" w:rsidRPr="000C6620" w:rsidRDefault="001C6E25" w:rsidP="000C6620">
      <w:pPr>
        <w:pStyle w:val="Footer"/>
        <w:suppressAutoHyphens/>
        <w:spacing w:beforeLines="100" w:before="240" w:afterLines="50" w:after="120"/>
        <w:ind w:left="1267" w:right="1267"/>
        <w:rPr>
          <w:b/>
          <w:kern w:val="14"/>
        </w:rPr>
      </w:pPr>
      <w:r w:rsidRPr="000C6620">
        <w:rPr>
          <w:b/>
          <w:kern w:val="14"/>
        </w:rPr>
        <w:t>_______________</w:t>
      </w:r>
    </w:p>
  </w:footnote>
  <w:footnote w:type="continuationSeparator" w:id="0">
    <w:p w:rsidR="001C6E25" w:rsidRPr="000C6620" w:rsidRDefault="001C6E25">
      <w:pPr>
        <w:rPr>
          <w:highlight w:val="yellow"/>
        </w:rPr>
      </w:pPr>
      <w:r w:rsidRPr="000C6620">
        <w:rPr>
          <w:highlight w:val="yellow"/>
        </w:rPr>
        <w:continuationSeparator/>
      </w:r>
    </w:p>
  </w:footnote>
  <w:footnote w:id="1">
    <w:p w:rsidR="000C6620" w:rsidRPr="000C6620" w:rsidRDefault="000C6620" w:rsidP="000C6620">
      <w:pPr>
        <w:pStyle w:val="FootnoteText"/>
        <w:keepLines/>
        <w:tabs>
          <w:tab w:val="right" w:pos="1195"/>
          <w:tab w:val="left" w:pos="1267"/>
          <w:tab w:val="left" w:pos="1742"/>
          <w:tab w:val="left" w:pos="2218"/>
          <w:tab w:val="left" w:pos="2693"/>
        </w:tabs>
        <w:spacing w:after="60" w:line="180" w:lineRule="exact"/>
        <w:ind w:left="1267" w:right="1267"/>
        <w:jc w:val="both"/>
        <w:rPr>
          <w:sz w:val="17"/>
          <w:lang w:val="es-ES"/>
        </w:rPr>
      </w:pPr>
      <w:r w:rsidRPr="000C6620">
        <w:rPr>
          <w:rStyle w:val="FootnoteReference"/>
          <w:sz w:val="17"/>
          <w:lang w:val="es-ES"/>
        </w:rPr>
        <w:footnoteRef/>
      </w:r>
      <w:r w:rsidRPr="000C6620">
        <w:rPr>
          <w:sz w:val="17"/>
          <w:lang w:val="es-ES"/>
        </w:rPr>
        <w:t xml:space="preserve"> Véase </w:t>
      </w:r>
      <w:r w:rsidRPr="000C6620">
        <w:rPr>
          <w:i/>
          <w:sz w:val="17"/>
          <w:lang w:val="es-ES"/>
        </w:rPr>
        <w:t>Documentos Oficiales de la Asamblea General, sexagésimo noveno período de sesiones, Suplemento núm. 53A</w:t>
      </w:r>
      <w:r w:rsidRPr="000C6620">
        <w:rPr>
          <w:sz w:val="17"/>
          <w:lang w:val="es-ES"/>
        </w:rPr>
        <w:t xml:space="preserve"> y correcciones (</w:t>
      </w:r>
      <w:hyperlink r:id="rId1" w:history="1">
        <w:r w:rsidRPr="00570EC9">
          <w:rPr>
            <w:rStyle w:val="Hyperlink"/>
            <w:sz w:val="17"/>
            <w:lang w:val="es-ES"/>
          </w:rPr>
          <w:t>A/69/53/Add.1</w:t>
        </w:r>
      </w:hyperlink>
      <w:r w:rsidRPr="000C6620">
        <w:rPr>
          <w:sz w:val="17"/>
          <w:lang w:val="es-ES"/>
        </w:rPr>
        <w:t xml:space="preserve"> y Corr.1 y 2), cap. IV, secc. A.</w:t>
      </w:r>
    </w:p>
  </w:footnote>
  <w:footnote w:id="2">
    <w:p w:rsidR="000C6620" w:rsidRPr="000C6620" w:rsidRDefault="000C6620" w:rsidP="000C6620">
      <w:pPr>
        <w:pStyle w:val="FootnoteText"/>
        <w:keepLines/>
        <w:tabs>
          <w:tab w:val="right" w:pos="1195"/>
          <w:tab w:val="left" w:pos="1267"/>
          <w:tab w:val="left" w:pos="1742"/>
          <w:tab w:val="left" w:pos="2218"/>
          <w:tab w:val="left" w:pos="2693"/>
        </w:tabs>
        <w:spacing w:after="60" w:line="180" w:lineRule="exact"/>
        <w:ind w:left="1267" w:right="1267"/>
        <w:jc w:val="both"/>
        <w:rPr>
          <w:sz w:val="17"/>
          <w:lang w:val="es-ES"/>
        </w:rPr>
      </w:pPr>
      <w:r w:rsidRPr="000C6620">
        <w:rPr>
          <w:rStyle w:val="FootnoteReference"/>
          <w:sz w:val="17"/>
          <w:lang w:val="es-ES"/>
        </w:rPr>
        <w:footnoteRef/>
      </w:r>
      <w:r w:rsidRPr="000C6620">
        <w:rPr>
          <w:i/>
          <w:sz w:val="17"/>
          <w:lang w:val="es-ES"/>
        </w:rPr>
        <w:t> Ibid</w:t>
      </w:r>
      <w:r w:rsidRPr="00BE6D62">
        <w:rPr>
          <w:i/>
          <w:iCs/>
          <w:sz w:val="17"/>
          <w:lang w:val="es-ES"/>
        </w:rPr>
        <w:t>.,</w:t>
      </w:r>
      <w:r w:rsidRPr="000C6620">
        <w:rPr>
          <w:sz w:val="17"/>
          <w:lang w:val="es-ES"/>
        </w:rPr>
        <w:t xml:space="preserve"> </w:t>
      </w:r>
      <w:r w:rsidRPr="000C6620">
        <w:rPr>
          <w:i/>
          <w:sz w:val="17"/>
          <w:lang w:val="es-ES"/>
        </w:rPr>
        <w:t>septuagésimo período de sesiones, Suplemento núm. 53A</w:t>
      </w:r>
      <w:r w:rsidRPr="000C6620">
        <w:rPr>
          <w:sz w:val="17"/>
          <w:lang w:val="es-ES"/>
        </w:rPr>
        <w:t xml:space="preserve"> (</w:t>
      </w:r>
      <w:hyperlink r:id="rId2" w:history="1">
        <w:r w:rsidRPr="00570EC9">
          <w:rPr>
            <w:rStyle w:val="Hyperlink"/>
            <w:sz w:val="17"/>
            <w:lang w:val="es-ES"/>
          </w:rPr>
          <w:t>A/70/53/Add.1</w:t>
        </w:r>
      </w:hyperlink>
      <w:r w:rsidRPr="000C6620">
        <w:rPr>
          <w:sz w:val="17"/>
          <w:lang w:val="es-ES"/>
        </w:rPr>
        <w:t>), cap. III.</w:t>
      </w:r>
    </w:p>
  </w:footnote>
  <w:footnote w:id="3">
    <w:p w:rsidR="000C6620" w:rsidRPr="000C6620" w:rsidRDefault="000C6620" w:rsidP="00185383">
      <w:pPr>
        <w:pStyle w:val="FootnoteText"/>
        <w:keepLines/>
        <w:tabs>
          <w:tab w:val="right" w:pos="1195"/>
          <w:tab w:val="left" w:pos="1267"/>
          <w:tab w:val="left" w:pos="1742"/>
          <w:tab w:val="left" w:pos="2218"/>
          <w:tab w:val="left" w:pos="2693"/>
        </w:tabs>
        <w:spacing w:after="60" w:line="180" w:lineRule="exact"/>
        <w:ind w:left="1267" w:right="1267"/>
        <w:jc w:val="both"/>
        <w:rPr>
          <w:sz w:val="17"/>
          <w:lang w:val="es-ES"/>
        </w:rPr>
      </w:pPr>
      <w:r w:rsidRPr="000C6620">
        <w:rPr>
          <w:rStyle w:val="FootnoteReference"/>
          <w:sz w:val="17"/>
          <w:lang w:val="es-ES"/>
        </w:rPr>
        <w:footnoteRef/>
      </w:r>
      <w:r w:rsidRPr="000C6620">
        <w:rPr>
          <w:i/>
          <w:sz w:val="17"/>
          <w:lang w:val="es-ES"/>
        </w:rPr>
        <w:t> Ibid</w:t>
      </w:r>
      <w:r w:rsidRPr="00BE6D62">
        <w:rPr>
          <w:i/>
          <w:iCs/>
          <w:sz w:val="17"/>
          <w:lang w:val="es-ES"/>
        </w:rPr>
        <w:t>.,</w:t>
      </w:r>
      <w:r w:rsidRPr="000C6620">
        <w:rPr>
          <w:sz w:val="17"/>
          <w:lang w:val="es-ES"/>
        </w:rPr>
        <w:t xml:space="preserve"> </w:t>
      </w:r>
      <w:r w:rsidRPr="000C6620">
        <w:rPr>
          <w:i/>
          <w:sz w:val="17"/>
          <w:lang w:val="es-ES"/>
        </w:rPr>
        <w:t>septuagésimo primer período de sesiones, Suplemento núm. 53A</w:t>
      </w:r>
      <w:r w:rsidRPr="000C6620">
        <w:rPr>
          <w:sz w:val="17"/>
          <w:lang w:val="es-ES"/>
        </w:rPr>
        <w:t xml:space="preserve"> </w:t>
      </w:r>
      <w:r w:rsidR="00185383">
        <w:rPr>
          <w:sz w:val="17"/>
          <w:lang w:val="es-ES"/>
        </w:rPr>
        <w:t xml:space="preserve">y corrección </w:t>
      </w:r>
      <w:r w:rsidRPr="000C6620">
        <w:rPr>
          <w:sz w:val="17"/>
          <w:lang w:val="es-ES"/>
        </w:rPr>
        <w:t>(</w:t>
      </w:r>
      <w:hyperlink r:id="rId3" w:history="1">
        <w:r w:rsidRPr="00570EC9">
          <w:rPr>
            <w:rStyle w:val="Hyperlink"/>
            <w:sz w:val="17"/>
            <w:lang w:val="es-ES"/>
          </w:rPr>
          <w:t>A/71/53/Add.1</w:t>
        </w:r>
      </w:hyperlink>
      <w:r w:rsidR="00185383">
        <w:rPr>
          <w:rStyle w:val="Hyperlink"/>
          <w:sz w:val="17"/>
          <w:lang w:val="es-ES"/>
        </w:rPr>
        <w:t xml:space="preserve"> y Corr.1</w:t>
      </w:r>
      <w:r w:rsidRPr="000C6620">
        <w:rPr>
          <w:sz w:val="17"/>
          <w:lang w:val="es-ES"/>
        </w:rPr>
        <w:t>), cap. II.</w:t>
      </w:r>
    </w:p>
  </w:footnote>
  <w:footnote w:id="4">
    <w:p w:rsidR="000C6620" w:rsidRPr="000C6620" w:rsidRDefault="000C6620" w:rsidP="000C6620">
      <w:pPr>
        <w:pStyle w:val="FootnoteText"/>
        <w:keepLines/>
        <w:tabs>
          <w:tab w:val="right" w:pos="1195"/>
          <w:tab w:val="left" w:pos="1267"/>
          <w:tab w:val="left" w:pos="1742"/>
          <w:tab w:val="left" w:pos="2218"/>
          <w:tab w:val="left" w:pos="2693"/>
        </w:tabs>
        <w:spacing w:after="60" w:line="180" w:lineRule="exact"/>
        <w:ind w:left="1267" w:right="1267"/>
        <w:jc w:val="both"/>
        <w:rPr>
          <w:sz w:val="17"/>
          <w:lang w:val="es-ES"/>
        </w:rPr>
      </w:pPr>
      <w:r w:rsidRPr="000C6620">
        <w:rPr>
          <w:rStyle w:val="FootnoteReference"/>
          <w:sz w:val="17"/>
          <w:lang w:val="es-ES"/>
        </w:rPr>
        <w:footnoteRef/>
      </w:r>
      <w:r w:rsidRPr="000C6620">
        <w:rPr>
          <w:sz w:val="17"/>
          <w:lang w:val="es-ES"/>
        </w:rPr>
        <w:t xml:space="preserve"> Resolución </w:t>
      </w:r>
      <w:hyperlink r:id="rId4" w:history="1">
        <w:r w:rsidRPr="00570EC9">
          <w:rPr>
            <w:rStyle w:val="Hyperlink"/>
            <w:sz w:val="17"/>
            <w:lang w:val="es-ES"/>
          </w:rPr>
          <w:t>69/2</w:t>
        </w:r>
      </w:hyperlink>
      <w:r w:rsidRPr="000C6620">
        <w:rPr>
          <w:sz w:val="17"/>
          <w:lang w:val="es-ES"/>
        </w:rPr>
        <w:t>.</w:t>
      </w:r>
    </w:p>
  </w:footnote>
  <w:footnote w:id="5">
    <w:p w:rsidR="000C6620" w:rsidRPr="000C6620" w:rsidRDefault="000C6620" w:rsidP="000C6620">
      <w:pPr>
        <w:pStyle w:val="FootnoteText"/>
        <w:keepLines/>
        <w:tabs>
          <w:tab w:val="right" w:pos="1195"/>
          <w:tab w:val="left" w:pos="1267"/>
          <w:tab w:val="left" w:pos="1742"/>
          <w:tab w:val="left" w:pos="2218"/>
          <w:tab w:val="left" w:pos="2693"/>
        </w:tabs>
        <w:spacing w:after="60" w:line="180" w:lineRule="exact"/>
        <w:ind w:left="1267" w:right="1267"/>
        <w:jc w:val="both"/>
        <w:rPr>
          <w:sz w:val="17"/>
          <w:lang w:val="es-ES"/>
        </w:rPr>
      </w:pPr>
      <w:r w:rsidRPr="000C6620">
        <w:rPr>
          <w:rStyle w:val="FootnoteReference"/>
          <w:sz w:val="17"/>
          <w:lang w:val="es-ES"/>
        </w:rPr>
        <w:footnoteRef/>
      </w:r>
      <w:r w:rsidRPr="000C6620">
        <w:rPr>
          <w:sz w:val="17"/>
          <w:lang w:val="es-ES"/>
        </w:rPr>
        <w:t xml:space="preserve"> Resolución </w:t>
      </w:r>
      <w:hyperlink r:id="rId5" w:history="1">
        <w:r w:rsidRPr="00570EC9">
          <w:rPr>
            <w:rStyle w:val="Hyperlink"/>
            <w:sz w:val="17"/>
            <w:lang w:val="es-ES"/>
          </w:rPr>
          <w:t>70/1</w:t>
        </w:r>
      </w:hyperlink>
      <w:r w:rsidRPr="000C6620">
        <w:rPr>
          <w:sz w:val="17"/>
          <w:lang w:val="es-ES"/>
        </w:rPr>
        <w:t>.</w:t>
      </w:r>
    </w:p>
  </w:footnote>
  <w:footnote w:id="6">
    <w:p w:rsidR="000C6620" w:rsidRPr="000C6620" w:rsidRDefault="000C6620" w:rsidP="000C6620">
      <w:pPr>
        <w:pStyle w:val="FootnoteText"/>
        <w:keepLines/>
        <w:tabs>
          <w:tab w:val="right" w:pos="1195"/>
          <w:tab w:val="left" w:pos="1267"/>
          <w:tab w:val="left" w:pos="1742"/>
          <w:tab w:val="left" w:pos="2218"/>
          <w:tab w:val="left" w:pos="2693"/>
        </w:tabs>
        <w:spacing w:after="60" w:line="180" w:lineRule="exact"/>
        <w:ind w:left="1267" w:right="1267"/>
        <w:jc w:val="both"/>
        <w:rPr>
          <w:sz w:val="17"/>
          <w:lang w:val="es-ES"/>
        </w:rPr>
      </w:pPr>
      <w:r w:rsidRPr="000C6620">
        <w:rPr>
          <w:rStyle w:val="FootnoteReference"/>
          <w:sz w:val="17"/>
          <w:lang w:val="es-ES"/>
        </w:rPr>
        <w:footnoteRef/>
      </w:r>
      <w:r w:rsidRPr="000C6620">
        <w:rPr>
          <w:sz w:val="17"/>
          <w:lang w:val="es-ES"/>
        </w:rPr>
        <w:t xml:space="preserve"> Resolución </w:t>
      </w:r>
      <w:hyperlink r:id="rId6" w:history="1">
        <w:r w:rsidRPr="00570EC9">
          <w:rPr>
            <w:rStyle w:val="Hyperlink"/>
            <w:sz w:val="17"/>
            <w:lang w:val="es-ES"/>
          </w:rPr>
          <w:t>61/295</w:t>
        </w:r>
      </w:hyperlink>
      <w:r w:rsidRPr="000C6620">
        <w:rPr>
          <w:sz w:val="17"/>
          <w:lang w:val="es-ES"/>
        </w:rPr>
        <w:t>, anexo.</w:t>
      </w:r>
    </w:p>
  </w:footnote>
  <w:footnote w:id="7">
    <w:p w:rsidR="000C6620" w:rsidRPr="000C6620" w:rsidRDefault="000C6620" w:rsidP="000C6620">
      <w:pPr>
        <w:pStyle w:val="FootnoteText"/>
        <w:keepLines/>
        <w:tabs>
          <w:tab w:val="right" w:pos="1195"/>
          <w:tab w:val="left" w:pos="1267"/>
          <w:tab w:val="left" w:pos="1742"/>
          <w:tab w:val="left" w:pos="2218"/>
          <w:tab w:val="left" w:pos="2693"/>
        </w:tabs>
        <w:spacing w:after="60" w:line="180" w:lineRule="exact"/>
        <w:ind w:left="1267" w:right="1267"/>
        <w:jc w:val="both"/>
        <w:rPr>
          <w:sz w:val="17"/>
          <w:lang w:val="es-ES"/>
        </w:rPr>
      </w:pPr>
      <w:r w:rsidRPr="000C6620">
        <w:rPr>
          <w:rStyle w:val="FootnoteReference"/>
          <w:sz w:val="17"/>
          <w:lang w:val="es-ES"/>
        </w:rPr>
        <w:footnoteRef/>
      </w:r>
      <w:r w:rsidRPr="000C6620">
        <w:rPr>
          <w:sz w:val="17"/>
          <w:lang w:val="es-ES"/>
        </w:rPr>
        <w:t xml:space="preserve"> Véase </w:t>
      </w:r>
      <w:r w:rsidRPr="000C6620">
        <w:rPr>
          <w:i/>
          <w:sz w:val="17"/>
          <w:lang w:val="es-ES"/>
        </w:rPr>
        <w:t>Documentos Oficiales de la Asamblea General, septuagésimo primer período de sesiones, Suplemento núm. 53</w:t>
      </w:r>
      <w:r w:rsidRPr="000C6620">
        <w:rPr>
          <w:sz w:val="17"/>
          <w:lang w:val="es-ES"/>
        </w:rPr>
        <w:t xml:space="preserve"> (</w:t>
      </w:r>
      <w:hyperlink r:id="rId7" w:history="1">
        <w:r w:rsidRPr="00570EC9">
          <w:rPr>
            <w:rStyle w:val="Hyperlink"/>
            <w:sz w:val="17"/>
            <w:lang w:val="es-ES"/>
          </w:rPr>
          <w:t>A/71/53</w:t>
        </w:r>
      </w:hyperlink>
      <w:r w:rsidRPr="000C6620">
        <w:rPr>
          <w:sz w:val="17"/>
          <w:lang w:val="es-ES"/>
        </w:rPr>
        <w:t>), cap. V, secc. A.</w:t>
      </w:r>
    </w:p>
  </w:footnote>
  <w:footnote w:id="8">
    <w:p w:rsidR="000C6620" w:rsidRPr="000C6620" w:rsidRDefault="000C6620" w:rsidP="000C6620">
      <w:pPr>
        <w:pStyle w:val="FootnoteText"/>
        <w:keepLines/>
        <w:tabs>
          <w:tab w:val="right" w:pos="1195"/>
          <w:tab w:val="left" w:pos="1267"/>
          <w:tab w:val="left" w:pos="1742"/>
          <w:tab w:val="left" w:pos="2218"/>
          <w:tab w:val="left" w:pos="2693"/>
        </w:tabs>
        <w:spacing w:after="60" w:line="180" w:lineRule="exact"/>
        <w:ind w:left="1267" w:right="1267"/>
        <w:jc w:val="both"/>
        <w:rPr>
          <w:sz w:val="17"/>
          <w:lang w:val="es-ES"/>
        </w:rPr>
      </w:pPr>
      <w:r w:rsidRPr="000C6620">
        <w:rPr>
          <w:rStyle w:val="FootnoteReference"/>
          <w:sz w:val="17"/>
          <w:lang w:val="es-ES"/>
        </w:rPr>
        <w:footnoteRef/>
      </w:r>
      <w:r w:rsidRPr="000C6620">
        <w:rPr>
          <w:sz w:val="17"/>
          <w:lang w:val="es-ES"/>
        </w:rPr>
        <w:t> Incluidos los Principios Rectores sobre las Empresas y los Derechos Humanos: Puesta en Práctica del Marco de las Naciones Unidas para “Proteger, Respetar y Remediar” (</w:t>
      </w:r>
      <w:hyperlink r:id="rId8" w:history="1">
        <w:r w:rsidRPr="00570EC9">
          <w:rPr>
            <w:rStyle w:val="Hyperlink"/>
            <w:sz w:val="17"/>
            <w:lang w:val="es-ES"/>
          </w:rPr>
          <w:t>A/HRC/17/31</w:t>
        </w:r>
      </w:hyperlink>
      <w:r w:rsidRPr="000C6620">
        <w:rPr>
          <w:sz w:val="17"/>
          <w:lang w:val="es-ES"/>
        </w:rPr>
        <w:t>, anexo).</w:t>
      </w:r>
    </w:p>
  </w:footnote>
  <w:footnote w:id="9">
    <w:p w:rsidR="000C6620" w:rsidRPr="000C6620" w:rsidRDefault="000C6620" w:rsidP="000C6620">
      <w:pPr>
        <w:pStyle w:val="FootnoteText"/>
        <w:keepLines/>
        <w:tabs>
          <w:tab w:val="right" w:pos="1195"/>
          <w:tab w:val="left" w:pos="1267"/>
          <w:tab w:val="left" w:pos="1742"/>
          <w:tab w:val="left" w:pos="2218"/>
          <w:tab w:val="left" w:pos="2693"/>
        </w:tabs>
        <w:spacing w:after="60" w:line="180" w:lineRule="exact"/>
        <w:ind w:left="1267" w:right="1267"/>
        <w:jc w:val="both"/>
        <w:rPr>
          <w:sz w:val="17"/>
          <w:lang w:val="es-ES"/>
        </w:rPr>
      </w:pPr>
      <w:r w:rsidRPr="000C6620">
        <w:rPr>
          <w:rStyle w:val="FootnoteReference"/>
          <w:sz w:val="17"/>
          <w:lang w:val="es-ES"/>
        </w:rPr>
        <w:footnoteRef/>
      </w:r>
      <w:r w:rsidRPr="000C6620">
        <w:rPr>
          <w:sz w:val="17"/>
          <w:lang w:val="es-ES"/>
        </w:rPr>
        <w:t> </w:t>
      </w:r>
      <w:hyperlink r:id="rId9" w:history="1">
        <w:r w:rsidRPr="00570EC9">
          <w:rPr>
            <w:rStyle w:val="Hyperlink"/>
            <w:sz w:val="17"/>
            <w:lang w:val="es-ES"/>
          </w:rPr>
          <w:t>A/71/229</w:t>
        </w:r>
      </w:hyperlink>
      <w:r w:rsidRPr="000C6620">
        <w:rPr>
          <w:sz w:val="17"/>
          <w:lang w:val="es-ES"/>
        </w:rPr>
        <w:t>.</w:t>
      </w:r>
    </w:p>
  </w:footnote>
  <w:footnote w:id="10">
    <w:p w:rsidR="000C6620" w:rsidRPr="000C6620" w:rsidRDefault="000C6620" w:rsidP="000C6620">
      <w:pPr>
        <w:pStyle w:val="FootnoteText"/>
        <w:keepLines/>
        <w:tabs>
          <w:tab w:val="right" w:pos="1195"/>
          <w:tab w:val="left" w:pos="1267"/>
          <w:tab w:val="left" w:pos="1742"/>
          <w:tab w:val="left" w:pos="2218"/>
          <w:tab w:val="left" w:pos="2693"/>
        </w:tabs>
        <w:spacing w:after="60" w:line="180" w:lineRule="exact"/>
        <w:ind w:left="1267" w:right="1267"/>
        <w:jc w:val="both"/>
        <w:rPr>
          <w:sz w:val="17"/>
          <w:lang w:val="es-ES"/>
        </w:rPr>
      </w:pPr>
      <w:r w:rsidRPr="000C6620">
        <w:rPr>
          <w:rStyle w:val="FootnoteReference"/>
          <w:sz w:val="17"/>
          <w:lang w:val="es-ES"/>
        </w:rPr>
        <w:footnoteRef/>
      </w:r>
      <w:r w:rsidRPr="000C6620">
        <w:rPr>
          <w:sz w:val="17"/>
          <w:lang w:val="es-ES"/>
        </w:rPr>
        <w:t> </w:t>
      </w:r>
      <w:hyperlink r:id="rId10" w:history="1">
        <w:r w:rsidRPr="00570EC9">
          <w:rPr>
            <w:rStyle w:val="Hyperlink"/>
            <w:sz w:val="17"/>
            <w:lang w:val="es-ES"/>
          </w:rPr>
          <w:t>E/C.19/2016/5</w:t>
        </w:r>
      </w:hyperlink>
      <w:r w:rsidRPr="000C6620">
        <w:rPr>
          <w:sz w:val="17"/>
          <w:lang w:val="es-ES"/>
        </w:rPr>
        <w:t xml:space="preserve"> y Corr.1.</w:t>
      </w:r>
    </w:p>
  </w:footnote>
  <w:footnote w:id="11">
    <w:p w:rsidR="000C6620" w:rsidRPr="000C6620" w:rsidRDefault="000C6620" w:rsidP="000C6620">
      <w:pPr>
        <w:pStyle w:val="FootnoteText"/>
        <w:keepLines/>
        <w:tabs>
          <w:tab w:val="right" w:pos="1195"/>
          <w:tab w:val="left" w:pos="1267"/>
          <w:tab w:val="left" w:pos="1742"/>
          <w:tab w:val="left" w:pos="2218"/>
          <w:tab w:val="left" w:pos="2693"/>
        </w:tabs>
        <w:spacing w:after="60" w:line="180" w:lineRule="exact"/>
        <w:ind w:left="1267" w:right="1267"/>
        <w:jc w:val="both"/>
        <w:rPr>
          <w:sz w:val="17"/>
          <w:lang w:val="es-ES"/>
        </w:rPr>
      </w:pPr>
      <w:r w:rsidRPr="000C6620">
        <w:rPr>
          <w:rStyle w:val="FootnoteReference"/>
          <w:sz w:val="17"/>
          <w:lang w:val="es-ES"/>
        </w:rPr>
        <w:footnoteRef/>
      </w:r>
      <w:r w:rsidRPr="000C6620">
        <w:rPr>
          <w:sz w:val="17"/>
          <w:lang w:val="es-ES"/>
        </w:rPr>
        <w:t xml:space="preserve"> Naciones Unidas, </w:t>
      </w:r>
      <w:r w:rsidRPr="000C6620">
        <w:rPr>
          <w:i/>
          <w:sz w:val="17"/>
          <w:lang w:val="es-ES"/>
        </w:rPr>
        <w:t>Treaty Series</w:t>
      </w:r>
      <w:r w:rsidRPr="000C6620">
        <w:rPr>
          <w:sz w:val="17"/>
          <w:lang w:val="es-ES"/>
        </w:rPr>
        <w:t>, vol. 1650, núm. 28383.</w:t>
      </w:r>
    </w:p>
  </w:footnote>
  <w:footnote w:id="12">
    <w:p w:rsidR="000C6620" w:rsidRPr="000C6620" w:rsidRDefault="000C6620" w:rsidP="000C6620">
      <w:pPr>
        <w:pStyle w:val="FootnoteText"/>
        <w:keepLines/>
        <w:tabs>
          <w:tab w:val="right" w:pos="1195"/>
          <w:tab w:val="left" w:pos="1267"/>
          <w:tab w:val="left" w:pos="1742"/>
          <w:tab w:val="left" w:pos="2218"/>
          <w:tab w:val="left" w:pos="2693"/>
        </w:tabs>
        <w:spacing w:after="60" w:line="180" w:lineRule="exact"/>
        <w:ind w:left="1267" w:right="1267"/>
        <w:jc w:val="both"/>
        <w:rPr>
          <w:sz w:val="17"/>
          <w:lang w:val="es-ES"/>
        </w:rPr>
      </w:pPr>
      <w:r w:rsidRPr="000C6620">
        <w:rPr>
          <w:rStyle w:val="FootnoteReference"/>
          <w:sz w:val="17"/>
          <w:lang w:val="es-ES"/>
        </w:rPr>
        <w:footnoteRef/>
      </w:r>
      <w:r w:rsidRPr="000C6620">
        <w:rPr>
          <w:sz w:val="17"/>
          <w:lang w:val="es-ES"/>
        </w:rPr>
        <w:t xml:space="preserve"> Véase </w:t>
      </w:r>
      <w:r w:rsidRPr="000C6620">
        <w:rPr>
          <w:i/>
          <w:sz w:val="17"/>
          <w:lang w:val="es-ES"/>
        </w:rPr>
        <w:t>Documentos Oficiales del Consejo Económico y Social, 2005, Suplemento núm. 7</w:t>
      </w:r>
      <w:r w:rsidRPr="000C6620">
        <w:rPr>
          <w:sz w:val="17"/>
          <w:lang w:val="es-ES"/>
        </w:rPr>
        <w:t xml:space="preserve"> y corrección (</w:t>
      </w:r>
      <w:hyperlink r:id="rId11" w:history="1">
        <w:r w:rsidRPr="00570EC9">
          <w:rPr>
            <w:rStyle w:val="Hyperlink"/>
            <w:sz w:val="17"/>
            <w:lang w:val="es-ES"/>
          </w:rPr>
          <w:t>E/2005/27</w:t>
        </w:r>
      </w:hyperlink>
      <w:r w:rsidRPr="000C6620">
        <w:rPr>
          <w:sz w:val="17"/>
          <w:lang w:val="es-ES"/>
        </w:rPr>
        <w:t xml:space="preserve"> y Corr.1), cap. I, secc. D.</w:t>
      </w:r>
    </w:p>
  </w:footnote>
  <w:footnote w:id="13">
    <w:p w:rsidR="000C6620" w:rsidRPr="000C6620" w:rsidRDefault="000C6620" w:rsidP="000C6620">
      <w:pPr>
        <w:pStyle w:val="FootnoteText"/>
        <w:keepLines/>
        <w:tabs>
          <w:tab w:val="right" w:pos="1195"/>
          <w:tab w:val="left" w:pos="1267"/>
          <w:tab w:val="left" w:pos="1742"/>
          <w:tab w:val="left" w:pos="2218"/>
          <w:tab w:val="left" w:pos="2693"/>
        </w:tabs>
        <w:spacing w:after="60" w:line="180" w:lineRule="exact"/>
        <w:ind w:left="1267" w:right="1267"/>
        <w:jc w:val="both"/>
        <w:rPr>
          <w:sz w:val="17"/>
          <w:lang w:val="es-ES"/>
        </w:rPr>
      </w:pPr>
      <w:r w:rsidRPr="000C6620">
        <w:rPr>
          <w:rStyle w:val="FootnoteReference"/>
          <w:sz w:val="17"/>
          <w:lang w:val="es-ES"/>
        </w:rPr>
        <w:footnoteRef/>
      </w:r>
      <w:r w:rsidRPr="000C6620">
        <w:rPr>
          <w:i/>
          <w:sz w:val="17"/>
          <w:lang w:val="es-ES"/>
        </w:rPr>
        <w:t> Ibid</w:t>
      </w:r>
      <w:r w:rsidRPr="00BE6D62">
        <w:rPr>
          <w:i/>
          <w:iCs/>
          <w:sz w:val="17"/>
          <w:lang w:val="es-ES"/>
        </w:rPr>
        <w:t>.</w:t>
      </w:r>
      <w:r w:rsidR="00287760" w:rsidRPr="00BE6D62">
        <w:rPr>
          <w:i/>
          <w:iCs/>
          <w:sz w:val="17"/>
          <w:lang w:val="es-ES"/>
        </w:rPr>
        <w:t>,</w:t>
      </w:r>
      <w:r w:rsidRPr="00BE6D62">
        <w:rPr>
          <w:i/>
          <w:iCs/>
          <w:sz w:val="17"/>
          <w:lang w:val="es-ES"/>
        </w:rPr>
        <w:t xml:space="preserve"> 2012, </w:t>
      </w:r>
      <w:r w:rsidRPr="000C6620">
        <w:rPr>
          <w:i/>
          <w:sz w:val="17"/>
          <w:lang w:val="es-ES"/>
        </w:rPr>
        <w:t>Suplemento núm. 7</w:t>
      </w:r>
      <w:r w:rsidRPr="000C6620">
        <w:rPr>
          <w:sz w:val="17"/>
          <w:lang w:val="es-ES"/>
        </w:rPr>
        <w:t xml:space="preserve"> y corrección (</w:t>
      </w:r>
      <w:hyperlink r:id="rId12" w:history="1">
        <w:r w:rsidRPr="00570EC9">
          <w:rPr>
            <w:rStyle w:val="Hyperlink"/>
            <w:sz w:val="17"/>
            <w:lang w:val="es-ES"/>
          </w:rPr>
          <w:t>E/2012/27</w:t>
        </w:r>
      </w:hyperlink>
      <w:r w:rsidRPr="000C6620">
        <w:rPr>
          <w:sz w:val="17"/>
          <w:lang w:val="es-ES"/>
        </w:rPr>
        <w:t xml:space="preserve"> y Corr.1), cap. I, secc. 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1350"/>
      <w:gridCol w:w="5220"/>
      <w:gridCol w:w="3330"/>
    </w:tblGrid>
    <w:tr w:rsidR="0058343B">
      <w:trPr>
        <w:cantSplit/>
        <w:trHeight w:val="540"/>
      </w:trPr>
      <w:tc>
        <w:tcPr>
          <w:tcW w:w="1350" w:type="dxa"/>
          <w:tcBorders>
            <w:bottom w:val="single" w:sz="6" w:space="0" w:color="auto"/>
          </w:tcBorders>
        </w:tcPr>
        <w:p w:rsidR="0058343B" w:rsidRDefault="0058343B">
          <w:pPr>
            <w:spacing w:before="240"/>
            <w:rPr>
              <w:sz w:val="22"/>
              <w:lang w:val="es-ES"/>
            </w:rPr>
          </w:pPr>
        </w:p>
      </w:tc>
      <w:tc>
        <w:tcPr>
          <w:tcW w:w="5220" w:type="dxa"/>
          <w:tcBorders>
            <w:bottom w:val="single" w:sz="6" w:space="0" w:color="auto"/>
          </w:tcBorders>
        </w:tcPr>
        <w:p w:rsidR="0058343B" w:rsidRDefault="0058343B">
          <w:pPr>
            <w:pStyle w:val="Heading2"/>
            <w:spacing w:before="240"/>
            <w:rPr>
              <w:sz w:val="28"/>
              <w:lang w:val="es-ES"/>
            </w:rPr>
          </w:pPr>
          <w:r>
            <w:rPr>
              <w:sz w:val="28"/>
              <w:lang w:val="es-ES"/>
            </w:rPr>
            <w:t>Naciones Unidas</w:t>
          </w:r>
        </w:p>
      </w:tc>
      <w:tc>
        <w:tcPr>
          <w:tcW w:w="3330" w:type="dxa"/>
          <w:tcBorders>
            <w:bottom w:val="single" w:sz="6" w:space="0" w:color="auto"/>
          </w:tcBorders>
        </w:tcPr>
        <w:p w:rsidR="0058343B" w:rsidRDefault="0058343B" w:rsidP="00FE3CD0">
          <w:pPr>
            <w:spacing w:before="120"/>
            <w:jc w:val="right"/>
            <w:rPr>
              <w:lang w:val="es-ES"/>
            </w:rPr>
          </w:pPr>
          <w:r>
            <w:rPr>
              <w:bCs/>
              <w:sz w:val="40"/>
              <w:lang w:val="es-ES"/>
            </w:rPr>
            <w:t>A</w:t>
          </w:r>
          <w:r>
            <w:rPr>
              <w:lang w:val="es-ES"/>
            </w:rPr>
            <w:t>/RES/</w:t>
          </w:r>
          <w:r w:rsidR="00FE3CD0">
            <w:rPr>
              <w:lang w:val="es-ES"/>
            </w:rPr>
            <w:t>71/178</w:t>
          </w:r>
        </w:p>
      </w:tc>
    </w:tr>
    <w:tr w:rsidR="0058343B" w:rsidRPr="00B12183">
      <w:trPr>
        <w:trHeight w:val="1988"/>
      </w:trPr>
      <w:tc>
        <w:tcPr>
          <w:tcW w:w="1350" w:type="dxa"/>
          <w:tcBorders>
            <w:top w:val="single" w:sz="6" w:space="0" w:color="auto"/>
            <w:bottom w:val="single" w:sz="12" w:space="0" w:color="auto"/>
          </w:tcBorders>
          <w:vAlign w:val="center"/>
        </w:tcPr>
        <w:p w:rsidR="0058343B" w:rsidRDefault="00AB7B5D">
          <w:pPr>
            <w:rPr>
              <w:lang w:val="es-ES"/>
            </w:rPr>
          </w:pPr>
          <w:r>
            <w:rPr>
              <w:noProof/>
            </w:rPr>
            <w:drawing>
              <wp:inline distT="0" distB="0" distL="0" distR="0" wp14:anchorId="24F2A573" wp14:editId="0BC1F7A2">
                <wp:extent cx="731520" cy="621665"/>
                <wp:effectExtent l="0" t="0" r="0" b="698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621665"/>
                        </a:xfrm>
                        <a:prstGeom prst="rect">
                          <a:avLst/>
                        </a:prstGeom>
                        <a:noFill/>
                        <a:ln>
                          <a:noFill/>
                        </a:ln>
                      </pic:spPr>
                    </pic:pic>
                  </a:graphicData>
                </a:graphic>
              </wp:inline>
            </w:drawing>
          </w:r>
        </w:p>
      </w:tc>
      <w:tc>
        <w:tcPr>
          <w:tcW w:w="5220" w:type="dxa"/>
          <w:tcBorders>
            <w:top w:val="single" w:sz="6" w:space="0" w:color="auto"/>
            <w:bottom w:val="single" w:sz="12" w:space="0" w:color="auto"/>
          </w:tcBorders>
          <w:vAlign w:val="center"/>
        </w:tcPr>
        <w:p w:rsidR="0058343B" w:rsidRDefault="0058343B">
          <w:pPr>
            <w:pStyle w:val="Heading3"/>
            <w:rPr>
              <w:b/>
              <w:lang w:val="es-ES"/>
            </w:rPr>
          </w:pPr>
          <w:r>
            <w:rPr>
              <w:b/>
              <w:lang w:val="es-ES"/>
            </w:rPr>
            <w:t>Asamblea General</w:t>
          </w:r>
        </w:p>
      </w:tc>
      <w:tc>
        <w:tcPr>
          <w:tcW w:w="3330" w:type="dxa"/>
          <w:tcBorders>
            <w:top w:val="single" w:sz="6" w:space="0" w:color="auto"/>
            <w:bottom w:val="single" w:sz="12" w:space="0" w:color="auto"/>
          </w:tcBorders>
          <w:vAlign w:val="center"/>
        </w:tcPr>
        <w:p w:rsidR="0058343B" w:rsidRDefault="0058343B">
          <w:pPr>
            <w:jc w:val="right"/>
            <w:rPr>
              <w:lang w:val="es-ES"/>
            </w:rPr>
          </w:pPr>
          <w:r>
            <w:rPr>
              <w:lang w:val="es-ES"/>
            </w:rPr>
            <w:t>Distr. general</w:t>
          </w:r>
        </w:p>
        <w:p w:rsidR="0058343B" w:rsidRDefault="00185383" w:rsidP="00185383">
          <w:pPr>
            <w:jc w:val="right"/>
            <w:rPr>
              <w:lang w:val="es-ES"/>
            </w:rPr>
          </w:pPr>
          <w:r>
            <w:rPr>
              <w:lang w:val="es-ES"/>
            </w:rPr>
            <w:t xml:space="preserve">31 </w:t>
          </w:r>
          <w:r w:rsidR="00477569">
            <w:rPr>
              <w:lang w:val="es-ES"/>
            </w:rPr>
            <w:t xml:space="preserve">de </w:t>
          </w:r>
          <w:r>
            <w:rPr>
              <w:lang w:val="es-ES"/>
            </w:rPr>
            <w:t xml:space="preserve">enero </w:t>
          </w:r>
          <w:r w:rsidR="0058343B">
            <w:rPr>
              <w:lang w:val="es-ES"/>
            </w:rPr>
            <w:t>de 20</w:t>
          </w:r>
          <w:r w:rsidR="00A931CF">
            <w:rPr>
              <w:lang w:val="es-ES"/>
            </w:rPr>
            <w:t>1</w:t>
          </w:r>
          <w:r w:rsidR="002C3C6A">
            <w:rPr>
              <w:lang w:val="es-ES"/>
            </w:rPr>
            <w:t>7</w:t>
          </w:r>
        </w:p>
        <w:p w:rsidR="0058343B" w:rsidRDefault="0058343B">
          <w:pPr>
            <w:rPr>
              <w:lang w:val="es-ES"/>
            </w:rPr>
          </w:pPr>
        </w:p>
      </w:tc>
    </w:tr>
    <w:tr w:rsidR="0058343B" w:rsidRPr="00B12183">
      <w:trPr>
        <w:cantSplit/>
        <w:trHeight w:val="542"/>
      </w:trPr>
      <w:tc>
        <w:tcPr>
          <w:tcW w:w="9900" w:type="dxa"/>
          <w:gridSpan w:val="3"/>
          <w:tcBorders>
            <w:top w:val="single" w:sz="12" w:space="0" w:color="auto"/>
          </w:tcBorders>
          <w:vAlign w:val="bottom"/>
        </w:tcPr>
        <w:p w:rsidR="0058343B" w:rsidRDefault="00DA21F1" w:rsidP="00627C77">
          <w:pPr>
            <w:pStyle w:val="Heading4"/>
            <w:rPr>
              <w:sz w:val="20"/>
              <w:lang w:val="es-ES"/>
            </w:rPr>
          </w:pPr>
          <w:r>
            <w:rPr>
              <w:sz w:val="20"/>
              <w:lang w:val="es-ES"/>
            </w:rPr>
            <w:t>Se</w:t>
          </w:r>
          <w:r w:rsidR="007F3545">
            <w:rPr>
              <w:sz w:val="20"/>
              <w:lang w:val="es-ES"/>
            </w:rPr>
            <w:t>ptua</w:t>
          </w:r>
          <w:r>
            <w:rPr>
              <w:sz w:val="20"/>
              <w:lang w:val="es-ES"/>
            </w:rPr>
            <w:t xml:space="preserve">gésimo </w:t>
          </w:r>
          <w:r w:rsidR="003C62F3">
            <w:rPr>
              <w:sz w:val="20"/>
              <w:lang w:val="es-ES"/>
            </w:rPr>
            <w:t xml:space="preserve">primer </w:t>
          </w:r>
          <w:r>
            <w:rPr>
              <w:sz w:val="20"/>
              <w:lang w:val="es-ES"/>
            </w:rPr>
            <w:t>período de sesiones</w:t>
          </w:r>
        </w:p>
        <w:p w:rsidR="0058343B" w:rsidRDefault="0058343B" w:rsidP="00FE3CD0">
          <w:pPr>
            <w:rPr>
              <w:lang w:val="es-ES"/>
            </w:rPr>
          </w:pPr>
          <w:r>
            <w:rPr>
              <w:lang w:val="es-ES"/>
            </w:rPr>
            <w:t>Tema</w:t>
          </w:r>
          <w:r w:rsidR="008B6514">
            <w:rPr>
              <w:lang w:val="es-ES"/>
            </w:rPr>
            <w:t xml:space="preserve"> </w:t>
          </w:r>
          <w:r w:rsidR="00FE3CD0">
            <w:rPr>
              <w:lang w:val="es-ES"/>
            </w:rPr>
            <w:t>65 </w:t>
          </w:r>
          <w:r w:rsidR="00FE3CD0" w:rsidRPr="00FE3CD0">
            <w:rPr>
              <w:i/>
              <w:lang w:val="es-ES"/>
            </w:rPr>
            <w:t>a</w:t>
          </w:r>
          <w:r w:rsidR="00FE3CD0">
            <w:rPr>
              <w:lang w:val="es-ES"/>
            </w:rPr>
            <w:t>)</w:t>
          </w:r>
          <w:r w:rsidR="00C671B4">
            <w:rPr>
              <w:lang w:val="es-ES"/>
            </w:rPr>
            <w:t xml:space="preserve"> </w:t>
          </w:r>
          <w:r>
            <w:rPr>
              <w:lang w:val="es-ES"/>
            </w:rPr>
            <w:t>del programa</w:t>
          </w:r>
          <w:r w:rsidR="0097203D">
            <w:rPr>
              <w:lang w:val="es-ES"/>
            </w:rPr>
            <w:t xml:space="preserve"> </w:t>
          </w:r>
        </w:p>
      </w:tc>
    </w:tr>
  </w:tbl>
  <w:p w:rsidR="0058343B" w:rsidRDefault="0058343B">
    <w:pPr>
      <w:pStyle w:val="Header"/>
      <w:rPr>
        <w:vertAlign w:val="superscript"/>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CellMar>
        <w:left w:w="0" w:type="dxa"/>
        <w:right w:w="0" w:type="dxa"/>
      </w:tblCellMar>
      <w:tblLook w:val="01E0" w:firstRow="1" w:lastRow="1" w:firstColumn="1" w:lastColumn="1" w:noHBand="0" w:noVBand="0"/>
    </w:tblPr>
    <w:tblGrid>
      <w:gridCol w:w="2520"/>
      <w:gridCol w:w="7330"/>
    </w:tblGrid>
    <w:tr w:rsidR="00C54383" w:rsidRPr="00B12183" w:rsidTr="000B16CC">
      <w:trPr>
        <w:trHeight w:val="720"/>
      </w:trPr>
      <w:tc>
        <w:tcPr>
          <w:tcW w:w="2520" w:type="dxa"/>
          <w:shd w:val="clear" w:color="auto" w:fill="auto"/>
          <w:vAlign w:val="bottom"/>
        </w:tcPr>
        <w:p w:rsidR="00C54383" w:rsidRPr="000B16CC" w:rsidRDefault="00FE3CD0" w:rsidP="000B16CC">
          <w:pPr>
            <w:tabs>
              <w:tab w:val="center" w:pos="4320"/>
              <w:tab w:val="right" w:pos="8640"/>
            </w:tabs>
            <w:spacing w:after="40"/>
            <w:rPr>
              <w:b/>
              <w:sz w:val="18"/>
              <w:lang w:val="es-ES"/>
            </w:rPr>
          </w:pPr>
          <w:r>
            <w:rPr>
              <w:b/>
              <w:sz w:val="18"/>
              <w:lang w:val="es-ES"/>
            </w:rPr>
            <w:t>A/RES/71/178</w:t>
          </w:r>
        </w:p>
      </w:tc>
      <w:tc>
        <w:tcPr>
          <w:tcW w:w="7330" w:type="dxa"/>
          <w:shd w:val="clear" w:color="auto" w:fill="auto"/>
          <w:vAlign w:val="bottom"/>
        </w:tcPr>
        <w:p w:rsidR="00C54383" w:rsidRPr="000B16CC" w:rsidRDefault="000C6620" w:rsidP="000B16CC">
          <w:pPr>
            <w:tabs>
              <w:tab w:val="center" w:pos="4320"/>
              <w:tab w:val="right" w:pos="8640"/>
            </w:tabs>
            <w:spacing w:after="40"/>
            <w:jc w:val="right"/>
            <w:rPr>
              <w:b/>
              <w:sz w:val="18"/>
              <w:lang w:val="es-ES"/>
            </w:rPr>
          </w:pPr>
          <w:r w:rsidRPr="000C6620">
            <w:rPr>
              <w:b/>
              <w:sz w:val="18"/>
              <w:lang w:val="es-ES"/>
            </w:rPr>
            <w:t>Derechos de los pueblos indígenas</w:t>
          </w:r>
        </w:p>
      </w:tc>
    </w:tr>
  </w:tbl>
  <w:p w:rsidR="0058343B" w:rsidRPr="00C54383" w:rsidRDefault="0058343B" w:rsidP="00C54383">
    <w:pPr>
      <w:pStyle w:val="Header"/>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2" w:type="dxa"/>
      <w:tblBorders>
        <w:bottom w:val="single" w:sz="6" w:space="0" w:color="auto"/>
      </w:tblBorders>
      <w:tblCellMar>
        <w:left w:w="0" w:type="dxa"/>
        <w:right w:w="0" w:type="dxa"/>
      </w:tblCellMar>
      <w:tblLook w:val="01E0" w:firstRow="1" w:lastRow="1" w:firstColumn="1" w:lastColumn="1" w:noHBand="0" w:noVBand="0"/>
    </w:tblPr>
    <w:tblGrid>
      <w:gridCol w:w="7330"/>
      <w:gridCol w:w="2552"/>
    </w:tblGrid>
    <w:tr w:rsidR="00C54383" w:rsidRPr="000B16CC" w:rsidTr="000B16CC">
      <w:trPr>
        <w:trHeight w:val="720"/>
      </w:trPr>
      <w:tc>
        <w:tcPr>
          <w:tcW w:w="7330" w:type="dxa"/>
          <w:shd w:val="clear" w:color="auto" w:fill="auto"/>
          <w:vAlign w:val="bottom"/>
        </w:tcPr>
        <w:p w:rsidR="00C54383" w:rsidRPr="000B16CC" w:rsidRDefault="000C6620" w:rsidP="000B16CC">
          <w:pPr>
            <w:pStyle w:val="Header"/>
            <w:spacing w:after="40"/>
            <w:rPr>
              <w:b/>
              <w:sz w:val="18"/>
              <w:lang w:val="es-ES"/>
            </w:rPr>
          </w:pPr>
          <w:r w:rsidRPr="000C6620">
            <w:rPr>
              <w:b/>
              <w:sz w:val="18"/>
              <w:lang w:val="es-ES"/>
            </w:rPr>
            <w:t>Derechos de los pueblos indígenas</w:t>
          </w:r>
        </w:p>
      </w:tc>
      <w:tc>
        <w:tcPr>
          <w:tcW w:w="2552" w:type="dxa"/>
          <w:shd w:val="clear" w:color="auto" w:fill="auto"/>
          <w:vAlign w:val="bottom"/>
        </w:tcPr>
        <w:p w:rsidR="00C54383" w:rsidRPr="000B16CC" w:rsidRDefault="00FE3CD0" w:rsidP="003C62F3">
          <w:pPr>
            <w:pStyle w:val="Header"/>
            <w:spacing w:after="40"/>
            <w:jc w:val="right"/>
            <w:rPr>
              <w:b/>
              <w:sz w:val="18"/>
              <w:lang w:val="es-ES"/>
            </w:rPr>
          </w:pPr>
          <w:r>
            <w:rPr>
              <w:b/>
              <w:sz w:val="18"/>
              <w:lang w:val="es-ES"/>
            </w:rPr>
            <w:t>A/RES/71/178</w:t>
          </w:r>
        </w:p>
      </w:tc>
    </w:tr>
  </w:tbl>
  <w:p w:rsidR="0058343B" w:rsidRPr="00C54383" w:rsidRDefault="0058343B" w:rsidP="00C54383">
    <w:pPr>
      <w:pStyle w:val="Header"/>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2"/>
  <w:evenAndOddHeaders/>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21974*"/>
    <w:docVar w:name="jobn" w:val="16-21974 (S)"/>
    <w:docVar w:name="JobNo" w:val="1621974S"/>
    <w:docVar w:name="ODSRefJobNo" w:val="1645390S"/>
    <w:docVar w:name="sss1" w:val="A/RES/71/178"/>
    <w:docVar w:name="sss2" w:val="-"/>
  </w:docVars>
  <w:rsids>
    <w:rsidRoot w:val="00FE3CD0"/>
    <w:rsid w:val="000018AC"/>
    <w:rsid w:val="00052BC2"/>
    <w:rsid w:val="0007407C"/>
    <w:rsid w:val="0007516E"/>
    <w:rsid w:val="00083B30"/>
    <w:rsid w:val="00091B24"/>
    <w:rsid w:val="000A092A"/>
    <w:rsid w:val="000A789B"/>
    <w:rsid w:val="000B16CC"/>
    <w:rsid w:val="000B505A"/>
    <w:rsid w:val="000C08F6"/>
    <w:rsid w:val="000C6620"/>
    <w:rsid w:val="000C7673"/>
    <w:rsid w:val="000E293B"/>
    <w:rsid w:val="000E2E49"/>
    <w:rsid w:val="000E7047"/>
    <w:rsid w:val="00103AED"/>
    <w:rsid w:val="00113C7C"/>
    <w:rsid w:val="00125BC1"/>
    <w:rsid w:val="0013029E"/>
    <w:rsid w:val="001442DF"/>
    <w:rsid w:val="00145D3D"/>
    <w:rsid w:val="001518BE"/>
    <w:rsid w:val="00153AB0"/>
    <w:rsid w:val="001554EB"/>
    <w:rsid w:val="00175763"/>
    <w:rsid w:val="00185383"/>
    <w:rsid w:val="001952F1"/>
    <w:rsid w:val="001975FB"/>
    <w:rsid w:val="001B6259"/>
    <w:rsid w:val="001B639B"/>
    <w:rsid w:val="001B6CD3"/>
    <w:rsid w:val="001C6E25"/>
    <w:rsid w:val="001D6836"/>
    <w:rsid w:val="001E22E5"/>
    <w:rsid w:val="001E274B"/>
    <w:rsid w:val="001E6243"/>
    <w:rsid w:val="001F6045"/>
    <w:rsid w:val="00200086"/>
    <w:rsid w:val="00206AA1"/>
    <w:rsid w:val="00217921"/>
    <w:rsid w:val="00220AE4"/>
    <w:rsid w:val="00220DA3"/>
    <w:rsid w:val="002254B1"/>
    <w:rsid w:val="00235B44"/>
    <w:rsid w:val="00241CA6"/>
    <w:rsid w:val="0027508D"/>
    <w:rsid w:val="0028050D"/>
    <w:rsid w:val="0028559E"/>
    <w:rsid w:val="00286904"/>
    <w:rsid w:val="00287760"/>
    <w:rsid w:val="00292A7D"/>
    <w:rsid w:val="002C3C6A"/>
    <w:rsid w:val="002E7535"/>
    <w:rsid w:val="00300AD1"/>
    <w:rsid w:val="00306DA1"/>
    <w:rsid w:val="00316965"/>
    <w:rsid w:val="003372B5"/>
    <w:rsid w:val="00360952"/>
    <w:rsid w:val="0037291E"/>
    <w:rsid w:val="00373C91"/>
    <w:rsid w:val="003905B0"/>
    <w:rsid w:val="003909B4"/>
    <w:rsid w:val="00396148"/>
    <w:rsid w:val="003B5629"/>
    <w:rsid w:val="003C62F3"/>
    <w:rsid w:val="003D6BB8"/>
    <w:rsid w:val="003F0A8A"/>
    <w:rsid w:val="00400025"/>
    <w:rsid w:val="004043AC"/>
    <w:rsid w:val="00414943"/>
    <w:rsid w:val="00423085"/>
    <w:rsid w:val="00434F02"/>
    <w:rsid w:val="00440163"/>
    <w:rsid w:val="00457D79"/>
    <w:rsid w:val="004625CC"/>
    <w:rsid w:val="0046535C"/>
    <w:rsid w:val="00477569"/>
    <w:rsid w:val="0048460A"/>
    <w:rsid w:val="00484790"/>
    <w:rsid w:val="004857C8"/>
    <w:rsid w:val="004C2BB4"/>
    <w:rsid w:val="004F2D63"/>
    <w:rsid w:val="00502C68"/>
    <w:rsid w:val="005154F9"/>
    <w:rsid w:val="005171DF"/>
    <w:rsid w:val="00531197"/>
    <w:rsid w:val="005345CA"/>
    <w:rsid w:val="005410B0"/>
    <w:rsid w:val="00542086"/>
    <w:rsid w:val="00545BF5"/>
    <w:rsid w:val="00547532"/>
    <w:rsid w:val="00553B2C"/>
    <w:rsid w:val="00560DBC"/>
    <w:rsid w:val="005651BC"/>
    <w:rsid w:val="00570EC9"/>
    <w:rsid w:val="0058343B"/>
    <w:rsid w:val="00585E24"/>
    <w:rsid w:val="005B724C"/>
    <w:rsid w:val="005C43CD"/>
    <w:rsid w:val="005C6370"/>
    <w:rsid w:val="005D1060"/>
    <w:rsid w:val="005D4FB0"/>
    <w:rsid w:val="005E42DF"/>
    <w:rsid w:val="005F140C"/>
    <w:rsid w:val="005F4880"/>
    <w:rsid w:val="00603E26"/>
    <w:rsid w:val="00614472"/>
    <w:rsid w:val="006202E5"/>
    <w:rsid w:val="00627C77"/>
    <w:rsid w:val="00630689"/>
    <w:rsid w:val="006354FB"/>
    <w:rsid w:val="00640709"/>
    <w:rsid w:val="006446A1"/>
    <w:rsid w:val="00646265"/>
    <w:rsid w:val="00664792"/>
    <w:rsid w:val="00697186"/>
    <w:rsid w:val="006A6601"/>
    <w:rsid w:val="006C099D"/>
    <w:rsid w:val="006C1D24"/>
    <w:rsid w:val="006C5D68"/>
    <w:rsid w:val="006D2DD6"/>
    <w:rsid w:val="006E6752"/>
    <w:rsid w:val="006F0E5A"/>
    <w:rsid w:val="00723B1B"/>
    <w:rsid w:val="0072497B"/>
    <w:rsid w:val="007721B9"/>
    <w:rsid w:val="007851FF"/>
    <w:rsid w:val="00795A36"/>
    <w:rsid w:val="007D1197"/>
    <w:rsid w:val="007D12DC"/>
    <w:rsid w:val="007D51AB"/>
    <w:rsid w:val="007E11CA"/>
    <w:rsid w:val="007F3545"/>
    <w:rsid w:val="00800068"/>
    <w:rsid w:val="0080009E"/>
    <w:rsid w:val="00815D6E"/>
    <w:rsid w:val="008206D8"/>
    <w:rsid w:val="00836DF0"/>
    <w:rsid w:val="00840A0D"/>
    <w:rsid w:val="00855B46"/>
    <w:rsid w:val="008663F6"/>
    <w:rsid w:val="008A2677"/>
    <w:rsid w:val="008A7345"/>
    <w:rsid w:val="008B10F3"/>
    <w:rsid w:val="008B2F66"/>
    <w:rsid w:val="008B3F97"/>
    <w:rsid w:val="008B6514"/>
    <w:rsid w:val="008E380B"/>
    <w:rsid w:val="008F1408"/>
    <w:rsid w:val="009016EE"/>
    <w:rsid w:val="0092350B"/>
    <w:rsid w:val="00927169"/>
    <w:rsid w:val="00931D67"/>
    <w:rsid w:val="009374B4"/>
    <w:rsid w:val="009437FD"/>
    <w:rsid w:val="00963EF5"/>
    <w:rsid w:val="0097203D"/>
    <w:rsid w:val="00974F92"/>
    <w:rsid w:val="00997761"/>
    <w:rsid w:val="00997782"/>
    <w:rsid w:val="009A2F56"/>
    <w:rsid w:val="009A7A45"/>
    <w:rsid w:val="009C49C2"/>
    <w:rsid w:val="009D1621"/>
    <w:rsid w:val="009E0140"/>
    <w:rsid w:val="009F3912"/>
    <w:rsid w:val="00A15BCC"/>
    <w:rsid w:val="00A263DA"/>
    <w:rsid w:val="00A4254E"/>
    <w:rsid w:val="00A613E9"/>
    <w:rsid w:val="00A64DDE"/>
    <w:rsid w:val="00A66C7D"/>
    <w:rsid w:val="00A86D89"/>
    <w:rsid w:val="00A931CF"/>
    <w:rsid w:val="00A9464B"/>
    <w:rsid w:val="00A96325"/>
    <w:rsid w:val="00AA2419"/>
    <w:rsid w:val="00AA4DD5"/>
    <w:rsid w:val="00AB1122"/>
    <w:rsid w:val="00AB6862"/>
    <w:rsid w:val="00AB7B5D"/>
    <w:rsid w:val="00AC1AC3"/>
    <w:rsid w:val="00AD41F4"/>
    <w:rsid w:val="00AD6537"/>
    <w:rsid w:val="00B0538E"/>
    <w:rsid w:val="00B12183"/>
    <w:rsid w:val="00B12944"/>
    <w:rsid w:val="00B158AC"/>
    <w:rsid w:val="00B27EB8"/>
    <w:rsid w:val="00B33DB6"/>
    <w:rsid w:val="00B42A81"/>
    <w:rsid w:val="00B43982"/>
    <w:rsid w:val="00B61DF3"/>
    <w:rsid w:val="00B64B1E"/>
    <w:rsid w:val="00B9387E"/>
    <w:rsid w:val="00BA56F8"/>
    <w:rsid w:val="00BB4868"/>
    <w:rsid w:val="00BC717C"/>
    <w:rsid w:val="00BD2C13"/>
    <w:rsid w:val="00BD7FDE"/>
    <w:rsid w:val="00BE6D62"/>
    <w:rsid w:val="00BF328A"/>
    <w:rsid w:val="00BF68F6"/>
    <w:rsid w:val="00C03904"/>
    <w:rsid w:val="00C0479B"/>
    <w:rsid w:val="00C124D9"/>
    <w:rsid w:val="00C448C4"/>
    <w:rsid w:val="00C52126"/>
    <w:rsid w:val="00C54383"/>
    <w:rsid w:val="00C64068"/>
    <w:rsid w:val="00C66530"/>
    <w:rsid w:val="00C671B4"/>
    <w:rsid w:val="00C7013C"/>
    <w:rsid w:val="00C70D57"/>
    <w:rsid w:val="00CA178C"/>
    <w:rsid w:val="00CB127A"/>
    <w:rsid w:val="00CB3887"/>
    <w:rsid w:val="00D25C4E"/>
    <w:rsid w:val="00D35904"/>
    <w:rsid w:val="00D43B0B"/>
    <w:rsid w:val="00D5054B"/>
    <w:rsid w:val="00D506FD"/>
    <w:rsid w:val="00D51C33"/>
    <w:rsid w:val="00D606B0"/>
    <w:rsid w:val="00D65204"/>
    <w:rsid w:val="00D66478"/>
    <w:rsid w:val="00D7024D"/>
    <w:rsid w:val="00D73E94"/>
    <w:rsid w:val="00D7491F"/>
    <w:rsid w:val="00D81864"/>
    <w:rsid w:val="00D84597"/>
    <w:rsid w:val="00D85CC9"/>
    <w:rsid w:val="00DA21F1"/>
    <w:rsid w:val="00DB59C6"/>
    <w:rsid w:val="00DD1BA4"/>
    <w:rsid w:val="00DD3E43"/>
    <w:rsid w:val="00DD523E"/>
    <w:rsid w:val="00DE227A"/>
    <w:rsid w:val="00DE2357"/>
    <w:rsid w:val="00DF53FD"/>
    <w:rsid w:val="00DF55BD"/>
    <w:rsid w:val="00DF7572"/>
    <w:rsid w:val="00DF7859"/>
    <w:rsid w:val="00E15695"/>
    <w:rsid w:val="00E26F21"/>
    <w:rsid w:val="00E31433"/>
    <w:rsid w:val="00E33BF5"/>
    <w:rsid w:val="00E60A57"/>
    <w:rsid w:val="00E75889"/>
    <w:rsid w:val="00E81539"/>
    <w:rsid w:val="00E8265E"/>
    <w:rsid w:val="00E946D0"/>
    <w:rsid w:val="00E976A0"/>
    <w:rsid w:val="00EA1EF1"/>
    <w:rsid w:val="00EA7FDB"/>
    <w:rsid w:val="00EB1D35"/>
    <w:rsid w:val="00EC30D3"/>
    <w:rsid w:val="00EE47F5"/>
    <w:rsid w:val="00F51BD2"/>
    <w:rsid w:val="00F521AB"/>
    <w:rsid w:val="00F65C61"/>
    <w:rsid w:val="00F862B3"/>
    <w:rsid w:val="00F93AAE"/>
    <w:rsid w:val="00F947B5"/>
    <w:rsid w:val="00FA3D93"/>
    <w:rsid w:val="00FD0C53"/>
    <w:rsid w:val="00FD1F2E"/>
    <w:rsid w:val="00FE09A9"/>
    <w:rsid w:val="00FE2971"/>
    <w:rsid w:val="00FE3CD0"/>
    <w:rsid w:val="00FE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sz w:val="24"/>
      <w:lang w:val="fr-FR"/>
    </w:rPr>
  </w:style>
  <w:style w:type="paragraph" w:styleId="Heading3">
    <w:name w:val="heading 3"/>
    <w:basedOn w:val="Normal"/>
    <w:next w:val="Normal"/>
    <w:qFormat/>
    <w:pPr>
      <w:keepNext/>
      <w:outlineLvl w:val="2"/>
    </w:pPr>
    <w:rPr>
      <w:sz w:val="40"/>
      <w:lang w:val="fr-FR"/>
    </w:rPr>
  </w:style>
  <w:style w:type="paragraph" w:styleId="Heading4">
    <w:name w:val="heading 4"/>
    <w:basedOn w:val="Normal"/>
    <w:next w:val="Normal"/>
    <w:link w:val="Heading4Char"/>
    <w:qFormat/>
    <w:pPr>
      <w:keepNext/>
      <w:outlineLvl w:val="3"/>
    </w:pPr>
    <w:rPr>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customStyle="1" w:styleId="SingleTxt">
    <w:name w:val="__Single Txt"/>
    <w:basedOn w:val="Normal"/>
    <w:qFormat/>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styleId="BalloonText">
    <w:name w:val="Balloon Text"/>
    <w:basedOn w:val="Normal"/>
    <w:semiHidden/>
    <w:rsid w:val="0072497B"/>
    <w:rPr>
      <w:rFonts w:ascii="Tahoma" w:hAnsi="Tahoma" w:cs="Tahoma"/>
      <w:sz w:val="16"/>
      <w:szCs w:val="16"/>
    </w:rPr>
  </w:style>
  <w:style w:type="table" w:styleId="TableGrid">
    <w:name w:val="Table Grid"/>
    <w:basedOn w:val="TableNormal"/>
    <w:rsid w:val="00206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DA21F1"/>
    <w:rPr>
      <w:b/>
      <w:sz w:val="22"/>
      <w:lang w:val="fr-FR" w:eastAsia="en-US"/>
    </w:rPr>
  </w:style>
  <w:style w:type="paragraph" w:customStyle="1" w:styleId="H1">
    <w:name w:val="_ H_1"/>
    <w:basedOn w:val="Normal"/>
    <w:next w:val="Normal"/>
    <w:qFormat/>
    <w:rsid w:val="001E274B"/>
    <w:pPr>
      <w:keepNext/>
      <w:keepLines/>
      <w:suppressAutoHyphens/>
      <w:spacing w:line="270" w:lineRule="exact"/>
      <w:outlineLvl w:val="0"/>
    </w:pPr>
    <w:rPr>
      <w:rFonts w:eastAsia="Calibri"/>
      <w:b/>
      <w:spacing w:val="4"/>
      <w:w w:val="103"/>
      <w:kern w:val="14"/>
      <w:sz w:val="24"/>
      <w:szCs w:val="22"/>
      <w:lang w:val="es-ES"/>
    </w:rPr>
  </w:style>
  <w:style w:type="character" w:styleId="Hyperlink">
    <w:name w:val="Hyperlink"/>
    <w:rsid w:val="000C6620"/>
    <w:rPr>
      <w:color w:val="0000FF"/>
      <w:u w:val="none"/>
    </w:rPr>
  </w:style>
  <w:style w:type="paragraph" w:styleId="CommentSubject">
    <w:name w:val="annotation subject"/>
    <w:basedOn w:val="CommentText"/>
    <w:next w:val="CommentText"/>
    <w:link w:val="CommentSubjectChar"/>
    <w:rsid w:val="00BA56F8"/>
    <w:rPr>
      <w:b/>
      <w:bCs/>
    </w:rPr>
  </w:style>
  <w:style w:type="character" w:customStyle="1" w:styleId="CommentTextChar">
    <w:name w:val="Comment Text Char"/>
    <w:basedOn w:val="DefaultParagraphFont"/>
    <w:link w:val="CommentText"/>
    <w:semiHidden/>
    <w:rsid w:val="00BA56F8"/>
  </w:style>
  <w:style w:type="character" w:customStyle="1" w:styleId="CommentSubjectChar">
    <w:name w:val="Comment Subject Char"/>
    <w:basedOn w:val="CommentTextChar"/>
    <w:link w:val="CommentSubject"/>
    <w:rsid w:val="00BA56F8"/>
    <w:rPr>
      <w:b/>
      <w:bCs/>
    </w:rPr>
  </w:style>
  <w:style w:type="character" w:styleId="FollowedHyperlink">
    <w:name w:val="FollowedHyperlink"/>
    <w:basedOn w:val="DefaultParagraphFont"/>
    <w:rsid w:val="00570EC9"/>
    <w:rPr>
      <w:color w:val="0000FF"/>
      <w:u w:val="none"/>
    </w:rPr>
  </w:style>
  <w:style w:type="paragraph" w:styleId="Revision">
    <w:name w:val="Revision"/>
    <w:hidden/>
    <w:uiPriority w:val="99"/>
    <w:semiHidden/>
    <w:rsid w:val="004F2D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sz w:val="24"/>
      <w:lang w:val="fr-FR"/>
    </w:rPr>
  </w:style>
  <w:style w:type="paragraph" w:styleId="Heading3">
    <w:name w:val="heading 3"/>
    <w:basedOn w:val="Normal"/>
    <w:next w:val="Normal"/>
    <w:qFormat/>
    <w:pPr>
      <w:keepNext/>
      <w:outlineLvl w:val="2"/>
    </w:pPr>
    <w:rPr>
      <w:sz w:val="40"/>
      <w:lang w:val="fr-FR"/>
    </w:rPr>
  </w:style>
  <w:style w:type="paragraph" w:styleId="Heading4">
    <w:name w:val="heading 4"/>
    <w:basedOn w:val="Normal"/>
    <w:next w:val="Normal"/>
    <w:link w:val="Heading4Char"/>
    <w:qFormat/>
    <w:pPr>
      <w:keepNext/>
      <w:outlineLvl w:val="3"/>
    </w:pPr>
    <w:rPr>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customStyle="1" w:styleId="SingleTxt">
    <w:name w:val="__Single Txt"/>
    <w:basedOn w:val="Normal"/>
    <w:qFormat/>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styleId="BalloonText">
    <w:name w:val="Balloon Text"/>
    <w:basedOn w:val="Normal"/>
    <w:semiHidden/>
    <w:rsid w:val="0072497B"/>
    <w:rPr>
      <w:rFonts w:ascii="Tahoma" w:hAnsi="Tahoma" w:cs="Tahoma"/>
      <w:sz w:val="16"/>
      <w:szCs w:val="16"/>
    </w:rPr>
  </w:style>
  <w:style w:type="table" w:styleId="TableGrid">
    <w:name w:val="Table Grid"/>
    <w:basedOn w:val="TableNormal"/>
    <w:rsid w:val="00206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DA21F1"/>
    <w:rPr>
      <w:b/>
      <w:sz w:val="22"/>
      <w:lang w:val="fr-FR" w:eastAsia="en-US"/>
    </w:rPr>
  </w:style>
  <w:style w:type="paragraph" w:customStyle="1" w:styleId="H1">
    <w:name w:val="_ H_1"/>
    <w:basedOn w:val="Normal"/>
    <w:next w:val="Normal"/>
    <w:qFormat/>
    <w:rsid w:val="001E274B"/>
    <w:pPr>
      <w:keepNext/>
      <w:keepLines/>
      <w:suppressAutoHyphens/>
      <w:spacing w:line="270" w:lineRule="exact"/>
      <w:outlineLvl w:val="0"/>
    </w:pPr>
    <w:rPr>
      <w:rFonts w:eastAsia="Calibri"/>
      <w:b/>
      <w:spacing w:val="4"/>
      <w:w w:val="103"/>
      <w:kern w:val="14"/>
      <w:sz w:val="24"/>
      <w:szCs w:val="22"/>
      <w:lang w:val="es-ES"/>
    </w:rPr>
  </w:style>
  <w:style w:type="character" w:styleId="Hyperlink">
    <w:name w:val="Hyperlink"/>
    <w:rsid w:val="000C6620"/>
    <w:rPr>
      <w:color w:val="0000FF"/>
      <w:u w:val="none"/>
    </w:rPr>
  </w:style>
  <w:style w:type="paragraph" w:styleId="CommentSubject">
    <w:name w:val="annotation subject"/>
    <w:basedOn w:val="CommentText"/>
    <w:next w:val="CommentText"/>
    <w:link w:val="CommentSubjectChar"/>
    <w:rsid w:val="00BA56F8"/>
    <w:rPr>
      <w:b/>
      <w:bCs/>
    </w:rPr>
  </w:style>
  <w:style w:type="character" w:customStyle="1" w:styleId="CommentTextChar">
    <w:name w:val="Comment Text Char"/>
    <w:basedOn w:val="DefaultParagraphFont"/>
    <w:link w:val="CommentText"/>
    <w:semiHidden/>
    <w:rsid w:val="00BA56F8"/>
  </w:style>
  <w:style w:type="character" w:customStyle="1" w:styleId="CommentSubjectChar">
    <w:name w:val="Comment Subject Char"/>
    <w:basedOn w:val="CommentTextChar"/>
    <w:link w:val="CommentSubject"/>
    <w:rsid w:val="00BA56F8"/>
    <w:rPr>
      <w:b/>
      <w:bCs/>
    </w:rPr>
  </w:style>
  <w:style w:type="character" w:styleId="FollowedHyperlink">
    <w:name w:val="FollowedHyperlink"/>
    <w:basedOn w:val="DefaultParagraphFont"/>
    <w:rsid w:val="00570EC9"/>
    <w:rPr>
      <w:color w:val="0000FF"/>
      <w:u w:val="none"/>
    </w:rPr>
  </w:style>
  <w:style w:type="paragraph" w:styleId="Revision">
    <w:name w:val="Revision"/>
    <w:hidden/>
    <w:uiPriority w:val="99"/>
    <w:semiHidden/>
    <w:rsid w:val="004F2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undocs.org/sp/A/RES/65/198" TargetMode="External"/><Relationship Id="rId18" Type="http://schemas.openxmlformats.org/officeDocument/2006/relationships/hyperlink" Target="http://undocs.org/sp/A/RES/69/159" TargetMode="External"/><Relationship Id="rId26" Type="http://schemas.openxmlformats.org/officeDocument/2006/relationships/hyperlink" Target="http://undocs.org/sp/A/RES/49/7" TargetMode="External"/><Relationship Id="rId3" Type="http://schemas.microsoft.com/office/2007/relationships/stylesWithEffects" Target="stylesWithEffects.xml"/><Relationship Id="rId21" Type="http://schemas.openxmlformats.org/officeDocument/2006/relationships/hyperlink" Target="http://undocs.org/sp/A/RES/30/4" TargetMode="External"/><Relationship Id="rId7" Type="http://schemas.openxmlformats.org/officeDocument/2006/relationships/endnotes" Target="endnotes.xml"/><Relationship Id="rId12" Type="http://schemas.openxmlformats.org/officeDocument/2006/relationships/hyperlink" Target="http://undocs.org/sp/A/71/481" TargetMode="External"/><Relationship Id="rId17" Type="http://schemas.openxmlformats.org/officeDocument/2006/relationships/hyperlink" Target="http://undocs.org/sp/A/RES/69/2" TargetMode="External"/><Relationship Id="rId25" Type="http://schemas.openxmlformats.org/officeDocument/2006/relationships/hyperlink" Target="http://undocs.org/sp/A/RES/32/1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ndocs.org/sp/A/RES/68/149" TargetMode="External"/><Relationship Id="rId20" Type="http://schemas.openxmlformats.org/officeDocument/2006/relationships/hyperlink" Target="http://undocs.org/sp/A/RES/27/13"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undocs.org/sp/A/RES/33/2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ndocs.org/sp/A/RES/67/153" TargetMode="External"/><Relationship Id="rId23" Type="http://schemas.openxmlformats.org/officeDocument/2006/relationships/hyperlink" Target="http://undocs.org/sp/A/RES/33/13" TargetMode="External"/><Relationship Id="rId28"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undocs.org/sp/A/RES/70/232"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ndocs.org/sp/A/RES/66/142" TargetMode="External"/><Relationship Id="rId22" Type="http://schemas.openxmlformats.org/officeDocument/2006/relationships/hyperlink" Target="http://undocs.org/sp/A/RES/33/12" TargetMode="External"/><Relationship Id="rId27" Type="http://schemas.openxmlformats.org/officeDocument/2006/relationships/hyperlink" Target="http://undocs.org/sp/A/RES/56/4" TargetMode="Externa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sp/A/HRC/17/31" TargetMode="External"/><Relationship Id="rId3" Type="http://schemas.openxmlformats.org/officeDocument/2006/relationships/hyperlink" Target="http://undocs.org/sp/A/71/53/Add.1" TargetMode="External"/><Relationship Id="rId7" Type="http://schemas.openxmlformats.org/officeDocument/2006/relationships/hyperlink" Target="http://undocs.org/sp/A/71/53" TargetMode="External"/><Relationship Id="rId12" Type="http://schemas.openxmlformats.org/officeDocument/2006/relationships/hyperlink" Target="http://undocs.org/sp/E/2012/27" TargetMode="External"/><Relationship Id="rId2" Type="http://schemas.openxmlformats.org/officeDocument/2006/relationships/hyperlink" Target="http://undocs.org/sp/A/70/53/Add.1" TargetMode="External"/><Relationship Id="rId1" Type="http://schemas.openxmlformats.org/officeDocument/2006/relationships/hyperlink" Target="http://undocs.org/sp/A/69/53/Add.1" TargetMode="External"/><Relationship Id="rId6" Type="http://schemas.openxmlformats.org/officeDocument/2006/relationships/hyperlink" Target="http://undocs.org/sp/A/RES/61/295" TargetMode="External"/><Relationship Id="rId11" Type="http://schemas.openxmlformats.org/officeDocument/2006/relationships/hyperlink" Target="http://undocs.org/sp/E/2005/27" TargetMode="External"/><Relationship Id="rId5" Type="http://schemas.openxmlformats.org/officeDocument/2006/relationships/hyperlink" Target="http://undocs.org/sp/A/RES/70/1" TargetMode="External"/><Relationship Id="rId10" Type="http://schemas.openxmlformats.org/officeDocument/2006/relationships/hyperlink" Target="http://undocs.org/sp/E/C.19/2016/5" TargetMode="External"/><Relationship Id="rId4" Type="http://schemas.openxmlformats.org/officeDocument/2006/relationships/hyperlink" Target="http://undocs.org/sp/A/RES/69/2" TargetMode="External"/><Relationship Id="rId9" Type="http://schemas.openxmlformats.org/officeDocument/2006/relationships/hyperlink" Target="http://undocs.org/sp/A/71/22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2010\DocTemplates\Spanish_R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A5052-D1EB-4598-ADB8-F6DD5A556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Spanish_RES</Template>
  <TotalTime>0</TotalTime>
  <Pages>8</Pages>
  <Words>3517</Words>
  <Characters>20051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UNITED</vt:lpstr>
    </vt:vector>
  </TitlesOfParts>
  <Company>United Nations</Company>
  <LinksUpToDate>false</LinksUpToDate>
  <CharactersWithSpaces>23521</CharactersWithSpaces>
  <SharedDoc>false</SharedDoc>
  <HLinks>
    <vt:vector size="162" baseType="variant">
      <vt:variant>
        <vt:i4>2097276</vt:i4>
      </vt:variant>
      <vt:variant>
        <vt:i4>51</vt:i4>
      </vt:variant>
      <vt:variant>
        <vt:i4>0</vt:i4>
      </vt:variant>
      <vt:variant>
        <vt:i4>5</vt:i4>
      </vt:variant>
      <vt:variant>
        <vt:lpwstr>http://undocs.org/sp/A/RES/56/4</vt:lpwstr>
      </vt:variant>
      <vt:variant>
        <vt:lpwstr/>
      </vt:variant>
      <vt:variant>
        <vt:i4>2162803</vt:i4>
      </vt:variant>
      <vt:variant>
        <vt:i4>48</vt:i4>
      </vt:variant>
      <vt:variant>
        <vt:i4>0</vt:i4>
      </vt:variant>
      <vt:variant>
        <vt:i4>5</vt:i4>
      </vt:variant>
      <vt:variant>
        <vt:lpwstr>http://undocs.org/sp/A/RES/49/7</vt:lpwstr>
      </vt:variant>
      <vt:variant>
        <vt:lpwstr/>
      </vt:variant>
      <vt:variant>
        <vt:i4>2031689</vt:i4>
      </vt:variant>
      <vt:variant>
        <vt:i4>39</vt:i4>
      </vt:variant>
      <vt:variant>
        <vt:i4>0</vt:i4>
      </vt:variant>
      <vt:variant>
        <vt:i4>5</vt:i4>
      </vt:variant>
      <vt:variant>
        <vt:lpwstr>http://undocs.org/sp/A/RES/32/19</vt:lpwstr>
      </vt:variant>
      <vt:variant>
        <vt:lpwstr/>
      </vt:variant>
      <vt:variant>
        <vt:i4>1245259</vt:i4>
      </vt:variant>
      <vt:variant>
        <vt:i4>33</vt:i4>
      </vt:variant>
      <vt:variant>
        <vt:i4>0</vt:i4>
      </vt:variant>
      <vt:variant>
        <vt:i4>5</vt:i4>
      </vt:variant>
      <vt:variant>
        <vt:lpwstr>http://undocs.org/sp/A/RES/33/25</vt:lpwstr>
      </vt:variant>
      <vt:variant>
        <vt:lpwstr/>
      </vt:variant>
      <vt:variant>
        <vt:i4>1376328</vt:i4>
      </vt:variant>
      <vt:variant>
        <vt:i4>30</vt:i4>
      </vt:variant>
      <vt:variant>
        <vt:i4>0</vt:i4>
      </vt:variant>
      <vt:variant>
        <vt:i4>5</vt:i4>
      </vt:variant>
      <vt:variant>
        <vt:lpwstr>http://undocs.org/sp/A/RES/33/13</vt:lpwstr>
      </vt:variant>
      <vt:variant>
        <vt:lpwstr/>
      </vt:variant>
      <vt:variant>
        <vt:i4>1310792</vt:i4>
      </vt:variant>
      <vt:variant>
        <vt:i4>27</vt:i4>
      </vt:variant>
      <vt:variant>
        <vt:i4>0</vt:i4>
      </vt:variant>
      <vt:variant>
        <vt:i4>5</vt:i4>
      </vt:variant>
      <vt:variant>
        <vt:lpwstr>http://undocs.org/sp/A/RES/33/12</vt:lpwstr>
      </vt:variant>
      <vt:variant>
        <vt:lpwstr/>
      </vt:variant>
      <vt:variant>
        <vt:i4>2490490</vt:i4>
      </vt:variant>
      <vt:variant>
        <vt:i4>24</vt:i4>
      </vt:variant>
      <vt:variant>
        <vt:i4>0</vt:i4>
      </vt:variant>
      <vt:variant>
        <vt:i4>5</vt:i4>
      </vt:variant>
      <vt:variant>
        <vt:lpwstr>http://undocs.org/sp/A/RES/30/4</vt:lpwstr>
      </vt:variant>
      <vt:variant>
        <vt:lpwstr/>
      </vt:variant>
      <vt:variant>
        <vt:i4>1310796</vt:i4>
      </vt:variant>
      <vt:variant>
        <vt:i4>21</vt:i4>
      </vt:variant>
      <vt:variant>
        <vt:i4>0</vt:i4>
      </vt:variant>
      <vt:variant>
        <vt:i4>5</vt:i4>
      </vt:variant>
      <vt:variant>
        <vt:lpwstr>http://undocs.org/sp/A/RES/27/13</vt:lpwstr>
      </vt:variant>
      <vt:variant>
        <vt:lpwstr/>
      </vt:variant>
      <vt:variant>
        <vt:i4>1114184</vt:i4>
      </vt:variant>
      <vt:variant>
        <vt:i4>18</vt:i4>
      </vt:variant>
      <vt:variant>
        <vt:i4>0</vt:i4>
      </vt:variant>
      <vt:variant>
        <vt:i4>5</vt:i4>
      </vt:variant>
      <vt:variant>
        <vt:lpwstr>http://undocs.org/sp/A/RES/70/232</vt:lpwstr>
      </vt:variant>
      <vt:variant>
        <vt:lpwstr/>
      </vt:variant>
      <vt:variant>
        <vt:i4>1441858</vt:i4>
      </vt:variant>
      <vt:variant>
        <vt:i4>15</vt:i4>
      </vt:variant>
      <vt:variant>
        <vt:i4>0</vt:i4>
      </vt:variant>
      <vt:variant>
        <vt:i4>5</vt:i4>
      </vt:variant>
      <vt:variant>
        <vt:lpwstr>http://undocs.org/sp/A/RES/69/159</vt:lpwstr>
      </vt:variant>
      <vt:variant>
        <vt:lpwstr/>
      </vt:variant>
      <vt:variant>
        <vt:i4>2293875</vt:i4>
      </vt:variant>
      <vt:variant>
        <vt:i4>12</vt:i4>
      </vt:variant>
      <vt:variant>
        <vt:i4>0</vt:i4>
      </vt:variant>
      <vt:variant>
        <vt:i4>5</vt:i4>
      </vt:variant>
      <vt:variant>
        <vt:lpwstr>http://undocs.org/sp/A/RES/69/2</vt:lpwstr>
      </vt:variant>
      <vt:variant>
        <vt:lpwstr/>
      </vt:variant>
      <vt:variant>
        <vt:i4>1507395</vt:i4>
      </vt:variant>
      <vt:variant>
        <vt:i4>9</vt:i4>
      </vt:variant>
      <vt:variant>
        <vt:i4>0</vt:i4>
      </vt:variant>
      <vt:variant>
        <vt:i4>5</vt:i4>
      </vt:variant>
      <vt:variant>
        <vt:lpwstr>http://undocs.org/sp/A/RES/68/149</vt:lpwstr>
      </vt:variant>
      <vt:variant>
        <vt:lpwstr/>
      </vt:variant>
      <vt:variant>
        <vt:i4>1441868</vt:i4>
      </vt:variant>
      <vt:variant>
        <vt:i4>6</vt:i4>
      </vt:variant>
      <vt:variant>
        <vt:i4>0</vt:i4>
      </vt:variant>
      <vt:variant>
        <vt:i4>5</vt:i4>
      </vt:variant>
      <vt:variant>
        <vt:lpwstr>http://undocs.org/sp/A/RES/67/153</vt:lpwstr>
      </vt:variant>
      <vt:variant>
        <vt:lpwstr/>
      </vt:variant>
      <vt:variant>
        <vt:i4>1507405</vt:i4>
      </vt:variant>
      <vt:variant>
        <vt:i4>3</vt:i4>
      </vt:variant>
      <vt:variant>
        <vt:i4>0</vt:i4>
      </vt:variant>
      <vt:variant>
        <vt:i4>5</vt:i4>
      </vt:variant>
      <vt:variant>
        <vt:lpwstr>http://undocs.org/sp/A/RES/66/142</vt:lpwstr>
      </vt:variant>
      <vt:variant>
        <vt:lpwstr/>
      </vt:variant>
      <vt:variant>
        <vt:i4>1704014</vt:i4>
      </vt:variant>
      <vt:variant>
        <vt:i4>0</vt:i4>
      </vt:variant>
      <vt:variant>
        <vt:i4>0</vt:i4>
      </vt:variant>
      <vt:variant>
        <vt:i4>5</vt:i4>
      </vt:variant>
      <vt:variant>
        <vt:lpwstr>http://undocs.org/sp/A/RES/65/198</vt:lpwstr>
      </vt:variant>
      <vt:variant>
        <vt:lpwstr/>
      </vt:variant>
      <vt:variant>
        <vt:i4>2359344</vt:i4>
      </vt:variant>
      <vt:variant>
        <vt:i4>33</vt:i4>
      </vt:variant>
      <vt:variant>
        <vt:i4>0</vt:i4>
      </vt:variant>
      <vt:variant>
        <vt:i4>5</vt:i4>
      </vt:variant>
      <vt:variant>
        <vt:lpwstr>http://undocs.org/sp/E/2012/27</vt:lpwstr>
      </vt:variant>
      <vt:variant>
        <vt:lpwstr/>
      </vt:variant>
      <vt:variant>
        <vt:i4>2424887</vt:i4>
      </vt:variant>
      <vt:variant>
        <vt:i4>30</vt:i4>
      </vt:variant>
      <vt:variant>
        <vt:i4>0</vt:i4>
      </vt:variant>
      <vt:variant>
        <vt:i4>5</vt:i4>
      </vt:variant>
      <vt:variant>
        <vt:lpwstr>http://undocs.org/sp/E/2005/27</vt:lpwstr>
      </vt:variant>
      <vt:variant>
        <vt:lpwstr/>
      </vt:variant>
      <vt:variant>
        <vt:i4>7405627</vt:i4>
      </vt:variant>
      <vt:variant>
        <vt:i4>27</vt:i4>
      </vt:variant>
      <vt:variant>
        <vt:i4>0</vt:i4>
      </vt:variant>
      <vt:variant>
        <vt:i4>5</vt:i4>
      </vt:variant>
      <vt:variant>
        <vt:lpwstr>http://undocs.org/sp/E/C.19/2016/5</vt:lpwstr>
      </vt:variant>
      <vt:variant>
        <vt:lpwstr/>
      </vt:variant>
      <vt:variant>
        <vt:i4>1114115</vt:i4>
      </vt:variant>
      <vt:variant>
        <vt:i4>24</vt:i4>
      </vt:variant>
      <vt:variant>
        <vt:i4>0</vt:i4>
      </vt:variant>
      <vt:variant>
        <vt:i4>5</vt:i4>
      </vt:variant>
      <vt:variant>
        <vt:lpwstr>http://undocs.org/sp/A/71/229</vt:lpwstr>
      </vt:variant>
      <vt:variant>
        <vt:lpwstr/>
      </vt:variant>
      <vt:variant>
        <vt:i4>2031705</vt:i4>
      </vt:variant>
      <vt:variant>
        <vt:i4>21</vt:i4>
      </vt:variant>
      <vt:variant>
        <vt:i4>0</vt:i4>
      </vt:variant>
      <vt:variant>
        <vt:i4>5</vt:i4>
      </vt:variant>
      <vt:variant>
        <vt:lpwstr>http://undocs.org/sp/A/HRC/17/31</vt:lpwstr>
      </vt:variant>
      <vt:variant>
        <vt:lpwstr/>
      </vt:variant>
      <vt:variant>
        <vt:i4>1048580</vt:i4>
      </vt:variant>
      <vt:variant>
        <vt:i4>18</vt:i4>
      </vt:variant>
      <vt:variant>
        <vt:i4>0</vt:i4>
      </vt:variant>
      <vt:variant>
        <vt:i4>5</vt:i4>
      </vt:variant>
      <vt:variant>
        <vt:lpwstr>http://undocs.org/sp/A/71/53</vt:lpwstr>
      </vt:variant>
      <vt:variant>
        <vt:lpwstr/>
      </vt:variant>
      <vt:variant>
        <vt:i4>1704009</vt:i4>
      </vt:variant>
      <vt:variant>
        <vt:i4>15</vt:i4>
      </vt:variant>
      <vt:variant>
        <vt:i4>0</vt:i4>
      </vt:variant>
      <vt:variant>
        <vt:i4>5</vt:i4>
      </vt:variant>
      <vt:variant>
        <vt:lpwstr>http://undocs.org/sp/A/RES/61/295</vt:lpwstr>
      </vt:variant>
      <vt:variant>
        <vt:lpwstr/>
      </vt:variant>
      <vt:variant>
        <vt:i4>2228346</vt:i4>
      </vt:variant>
      <vt:variant>
        <vt:i4>12</vt:i4>
      </vt:variant>
      <vt:variant>
        <vt:i4>0</vt:i4>
      </vt:variant>
      <vt:variant>
        <vt:i4>5</vt:i4>
      </vt:variant>
      <vt:variant>
        <vt:lpwstr>http://undocs.org/sp/A/RES/70/1</vt:lpwstr>
      </vt:variant>
      <vt:variant>
        <vt:lpwstr/>
      </vt:variant>
      <vt:variant>
        <vt:i4>2293875</vt:i4>
      </vt:variant>
      <vt:variant>
        <vt:i4>9</vt:i4>
      </vt:variant>
      <vt:variant>
        <vt:i4>0</vt:i4>
      </vt:variant>
      <vt:variant>
        <vt:i4>5</vt:i4>
      </vt:variant>
      <vt:variant>
        <vt:lpwstr>http://undocs.org/sp/A/RES/69/2</vt:lpwstr>
      </vt:variant>
      <vt:variant>
        <vt:lpwstr/>
      </vt:variant>
      <vt:variant>
        <vt:i4>2359393</vt:i4>
      </vt:variant>
      <vt:variant>
        <vt:i4>6</vt:i4>
      </vt:variant>
      <vt:variant>
        <vt:i4>0</vt:i4>
      </vt:variant>
      <vt:variant>
        <vt:i4>5</vt:i4>
      </vt:variant>
      <vt:variant>
        <vt:lpwstr>http://undocs.org/sp/A/71/53/Add.1</vt:lpwstr>
      </vt:variant>
      <vt:variant>
        <vt:lpwstr/>
      </vt:variant>
      <vt:variant>
        <vt:i4>2359392</vt:i4>
      </vt:variant>
      <vt:variant>
        <vt:i4>3</vt:i4>
      </vt:variant>
      <vt:variant>
        <vt:i4>0</vt:i4>
      </vt:variant>
      <vt:variant>
        <vt:i4>5</vt:i4>
      </vt:variant>
      <vt:variant>
        <vt:lpwstr>http://undocs.org/sp/A/70/53/Add.1</vt:lpwstr>
      </vt:variant>
      <vt:variant>
        <vt:lpwstr/>
      </vt:variant>
      <vt:variant>
        <vt:i4>2424937</vt:i4>
      </vt:variant>
      <vt:variant>
        <vt:i4>0</vt:i4>
      </vt:variant>
      <vt:variant>
        <vt:i4>0</vt:i4>
      </vt:variant>
      <vt:variant>
        <vt:i4>5</vt:i4>
      </vt:variant>
      <vt:variant>
        <vt:lpwstr>http://undocs.org/sp/A/69/53/Add.1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creator>Jessica Cairo</dc:creator>
  <cp:lastModifiedBy>Emma Becerra</cp:lastModifiedBy>
  <cp:revision>3</cp:revision>
  <cp:lastPrinted>2017-02-03T17:07:00Z</cp:lastPrinted>
  <dcterms:created xsi:type="dcterms:W3CDTF">2017-02-03T17:07:00Z</dcterms:created>
  <dcterms:modified xsi:type="dcterms:W3CDTF">2017-02-03T17:07:00Z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1621974S</vt:lpwstr>
  </property>
  <property fmtid="{D5CDD505-2E9C-101B-9397-08002B2CF9AE}" pid="3" name="ODSRefJobNo">
    <vt:lpwstr>1645390S</vt:lpwstr>
  </property>
  <property fmtid="{D5CDD505-2E9C-101B-9397-08002B2CF9AE}" pid="4" name="Symbol1">
    <vt:lpwstr>A/RES/71/178</vt:lpwstr>
  </property>
  <property fmtid="{D5CDD505-2E9C-101B-9397-08002B2CF9AE}" pid="5" name="Symbol2">
    <vt:lpwstr/>
  </property>
</Properties>
</file>