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66" w:rsidRDefault="00EF63BE" w:rsidP="00220AE4">
      <w:pPr>
        <w:jc w:val="both"/>
        <w:outlineLvl w:val="0"/>
        <w:rPr>
          <w:b/>
          <w:sz w:val="22"/>
          <w:lang w:val="es-ES"/>
        </w:rPr>
      </w:pPr>
      <w:r>
        <w:rPr>
          <w:rStyle w:val="CommentReference"/>
        </w:rPr>
        <w:commentReference w:id="0"/>
      </w:r>
    </w:p>
    <w:p w:rsidR="00EF63BE" w:rsidRPr="00EF63BE" w:rsidRDefault="00EF63BE" w:rsidP="00EF63BE">
      <w:pPr>
        <w:spacing w:line="20" w:lineRule="exact"/>
        <w:jc w:val="both"/>
        <w:outlineLvl w:val="0"/>
        <w:rPr>
          <w:b/>
          <w:sz w:val="2"/>
          <w:lang w:val="es-ES"/>
        </w:rPr>
        <w:sectPr w:rsidR="00EF63BE" w:rsidRPr="00EF63BE">
          <w:footerReference w:type="default" r:id="rId9"/>
          <w:headerReference w:type="first" r:id="rId10"/>
          <w:footerReference w:type="first" r:id="rId11"/>
          <w:pgSz w:w="12240" w:h="15840" w:code="1"/>
          <w:pgMar w:top="1584" w:right="1195" w:bottom="1440" w:left="1195" w:header="576" w:footer="1008" w:gutter="0"/>
          <w:cols w:space="720"/>
          <w:titlePg/>
        </w:sectPr>
      </w:pPr>
    </w:p>
    <w:p w:rsidR="00962BE5" w:rsidRPr="00962BE5" w:rsidRDefault="00962BE5" w:rsidP="00962BE5">
      <w:pPr>
        <w:keepNext/>
        <w:spacing w:after="240"/>
        <w:jc w:val="center"/>
        <w:outlineLvl w:val="0"/>
        <w:rPr>
          <w:b/>
          <w:sz w:val="28"/>
          <w:lang w:val="es-ES"/>
        </w:rPr>
      </w:pPr>
      <w:r w:rsidRPr="00962BE5">
        <w:rPr>
          <w:b/>
          <w:sz w:val="28"/>
          <w:lang w:val="es-ES"/>
        </w:rPr>
        <w:lastRenderedPageBreak/>
        <w:t>Resolución aprobada por la Asamblea General el 16 de diciembre de 2016</w:t>
      </w:r>
    </w:p>
    <w:p w:rsidR="00962BE5" w:rsidRPr="00962BE5" w:rsidRDefault="00962BE5" w:rsidP="00962BE5">
      <w:pPr>
        <w:spacing w:after="360"/>
        <w:jc w:val="center"/>
        <w:outlineLvl w:val="0"/>
        <w:rPr>
          <w:lang w:val="es-ES"/>
        </w:rPr>
      </w:pPr>
      <w:r w:rsidRPr="00962BE5">
        <w:rPr>
          <w:lang w:val="es-ES"/>
        </w:rPr>
        <w:t>[</w:t>
      </w:r>
      <w:r w:rsidRPr="00962BE5">
        <w:rPr>
          <w:i/>
          <w:lang w:val="es-ES"/>
        </w:rPr>
        <w:t>sin remisión previa a una Comisión Principal (</w:t>
      </w:r>
      <w:hyperlink r:id="rId12" w:history="1">
        <w:r w:rsidRPr="005E5504">
          <w:rPr>
            <w:rStyle w:val="Hyperlink"/>
            <w:i/>
            <w:lang w:val="es-ES"/>
          </w:rPr>
          <w:t>A/71/L.38</w:t>
        </w:r>
      </w:hyperlink>
      <w:r>
        <w:rPr>
          <w:i/>
          <w:lang w:val="es-ES"/>
        </w:rPr>
        <w:t xml:space="preserve"> y Add.1</w:t>
      </w:r>
      <w:r w:rsidRPr="00962BE5">
        <w:rPr>
          <w:i/>
          <w:lang w:val="es-ES"/>
        </w:rPr>
        <w:t>)</w:t>
      </w:r>
      <w:r w:rsidRPr="00962BE5">
        <w:rPr>
          <w:lang w:val="es-ES"/>
        </w:rPr>
        <w:t>]</w:t>
      </w:r>
    </w:p>
    <w:p w:rsidR="00962BE5" w:rsidRPr="00962BE5" w:rsidRDefault="00962BE5" w:rsidP="008D2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70" w:lineRule="exact"/>
        <w:ind w:left="2217" w:right="1267" w:hanging="950"/>
        <w:outlineLvl w:val="0"/>
        <w:rPr>
          <w:b/>
          <w:spacing w:val="4"/>
          <w:w w:val="103"/>
          <w:kern w:val="14"/>
          <w:sz w:val="24"/>
          <w:lang w:val="es-ES"/>
        </w:rPr>
      </w:pPr>
      <w:r w:rsidRPr="00962BE5">
        <w:rPr>
          <w:rFonts w:ascii="Times New Roman Bold" w:hAnsi="Times New Roman Bold"/>
          <w:b/>
          <w:spacing w:val="4"/>
          <w:w w:val="103"/>
          <w:kern w:val="14"/>
          <w:sz w:val="24"/>
          <w:lang w:val="es-ES"/>
        </w:rPr>
        <w:t>71/160.</w:t>
      </w:r>
      <w:r w:rsidRPr="00962BE5">
        <w:rPr>
          <w:rFonts w:ascii="Times New Roman Bold" w:hAnsi="Times New Roman Bold"/>
          <w:b/>
          <w:spacing w:val="4"/>
          <w:w w:val="103"/>
          <w:kern w:val="14"/>
          <w:sz w:val="24"/>
          <w:lang w:val="es-ES"/>
        </w:rPr>
        <w:tab/>
        <w:t>El deporte como medio de promover la educación, la salud, el desarrollo y la paz</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i/>
          <w:spacing w:val="4"/>
          <w:w w:val="101"/>
          <w:kern w:val="14"/>
          <w:szCs w:val="22"/>
          <w:lang w:val="es-ES"/>
        </w:rPr>
      </w:pPr>
      <w:r w:rsidRPr="00962BE5">
        <w:rPr>
          <w:rFonts w:eastAsia="Calibri"/>
          <w:i/>
          <w:spacing w:val="4"/>
          <w:w w:val="101"/>
          <w:kern w:val="14"/>
          <w:szCs w:val="22"/>
          <w:lang w:val="es-ES"/>
        </w:rPr>
        <w:tab/>
        <w:t>La Asamblea General</w:t>
      </w:r>
      <w:r w:rsidRPr="00152900">
        <w:rPr>
          <w:rFonts w:eastAsia="Calibri"/>
          <w:iCs/>
          <w:spacing w:val="4"/>
          <w:w w:val="101"/>
          <w:kern w:val="14"/>
          <w:szCs w:val="22"/>
          <w:lang w:val="es-ES"/>
        </w:rPr>
        <w:t>,</w:t>
      </w:r>
    </w:p>
    <w:p w:rsidR="00962BE5" w:rsidRPr="00962BE5" w:rsidRDefault="00962BE5" w:rsidP="00A367F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Recordando </w:t>
      </w:r>
      <w:r w:rsidRPr="00962BE5">
        <w:rPr>
          <w:rFonts w:eastAsia="Calibri"/>
          <w:spacing w:val="4"/>
          <w:w w:val="101"/>
          <w:kern w:val="14"/>
          <w:szCs w:val="22"/>
          <w:lang w:val="es-ES"/>
        </w:rPr>
        <w:t xml:space="preserve">sus resoluciones </w:t>
      </w:r>
      <w:hyperlink r:id="rId13" w:history="1">
        <w:r w:rsidRPr="005E5504">
          <w:rPr>
            <w:rStyle w:val="Hyperlink"/>
            <w:rFonts w:eastAsia="Calibri"/>
            <w:spacing w:val="4"/>
            <w:w w:val="101"/>
            <w:kern w:val="14"/>
            <w:szCs w:val="22"/>
            <w:lang w:val="es-ES"/>
          </w:rPr>
          <w:t>58/5</w:t>
        </w:r>
      </w:hyperlink>
      <w:r w:rsidRPr="00962BE5">
        <w:rPr>
          <w:rFonts w:eastAsia="Calibri"/>
          <w:spacing w:val="4"/>
          <w:w w:val="101"/>
          <w:kern w:val="14"/>
          <w:szCs w:val="22"/>
          <w:lang w:val="es-ES"/>
        </w:rPr>
        <w:t xml:space="preserve">, de 3 de noviembre de 2003, y </w:t>
      </w:r>
      <w:hyperlink r:id="rId14" w:history="1">
        <w:r w:rsidRPr="005E5504">
          <w:rPr>
            <w:rStyle w:val="Hyperlink"/>
            <w:rFonts w:eastAsia="Calibri"/>
            <w:spacing w:val="4"/>
            <w:w w:val="101"/>
            <w:kern w:val="14"/>
            <w:szCs w:val="22"/>
            <w:lang w:val="es-ES"/>
          </w:rPr>
          <w:t>59/10</w:t>
        </w:r>
      </w:hyperlink>
      <w:r w:rsidRPr="00962BE5">
        <w:rPr>
          <w:rFonts w:eastAsia="Calibri"/>
          <w:spacing w:val="4"/>
          <w:w w:val="101"/>
          <w:kern w:val="14"/>
          <w:szCs w:val="22"/>
          <w:lang w:val="es-ES"/>
        </w:rPr>
        <w:t xml:space="preserve">, de 27 de octubre de 2004, su decisión de proclamar 2005 Año Internacional del Deporte y la Educación Física para fortalecer el deporte como medio de promover la educación, la salud, el desarrollo y la paz, y sus resoluciones </w:t>
      </w:r>
      <w:hyperlink r:id="rId15" w:history="1">
        <w:r w:rsidRPr="005E5504">
          <w:rPr>
            <w:rStyle w:val="Hyperlink"/>
            <w:rFonts w:eastAsia="Calibri"/>
            <w:spacing w:val="4"/>
            <w:w w:val="101"/>
            <w:kern w:val="14"/>
            <w:szCs w:val="22"/>
            <w:lang w:val="es-ES"/>
          </w:rPr>
          <w:t>60/1</w:t>
        </w:r>
      </w:hyperlink>
      <w:r w:rsidRPr="00962BE5">
        <w:rPr>
          <w:rFonts w:eastAsia="Calibri"/>
          <w:spacing w:val="4"/>
          <w:w w:val="101"/>
          <w:kern w:val="14"/>
          <w:szCs w:val="22"/>
          <w:lang w:val="es-ES"/>
        </w:rPr>
        <w:t xml:space="preserve">, de 16 de septiembre de 2005, </w:t>
      </w:r>
      <w:hyperlink r:id="rId16" w:history="1">
        <w:r w:rsidRPr="005E5504">
          <w:rPr>
            <w:rStyle w:val="Hyperlink"/>
            <w:rFonts w:eastAsia="Calibri"/>
            <w:spacing w:val="4"/>
            <w:w w:val="101"/>
            <w:kern w:val="14"/>
            <w:szCs w:val="22"/>
            <w:lang w:val="es-ES"/>
          </w:rPr>
          <w:t>60/9</w:t>
        </w:r>
      </w:hyperlink>
      <w:r w:rsidRPr="00962BE5">
        <w:rPr>
          <w:rFonts w:eastAsia="Calibri"/>
          <w:spacing w:val="4"/>
          <w:w w:val="101"/>
          <w:kern w:val="14"/>
          <w:szCs w:val="22"/>
          <w:lang w:val="es-ES"/>
        </w:rPr>
        <w:t xml:space="preserve">, de 3 de noviembre de 2005, </w:t>
      </w:r>
      <w:hyperlink r:id="rId17" w:history="1">
        <w:r w:rsidRPr="005E5504">
          <w:rPr>
            <w:rStyle w:val="Hyperlink"/>
            <w:rFonts w:eastAsia="Calibri"/>
            <w:spacing w:val="4"/>
            <w:w w:val="101"/>
            <w:kern w:val="14"/>
            <w:szCs w:val="22"/>
            <w:lang w:val="es-ES"/>
          </w:rPr>
          <w:t>61/10</w:t>
        </w:r>
      </w:hyperlink>
      <w:r w:rsidRPr="00962BE5">
        <w:rPr>
          <w:rFonts w:eastAsia="Calibri"/>
          <w:spacing w:val="4"/>
          <w:w w:val="101"/>
          <w:kern w:val="14"/>
          <w:szCs w:val="22"/>
          <w:lang w:val="es-ES"/>
        </w:rPr>
        <w:t xml:space="preserve">, de 3 de noviembre de 2006, </w:t>
      </w:r>
      <w:hyperlink r:id="rId18" w:history="1">
        <w:r w:rsidRPr="005E5504">
          <w:rPr>
            <w:rStyle w:val="Hyperlink"/>
            <w:rFonts w:eastAsia="Calibri"/>
            <w:spacing w:val="4"/>
            <w:w w:val="101"/>
            <w:kern w:val="14"/>
            <w:szCs w:val="22"/>
            <w:lang w:val="es-ES"/>
          </w:rPr>
          <w:t>62/271</w:t>
        </w:r>
      </w:hyperlink>
      <w:r w:rsidRPr="00962BE5">
        <w:rPr>
          <w:rFonts w:eastAsia="Calibri"/>
          <w:spacing w:val="4"/>
          <w:w w:val="101"/>
          <w:kern w:val="14"/>
          <w:szCs w:val="22"/>
          <w:lang w:val="es-ES"/>
        </w:rPr>
        <w:t xml:space="preserve">, de 23 de julio de 2008, </w:t>
      </w:r>
      <w:hyperlink r:id="rId19" w:history="1">
        <w:r w:rsidRPr="005E5504">
          <w:rPr>
            <w:rStyle w:val="Hyperlink"/>
            <w:rFonts w:eastAsia="Calibri"/>
            <w:spacing w:val="4"/>
            <w:w w:val="101"/>
            <w:kern w:val="14"/>
            <w:szCs w:val="22"/>
            <w:lang w:val="es-ES"/>
          </w:rPr>
          <w:t>63/135</w:t>
        </w:r>
      </w:hyperlink>
      <w:r w:rsidRPr="00962BE5">
        <w:rPr>
          <w:rFonts w:eastAsia="Calibri"/>
          <w:spacing w:val="4"/>
          <w:w w:val="101"/>
          <w:kern w:val="14"/>
          <w:szCs w:val="22"/>
          <w:lang w:val="es-ES"/>
        </w:rPr>
        <w:t xml:space="preserve">, de 11 de diciembre de 2008, </w:t>
      </w:r>
      <w:hyperlink r:id="rId20" w:history="1">
        <w:r w:rsidRPr="005E5504">
          <w:rPr>
            <w:rStyle w:val="Hyperlink"/>
            <w:rFonts w:eastAsia="Calibri"/>
            <w:spacing w:val="4"/>
            <w:w w:val="101"/>
            <w:kern w:val="14"/>
            <w:szCs w:val="22"/>
            <w:lang w:val="es-ES"/>
          </w:rPr>
          <w:t>65/4</w:t>
        </w:r>
      </w:hyperlink>
      <w:r w:rsidRPr="00962BE5">
        <w:rPr>
          <w:rFonts w:eastAsia="Calibri"/>
          <w:spacing w:val="4"/>
          <w:w w:val="101"/>
          <w:kern w:val="14"/>
          <w:szCs w:val="22"/>
          <w:lang w:val="es-ES"/>
        </w:rPr>
        <w:t xml:space="preserve">, de 18 de octubre de 2010, </w:t>
      </w:r>
      <w:hyperlink r:id="rId21" w:history="1">
        <w:r w:rsidRPr="005E5504">
          <w:rPr>
            <w:rStyle w:val="Hyperlink"/>
            <w:rFonts w:eastAsia="Calibri"/>
            <w:spacing w:val="4"/>
            <w:w w:val="101"/>
            <w:kern w:val="14"/>
            <w:szCs w:val="22"/>
            <w:lang w:val="es-ES"/>
          </w:rPr>
          <w:t>67/17</w:t>
        </w:r>
      </w:hyperlink>
      <w:r w:rsidRPr="00962BE5">
        <w:rPr>
          <w:rFonts w:eastAsia="Calibri"/>
          <w:spacing w:val="4"/>
          <w:w w:val="101"/>
          <w:kern w:val="14"/>
          <w:szCs w:val="22"/>
          <w:lang w:val="es-ES"/>
        </w:rPr>
        <w:t xml:space="preserve">, de 28 de noviembre de 2012, y </w:t>
      </w:r>
      <w:hyperlink r:id="rId22" w:history="1">
        <w:r w:rsidRPr="005E5504">
          <w:rPr>
            <w:rStyle w:val="Hyperlink"/>
            <w:rFonts w:eastAsia="Calibri"/>
            <w:spacing w:val="4"/>
            <w:w w:val="101"/>
            <w:kern w:val="14"/>
            <w:szCs w:val="22"/>
            <w:lang w:val="es-ES"/>
          </w:rPr>
          <w:t>69/6</w:t>
        </w:r>
      </w:hyperlink>
      <w:r w:rsidRPr="00962BE5">
        <w:rPr>
          <w:rFonts w:eastAsia="Calibri"/>
          <w:spacing w:val="4"/>
          <w:w w:val="101"/>
          <w:kern w:val="14"/>
          <w:szCs w:val="22"/>
          <w:lang w:val="es-ES"/>
        </w:rPr>
        <w:t xml:space="preserve">, de 31 de octubre de 2014,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Recordando </w:t>
      </w:r>
      <w:r w:rsidRPr="00962BE5">
        <w:rPr>
          <w:rFonts w:eastAsia="Calibri"/>
          <w:i/>
          <w:spacing w:val="4"/>
          <w:w w:val="101"/>
          <w:kern w:val="14"/>
          <w:szCs w:val="22"/>
          <w:lang w:val="es-ES"/>
        </w:rPr>
        <w:t>también</w:t>
      </w:r>
      <w:r w:rsidRPr="00962BE5">
        <w:rPr>
          <w:rFonts w:eastAsia="Calibri"/>
          <w:spacing w:val="4"/>
          <w:w w:val="101"/>
          <w:kern w:val="14"/>
          <w:szCs w:val="22"/>
          <w:lang w:val="es-ES"/>
        </w:rPr>
        <w:t xml:space="preserve"> su resolución </w:t>
      </w:r>
      <w:hyperlink r:id="rId23" w:history="1">
        <w:r w:rsidRPr="005E5504">
          <w:rPr>
            <w:rStyle w:val="Hyperlink"/>
            <w:rFonts w:eastAsia="Calibri"/>
            <w:spacing w:val="4"/>
            <w:w w:val="101"/>
            <w:kern w:val="14"/>
            <w:szCs w:val="22"/>
            <w:lang w:val="es-ES"/>
          </w:rPr>
          <w:t>67/296</w:t>
        </w:r>
      </w:hyperlink>
      <w:r w:rsidRPr="00962BE5">
        <w:rPr>
          <w:rFonts w:eastAsia="Calibri"/>
          <w:spacing w:val="4"/>
          <w:w w:val="101"/>
          <w:kern w:val="14"/>
          <w:szCs w:val="22"/>
          <w:lang w:val="es-ES"/>
        </w:rPr>
        <w:t>, de 23 de agosto de 2013, en la que proclamó el 6 de abril Día Internacional del Deporte para el Desarrollo y la Paz,</w:t>
      </w:r>
    </w:p>
    <w:p w:rsidR="00962BE5" w:rsidRPr="00962BE5" w:rsidRDefault="00962BE5" w:rsidP="00F75C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Recordando </w:t>
      </w:r>
      <w:r w:rsidRPr="00962BE5">
        <w:rPr>
          <w:rFonts w:eastAsia="Calibri"/>
          <w:i/>
          <w:spacing w:val="4"/>
          <w:w w:val="101"/>
          <w:kern w:val="14"/>
          <w:szCs w:val="22"/>
          <w:lang w:val="es-ES"/>
        </w:rPr>
        <w:t>además</w:t>
      </w:r>
      <w:r w:rsidRPr="00962BE5">
        <w:rPr>
          <w:rFonts w:eastAsia="Calibri"/>
          <w:spacing w:val="4"/>
          <w:w w:val="101"/>
          <w:kern w:val="14"/>
          <w:szCs w:val="22"/>
          <w:lang w:val="es-ES"/>
        </w:rPr>
        <w:t xml:space="preserve"> su resolución </w:t>
      </w:r>
      <w:hyperlink r:id="rId24" w:history="1">
        <w:r w:rsidRPr="005E5504">
          <w:rPr>
            <w:rStyle w:val="Hyperlink"/>
            <w:rFonts w:eastAsia="Calibri"/>
            <w:spacing w:val="4"/>
            <w:w w:val="101"/>
            <w:kern w:val="14"/>
            <w:szCs w:val="22"/>
            <w:lang w:val="es-ES"/>
          </w:rPr>
          <w:t>70/4</w:t>
        </w:r>
      </w:hyperlink>
      <w:r w:rsidRPr="00962BE5">
        <w:rPr>
          <w:rFonts w:eastAsia="Calibri"/>
          <w:spacing w:val="4"/>
          <w:w w:val="101"/>
          <w:kern w:val="14"/>
          <w:szCs w:val="22"/>
          <w:lang w:val="es-ES"/>
        </w:rPr>
        <w:t xml:space="preserve">, de 26 de octubre de 2015, </w:t>
      </w:r>
      <w:r w:rsidR="00F75CEC">
        <w:rPr>
          <w:rFonts w:eastAsia="Calibri"/>
          <w:spacing w:val="4"/>
          <w:w w:val="101"/>
          <w:kern w:val="14"/>
          <w:szCs w:val="22"/>
          <w:lang w:val="es-ES"/>
        </w:rPr>
        <w:t>relativa a</w:t>
      </w:r>
      <w:r w:rsidR="00F75CEC" w:rsidRPr="00962BE5">
        <w:rPr>
          <w:rFonts w:eastAsia="Calibri"/>
          <w:spacing w:val="4"/>
          <w:w w:val="101"/>
          <w:kern w:val="14"/>
          <w:szCs w:val="22"/>
          <w:lang w:val="es-ES"/>
        </w:rPr>
        <w:t xml:space="preserve"> </w:t>
      </w:r>
      <w:r w:rsidRPr="00962BE5">
        <w:rPr>
          <w:rFonts w:eastAsia="Calibri"/>
          <w:spacing w:val="4"/>
          <w:w w:val="101"/>
          <w:kern w:val="14"/>
          <w:szCs w:val="22"/>
          <w:lang w:val="es-ES"/>
        </w:rPr>
        <w:t xml:space="preserve">la construcción de un mundo pacífico y mejor mediante el deporte y el ideal olímpico, y todas sus resoluciones anteriores sobre esta cuestión,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Reconociendo </w:t>
      </w:r>
      <w:r w:rsidRPr="00962BE5">
        <w:rPr>
          <w:rFonts w:eastAsia="Calibri"/>
          <w:spacing w:val="4"/>
          <w:w w:val="101"/>
          <w:kern w:val="14"/>
          <w:szCs w:val="22"/>
          <w:lang w:val="es-ES"/>
        </w:rPr>
        <w:t xml:space="preserve">la contribución del deporte al logro de los Objetivos de Desarrollo del Milenio, como afirma en sus resoluciones </w:t>
      </w:r>
      <w:hyperlink r:id="rId25" w:history="1">
        <w:r w:rsidRPr="005E5504">
          <w:rPr>
            <w:rStyle w:val="Hyperlink"/>
            <w:rFonts w:eastAsia="Calibri"/>
            <w:spacing w:val="4"/>
            <w:w w:val="101"/>
            <w:kern w:val="14"/>
            <w:szCs w:val="22"/>
            <w:lang w:val="es-ES"/>
          </w:rPr>
          <w:t>60/1</w:t>
        </w:r>
      </w:hyperlink>
      <w:r w:rsidRPr="00962BE5">
        <w:rPr>
          <w:rFonts w:eastAsia="Calibri"/>
          <w:spacing w:val="4"/>
          <w:w w:val="101"/>
          <w:kern w:val="14"/>
          <w:szCs w:val="22"/>
          <w:lang w:val="es-ES"/>
        </w:rPr>
        <w:t xml:space="preserve">, de 16 de septiembre de 2005, y </w:t>
      </w:r>
      <w:hyperlink r:id="rId26" w:history="1">
        <w:r w:rsidRPr="005E5504">
          <w:rPr>
            <w:rStyle w:val="Hyperlink"/>
            <w:rFonts w:eastAsia="Calibri"/>
            <w:spacing w:val="4"/>
            <w:w w:val="101"/>
            <w:kern w:val="14"/>
            <w:szCs w:val="22"/>
            <w:lang w:val="es-ES"/>
          </w:rPr>
          <w:t>65/1</w:t>
        </w:r>
      </w:hyperlink>
      <w:r w:rsidRPr="00962BE5">
        <w:rPr>
          <w:rFonts w:eastAsia="Calibri"/>
          <w:spacing w:val="4"/>
          <w:w w:val="101"/>
          <w:kern w:val="14"/>
          <w:szCs w:val="22"/>
          <w:lang w:val="es-ES"/>
        </w:rPr>
        <w:t xml:space="preserve">, de 22 de septiembre de 2010, </w:t>
      </w:r>
    </w:p>
    <w:p w:rsidR="00962BE5" w:rsidRPr="00962BE5" w:rsidRDefault="00962BE5" w:rsidP="00CD4A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Recordando </w:t>
      </w:r>
      <w:r w:rsidRPr="00962BE5">
        <w:rPr>
          <w:rFonts w:eastAsia="Calibri"/>
          <w:spacing w:val="4"/>
          <w:w w:val="101"/>
          <w:kern w:val="14"/>
          <w:szCs w:val="22"/>
          <w:lang w:val="es-ES"/>
        </w:rPr>
        <w:t>que en la Agenda 2030 para el Desarrollo Sostenible</w:t>
      </w:r>
      <w:r w:rsidRPr="00962BE5">
        <w:rPr>
          <w:rFonts w:eastAsia="Calibri"/>
          <w:spacing w:val="4"/>
          <w:w w:val="101"/>
          <w:kern w:val="14"/>
          <w:szCs w:val="22"/>
          <w:vertAlign w:val="superscript"/>
          <w:lang w:val="es-ES"/>
        </w:rPr>
        <w:footnoteReference w:id="1"/>
      </w:r>
      <w:r w:rsidR="00CD4A55">
        <w:rPr>
          <w:rFonts w:eastAsia="Calibri"/>
          <w:spacing w:val="4"/>
          <w:w w:val="101"/>
          <w:kern w:val="14"/>
          <w:szCs w:val="22"/>
          <w:lang w:val="es-ES"/>
        </w:rPr>
        <w:t>,</w:t>
      </w:r>
      <w:r w:rsidRPr="00962BE5">
        <w:rPr>
          <w:rFonts w:eastAsia="Calibri"/>
          <w:spacing w:val="4"/>
          <w:w w:val="101"/>
          <w:kern w:val="14"/>
          <w:szCs w:val="22"/>
          <w:lang w:val="es-ES"/>
        </w:rPr>
        <w:t xml:space="preserve"> entre otras cosas</w:t>
      </w:r>
      <w:r w:rsidR="00CD4A55">
        <w:rPr>
          <w:rFonts w:eastAsia="Calibri"/>
          <w:spacing w:val="4"/>
          <w:w w:val="101"/>
          <w:kern w:val="14"/>
          <w:szCs w:val="22"/>
          <w:lang w:val="es-ES"/>
        </w:rPr>
        <w:t>,</w:t>
      </w:r>
      <w:r w:rsidRPr="00962BE5">
        <w:rPr>
          <w:rFonts w:eastAsia="Calibri"/>
          <w:spacing w:val="4"/>
          <w:w w:val="101"/>
          <w:kern w:val="14"/>
          <w:szCs w:val="22"/>
          <w:lang w:val="es-ES"/>
        </w:rPr>
        <w:t xml:space="preserve"> se reconoce el deporte como importante facilitador del desarrollo sostenible,</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Reconociendo </w:t>
      </w:r>
      <w:r w:rsidRPr="00962BE5">
        <w:rPr>
          <w:rFonts w:eastAsia="Calibri"/>
          <w:spacing w:val="4"/>
          <w:w w:val="101"/>
          <w:kern w:val="14"/>
          <w:szCs w:val="22"/>
          <w:lang w:val="es-ES"/>
        </w:rPr>
        <w:t>la necesidad de fortalecer y de seguir coordinando esfuerzos, incluidas las alianzas de múltiples interesados, a todos los niveles, a fin de maximizar el potencial de</w:t>
      </w:r>
      <w:bookmarkStart w:id="1" w:name="_GoBack"/>
      <w:bookmarkEnd w:id="1"/>
      <w:r w:rsidRPr="00962BE5">
        <w:rPr>
          <w:rFonts w:eastAsia="Calibri"/>
          <w:spacing w:val="4"/>
          <w:w w:val="101"/>
          <w:kern w:val="14"/>
          <w:szCs w:val="22"/>
          <w:lang w:val="es-ES"/>
        </w:rPr>
        <w:t>l deporte para contribuir al logro de los objetivos de desarrollo convenidos internacionalmente, incluidos los Objetivos y metas de la Agenda 2030, y las prioridades nacionales de consolidación de la paz y de construcción del Estado,</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Reconociendo</w:t>
      </w:r>
      <w:r w:rsidR="00CD4A55">
        <w:rPr>
          <w:rFonts w:eastAsia="Calibri"/>
          <w:i/>
          <w:iCs/>
          <w:spacing w:val="4"/>
          <w:w w:val="101"/>
          <w:kern w:val="14"/>
          <w:szCs w:val="22"/>
          <w:lang w:val="es-ES"/>
        </w:rPr>
        <w:t xml:space="preserve"> también</w:t>
      </w:r>
      <w:r w:rsidRPr="00962BE5">
        <w:rPr>
          <w:rFonts w:eastAsia="Calibri"/>
          <w:i/>
          <w:iCs/>
          <w:spacing w:val="4"/>
          <w:w w:val="101"/>
          <w:kern w:val="14"/>
          <w:szCs w:val="22"/>
          <w:lang w:val="es-ES"/>
        </w:rPr>
        <w:t xml:space="preserve"> </w:t>
      </w:r>
      <w:r w:rsidRPr="00962BE5">
        <w:rPr>
          <w:rFonts w:eastAsia="Calibri"/>
          <w:spacing w:val="4"/>
          <w:w w:val="101"/>
          <w:kern w:val="14"/>
          <w:szCs w:val="22"/>
          <w:lang w:val="es-ES"/>
        </w:rPr>
        <w:t>la importante función que desempeñan el sistema de las Naciones Unidas y sus programas en los países, así como la función de los Estados Miembros en la promoción del desarrollo humano mediante el deporte y la educación física,</w:t>
      </w:r>
    </w:p>
    <w:p w:rsidR="00962BE5" w:rsidRPr="00962BE5" w:rsidRDefault="00962BE5" w:rsidP="00CD4A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lastRenderedPageBreak/>
        <w:tab/>
      </w:r>
      <w:r w:rsidRPr="00962BE5">
        <w:rPr>
          <w:rFonts w:eastAsia="Calibri"/>
          <w:i/>
          <w:iCs/>
          <w:spacing w:val="4"/>
          <w:w w:val="101"/>
          <w:kern w:val="14"/>
          <w:szCs w:val="22"/>
          <w:lang w:val="es-ES"/>
        </w:rPr>
        <w:t xml:space="preserve">Reconociendo </w:t>
      </w:r>
      <w:r w:rsidR="00CD4A55">
        <w:rPr>
          <w:rFonts w:eastAsia="Calibri"/>
          <w:i/>
          <w:iCs/>
          <w:spacing w:val="4"/>
          <w:w w:val="101"/>
          <w:kern w:val="14"/>
          <w:szCs w:val="22"/>
          <w:lang w:val="es-ES"/>
        </w:rPr>
        <w:t>además</w:t>
      </w:r>
      <w:r w:rsidR="00CD4A55" w:rsidRPr="00962BE5">
        <w:rPr>
          <w:rFonts w:eastAsia="Calibri"/>
          <w:spacing w:val="4"/>
          <w:w w:val="101"/>
          <w:kern w:val="14"/>
          <w:szCs w:val="22"/>
          <w:lang w:val="es-ES"/>
        </w:rPr>
        <w:t xml:space="preserve"> </w:t>
      </w:r>
      <w:r w:rsidRPr="00962BE5">
        <w:rPr>
          <w:rFonts w:eastAsia="Calibri"/>
          <w:spacing w:val="4"/>
          <w:w w:val="101"/>
          <w:kern w:val="14"/>
          <w:szCs w:val="22"/>
          <w:lang w:val="es-ES"/>
        </w:rPr>
        <w:t>la importancia del deporte y la actividad física para combatir enfermedades no transmisibles, como se señala en la declaración política de la reunión de alto nivel de la Asamblea General sobre la prevención y el control de las enfermedades no transmisibles</w:t>
      </w:r>
      <w:r w:rsidRPr="00962BE5">
        <w:rPr>
          <w:rFonts w:eastAsia="Calibri"/>
          <w:spacing w:val="4"/>
          <w:w w:val="101"/>
          <w:kern w:val="14"/>
          <w:szCs w:val="22"/>
          <w:vertAlign w:val="superscript"/>
          <w:lang w:val="es-ES"/>
        </w:rPr>
        <w:footnoteReference w:id="2"/>
      </w:r>
      <w:r w:rsidRPr="00962BE5">
        <w:rPr>
          <w:rFonts w:eastAsia="Calibri"/>
          <w:spacing w:val="4"/>
          <w:w w:val="101"/>
          <w:kern w:val="14"/>
          <w:szCs w:val="22"/>
          <w:lang w:val="es-ES"/>
        </w:rPr>
        <w:t xml:space="preserve">, </w:t>
      </w:r>
    </w:p>
    <w:p w:rsidR="00962BE5" w:rsidRPr="00962BE5" w:rsidRDefault="00962BE5" w:rsidP="00BD34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Reconociendo </w:t>
      </w:r>
      <w:r w:rsidRPr="00962BE5">
        <w:rPr>
          <w:rFonts w:eastAsia="Calibri"/>
          <w:spacing w:val="4"/>
          <w:w w:val="101"/>
          <w:kern w:val="14"/>
          <w:szCs w:val="22"/>
          <w:lang w:val="es-ES"/>
        </w:rPr>
        <w:t>la función de la Organización de las Naciones Unidas para la Educación, la Ciencia y la Cultura, el Comité Intergubernamental para la Educación Física y el Deporte y la Conferencia Internacional de Ministros y Altos Funcionarios encargados de la Educación Física y el Deporte, incluidas las declaraciones que ha aprobado, así como la convocación de la Sexta Conferencia Internacional, que se celebrará en Kaz</w:t>
      </w:r>
      <w:r w:rsidR="003266C4">
        <w:rPr>
          <w:rFonts w:eastAsia="Calibri"/>
          <w:spacing w:val="4"/>
          <w:w w:val="101"/>
          <w:kern w:val="14"/>
          <w:szCs w:val="22"/>
          <w:lang w:val="es-ES"/>
        </w:rPr>
        <w:t>á</w:t>
      </w:r>
      <w:r w:rsidRPr="00962BE5">
        <w:rPr>
          <w:rFonts w:eastAsia="Calibri"/>
          <w:spacing w:val="4"/>
          <w:w w:val="101"/>
          <w:kern w:val="14"/>
          <w:szCs w:val="22"/>
          <w:lang w:val="es-ES"/>
        </w:rPr>
        <w:t xml:space="preserve">n (Federación de Rusia) en junio de 2017, como foro en el que formular compromisos y recomendaciones para fortalecer las dimensiones educativa, cultural y social del deporte y la educación física, incluso en el contexto de la Agenda 2030,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Reconociendo</w:t>
      </w:r>
      <w:r w:rsidR="00CD4A55">
        <w:rPr>
          <w:rFonts w:eastAsia="Calibri"/>
          <w:i/>
          <w:iCs/>
          <w:spacing w:val="4"/>
          <w:w w:val="101"/>
          <w:kern w:val="14"/>
          <w:szCs w:val="22"/>
          <w:lang w:val="es-ES"/>
        </w:rPr>
        <w:t xml:space="preserve"> también</w:t>
      </w:r>
      <w:r w:rsidRPr="00962BE5">
        <w:rPr>
          <w:rFonts w:eastAsia="Calibri"/>
          <w:spacing w:val="4"/>
          <w:w w:val="101"/>
          <w:kern w:val="14"/>
          <w:szCs w:val="22"/>
          <w:lang w:val="es-ES"/>
        </w:rPr>
        <w:t xml:space="preserve"> la versión revisada de la Carta Internacional de la Educación Física, la Actividad Física y el Deporte, proclamada por la Conferencia General de la Organización de las Naciones Unidas para la Educación, la Ciencia y la Cultura en su 38ª reunión, celebrada en noviembre de 2015, </w:t>
      </w:r>
    </w:p>
    <w:p w:rsidR="00962BE5" w:rsidRPr="00962BE5" w:rsidRDefault="00962BE5" w:rsidP="00BD34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Tomando nota</w:t>
      </w:r>
      <w:r w:rsidRPr="00962BE5">
        <w:rPr>
          <w:rFonts w:eastAsia="Calibri"/>
          <w:spacing w:val="4"/>
          <w:w w:val="101"/>
          <w:kern w:val="14"/>
          <w:szCs w:val="22"/>
          <w:lang w:val="es-ES"/>
        </w:rPr>
        <w:t xml:space="preserve"> de </w:t>
      </w:r>
      <w:r w:rsidR="00BD3433">
        <w:rPr>
          <w:rFonts w:eastAsia="Calibri"/>
          <w:spacing w:val="4"/>
          <w:w w:val="101"/>
          <w:kern w:val="14"/>
          <w:szCs w:val="22"/>
          <w:lang w:val="es-ES"/>
        </w:rPr>
        <w:t>que</w:t>
      </w:r>
      <w:r w:rsidRPr="00962BE5">
        <w:rPr>
          <w:rFonts w:eastAsia="Calibri"/>
          <w:spacing w:val="4"/>
          <w:w w:val="101"/>
          <w:kern w:val="14"/>
          <w:szCs w:val="22"/>
          <w:lang w:val="es-ES"/>
        </w:rPr>
        <w:t xml:space="preserve"> </w:t>
      </w:r>
      <w:r w:rsidR="00BD3433">
        <w:rPr>
          <w:rFonts w:eastAsia="Calibri"/>
          <w:spacing w:val="4"/>
          <w:w w:val="101"/>
          <w:kern w:val="14"/>
          <w:szCs w:val="22"/>
          <w:lang w:val="es-ES"/>
        </w:rPr>
        <w:t>en su 38ª </w:t>
      </w:r>
      <w:r w:rsidR="00BD3433" w:rsidRPr="00962BE5">
        <w:rPr>
          <w:rFonts w:eastAsia="Calibri"/>
          <w:spacing w:val="4"/>
          <w:w w:val="101"/>
          <w:kern w:val="14"/>
          <w:szCs w:val="22"/>
          <w:lang w:val="es-ES"/>
        </w:rPr>
        <w:t xml:space="preserve">reunión </w:t>
      </w:r>
      <w:r w:rsidRPr="00962BE5">
        <w:rPr>
          <w:rFonts w:eastAsia="Calibri"/>
          <w:spacing w:val="4"/>
          <w:w w:val="101"/>
          <w:kern w:val="14"/>
          <w:szCs w:val="22"/>
          <w:lang w:val="es-ES"/>
        </w:rPr>
        <w:t xml:space="preserve">la Conferencia General de la Organización de las Naciones Unidas para la Educación, la </w:t>
      </w:r>
      <w:r>
        <w:rPr>
          <w:rFonts w:eastAsia="Calibri"/>
          <w:spacing w:val="4"/>
          <w:w w:val="101"/>
          <w:kern w:val="14"/>
          <w:szCs w:val="22"/>
          <w:lang w:val="es-ES"/>
        </w:rPr>
        <w:t>Ciencia y la Cultura</w:t>
      </w:r>
      <w:r w:rsidR="00BD3433">
        <w:rPr>
          <w:rFonts w:eastAsia="Calibri"/>
          <w:spacing w:val="4"/>
          <w:w w:val="101"/>
          <w:kern w:val="14"/>
          <w:szCs w:val="22"/>
          <w:lang w:val="es-ES"/>
        </w:rPr>
        <w:t xml:space="preserve"> proclamó </w:t>
      </w:r>
      <w:r w:rsidRPr="00962BE5">
        <w:rPr>
          <w:rFonts w:eastAsia="Calibri"/>
          <w:spacing w:val="4"/>
          <w:w w:val="101"/>
          <w:kern w:val="14"/>
          <w:szCs w:val="22"/>
          <w:lang w:val="es-ES"/>
        </w:rPr>
        <w:t>el 20 de septiembre como Día Internacional del Deporte Universitario,</w:t>
      </w:r>
    </w:p>
    <w:p w:rsidR="00962BE5" w:rsidRPr="00962BE5" w:rsidRDefault="00962BE5" w:rsidP="002F61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Reconociendo </w:t>
      </w:r>
      <w:r w:rsidRPr="00962BE5">
        <w:rPr>
          <w:rFonts w:eastAsia="Calibri"/>
          <w:spacing w:val="4"/>
          <w:w w:val="101"/>
          <w:kern w:val="14"/>
          <w:szCs w:val="22"/>
          <w:lang w:val="es-ES"/>
        </w:rPr>
        <w:t xml:space="preserve">la Carta Olímpica y que toda forma de discriminación es incompatible con la pertenencia al </w:t>
      </w:r>
      <w:r w:rsidR="008D2FBD">
        <w:rPr>
          <w:rFonts w:eastAsia="Calibri"/>
          <w:spacing w:val="4"/>
          <w:w w:val="101"/>
          <w:kern w:val="14"/>
          <w:szCs w:val="22"/>
          <w:lang w:val="es-ES"/>
        </w:rPr>
        <w:t>m</w:t>
      </w:r>
      <w:r w:rsidRPr="00962BE5">
        <w:rPr>
          <w:rFonts w:eastAsia="Calibri"/>
          <w:spacing w:val="4"/>
          <w:w w:val="101"/>
          <w:kern w:val="14"/>
          <w:szCs w:val="22"/>
          <w:lang w:val="es-ES"/>
        </w:rPr>
        <w:t xml:space="preserve">ovimiento </w:t>
      </w:r>
      <w:r w:rsidR="008D2FBD">
        <w:rPr>
          <w:rFonts w:eastAsia="Calibri"/>
          <w:spacing w:val="4"/>
          <w:w w:val="101"/>
          <w:kern w:val="14"/>
          <w:szCs w:val="22"/>
          <w:lang w:val="es-ES"/>
        </w:rPr>
        <w:t>o</w:t>
      </w:r>
      <w:r w:rsidRPr="00962BE5">
        <w:rPr>
          <w:rFonts w:eastAsia="Calibri"/>
          <w:spacing w:val="4"/>
          <w:w w:val="101"/>
          <w:kern w:val="14"/>
          <w:szCs w:val="22"/>
          <w:lang w:val="es-ES"/>
        </w:rPr>
        <w:t xml:space="preserve">límpico,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Acogiendo con beneplácito</w:t>
      </w:r>
      <w:r w:rsidRPr="00962BE5">
        <w:rPr>
          <w:rFonts w:eastAsia="Calibri"/>
          <w:spacing w:val="4"/>
          <w:w w:val="101"/>
          <w:kern w:val="14"/>
          <w:szCs w:val="22"/>
          <w:lang w:val="es-ES"/>
        </w:rPr>
        <w:t xml:space="preserve"> el memorando de entendimiento firmado en abril de 2014 entre el Comité Olímpico Internacional y las Naciones Unidas, en el que se hizo un llamamiento para que se intensificaran los esfuerzos en torno a iniciativas basadas en el deporte que fomentaran el desarrollo social y económico y se fortalecieran las numerosas alianzas que las organizaciones de las Naciones Unidas habían establecido con el Comité, </w:t>
      </w:r>
    </w:p>
    <w:p w:rsidR="00962BE5" w:rsidRPr="00962BE5" w:rsidRDefault="00962BE5" w:rsidP="002F61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Afirmando </w:t>
      </w:r>
      <w:r w:rsidRPr="00962BE5">
        <w:rPr>
          <w:rFonts w:eastAsia="Calibri"/>
          <w:spacing w:val="4"/>
          <w:w w:val="101"/>
          <w:kern w:val="14"/>
          <w:szCs w:val="22"/>
          <w:lang w:val="es-ES"/>
        </w:rPr>
        <w:t>la valiosa contribución de</w:t>
      </w:r>
      <w:r w:rsidR="002F6165">
        <w:rPr>
          <w:rFonts w:eastAsia="Calibri"/>
          <w:spacing w:val="4"/>
          <w:w w:val="101"/>
          <w:kern w:val="14"/>
          <w:szCs w:val="22"/>
          <w:lang w:val="es-ES"/>
        </w:rPr>
        <w:t xml:space="preserve"> </w:t>
      </w:r>
      <w:r w:rsidRPr="00962BE5">
        <w:rPr>
          <w:rFonts w:eastAsia="Calibri"/>
          <w:spacing w:val="4"/>
          <w:w w:val="101"/>
          <w:kern w:val="14"/>
          <w:szCs w:val="22"/>
          <w:lang w:val="es-ES"/>
        </w:rPr>
        <w:t>l</w:t>
      </w:r>
      <w:r w:rsidR="002F6165">
        <w:rPr>
          <w:rFonts w:eastAsia="Calibri"/>
          <w:spacing w:val="4"/>
          <w:w w:val="101"/>
          <w:kern w:val="14"/>
          <w:szCs w:val="22"/>
          <w:lang w:val="es-ES"/>
        </w:rPr>
        <w:t>os</w:t>
      </w:r>
      <w:r w:rsidRPr="00962BE5">
        <w:rPr>
          <w:rFonts w:eastAsia="Calibri"/>
          <w:spacing w:val="4"/>
          <w:w w:val="101"/>
          <w:kern w:val="14"/>
          <w:szCs w:val="22"/>
          <w:lang w:val="es-ES"/>
        </w:rPr>
        <w:t xml:space="preserve"> </w:t>
      </w:r>
      <w:r w:rsidR="008D2FBD">
        <w:rPr>
          <w:rFonts w:eastAsia="Calibri"/>
          <w:spacing w:val="4"/>
          <w:w w:val="101"/>
          <w:kern w:val="14"/>
          <w:szCs w:val="22"/>
          <w:lang w:val="es-ES"/>
        </w:rPr>
        <w:t>m</w:t>
      </w:r>
      <w:r w:rsidRPr="00962BE5">
        <w:rPr>
          <w:rFonts w:eastAsia="Calibri"/>
          <w:spacing w:val="4"/>
          <w:w w:val="101"/>
          <w:kern w:val="14"/>
          <w:szCs w:val="22"/>
          <w:lang w:val="es-ES"/>
        </w:rPr>
        <w:t>ovimiento</w:t>
      </w:r>
      <w:r w:rsidR="002F6165">
        <w:rPr>
          <w:rFonts w:eastAsia="Calibri"/>
          <w:spacing w:val="4"/>
          <w:w w:val="101"/>
          <w:kern w:val="14"/>
          <w:szCs w:val="22"/>
          <w:lang w:val="es-ES"/>
        </w:rPr>
        <w:t>s</w:t>
      </w:r>
      <w:r w:rsidRPr="00962BE5">
        <w:rPr>
          <w:rFonts w:eastAsia="Calibri"/>
          <w:spacing w:val="4"/>
          <w:w w:val="101"/>
          <w:kern w:val="14"/>
          <w:szCs w:val="22"/>
          <w:lang w:val="es-ES"/>
        </w:rPr>
        <w:t xml:space="preserve"> </w:t>
      </w:r>
      <w:r w:rsidR="008D2FBD">
        <w:rPr>
          <w:rFonts w:eastAsia="Calibri"/>
          <w:spacing w:val="4"/>
          <w:w w:val="101"/>
          <w:kern w:val="14"/>
          <w:szCs w:val="22"/>
          <w:lang w:val="es-ES"/>
        </w:rPr>
        <w:t>o</w:t>
      </w:r>
      <w:r w:rsidRPr="00962BE5">
        <w:rPr>
          <w:rFonts w:eastAsia="Calibri"/>
          <w:spacing w:val="4"/>
          <w:w w:val="101"/>
          <w:kern w:val="14"/>
          <w:szCs w:val="22"/>
          <w:lang w:val="es-ES"/>
        </w:rPr>
        <w:t xml:space="preserve">límpico y </w:t>
      </w:r>
      <w:r w:rsidR="008D2FBD">
        <w:rPr>
          <w:rFonts w:eastAsia="Calibri"/>
          <w:spacing w:val="4"/>
          <w:w w:val="101"/>
          <w:kern w:val="14"/>
          <w:szCs w:val="22"/>
          <w:lang w:val="es-ES"/>
        </w:rPr>
        <w:t>p</w:t>
      </w:r>
      <w:r w:rsidRPr="00962BE5">
        <w:rPr>
          <w:rFonts w:eastAsia="Calibri"/>
          <w:spacing w:val="4"/>
          <w:w w:val="101"/>
          <w:kern w:val="14"/>
          <w:szCs w:val="22"/>
          <w:lang w:val="es-ES"/>
        </w:rPr>
        <w:t xml:space="preserve">aralímpico al establecimiento del deporte como medio singular para promover la paz y el desarrollo, en particular a través del ideal de la </w:t>
      </w:r>
      <w:r w:rsidR="008D2FBD">
        <w:rPr>
          <w:rFonts w:eastAsia="Calibri"/>
          <w:spacing w:val="4"/>
          <w:w w:val="101"/>
          <w:kern w:val="14"/>
          <w:szCs w:val="22"/>
          <w:lang w:val="es-ES"/>
        </w:rPr>
        <w:t>t</w:t>
      </w:r>
      <w:r w:rsidRPr="00962BE5">
        <w:rPr>
          <w:rFonts w:eastAsia="Calibri"/>
          <w:spacing w:val="4"/>
          <w:w w:val="101"/>
          <w:kern w:val="14"/>
          <w:szCs w:val="22"/>
          <w:lang w:val="es-ES"/>
        </w:rPr>
        <w:t xml:space="preserve">regua </w:t>
      </w:r>
      <w:r w:rsidR="008D2FBD">
        <w:rPr>
          <w:rFonts w:eastAsia="Calibri"/>
          <w:spacing w:val="4"/>
          <w:w w:val="101"/>
          <w:kern w:val="14"/>
          <w:szCs w:val="22"/>
          <w:lang w:val="es-ES"/>
        </w:rPr>
        <w:t>o</w:t>
      </w:r>
      <w:r w:rsidRPr="00962BE5">
        <w:rPr>
          <w:rFonts w:eastAsia="Calibri"/>
          <w:spacing w:val="4"/>
          <w:w w:val="101"/>
          <w:kern w:val="14"/>
          <w:szCs w:val="22"/>
          <w:lang w:val="es-ES"/>
        </w:rPr>
        <w:t xml:space="preserve">límpica, reconociendo las oportunidades que ofrecieron los pasados Juegos Olímpicos y Paralímpicos, incluidos los celebrados en Río de Janeiro (Brasil) en 2016, los cuales, entre otras cosas, sirvieron de inspiración para los jóvenes por el potencial de inclusión social que tiene el deporte, al igual que los Juegos Olímpicos de la Juventud, celebrados en Lillehammer (Noruega) en febrero de 2016, acogiendo con aprecio todos los próximos Juegos Olímpicos y Paralímpicos, en particular los que se celebrarán en Pyeongchang (República de Corea) en 2018, en Tokio en 2020 y en Beijing en 2022, así como los Juegos Olímpicos de la Juventud que se celebrarán en Buenos Aires en 2018 y en Lausana (Suiza) en 2020, y exhortando a los futuros organizadores de los Juegos y a otros Estados Miembros a que incluyan el deporte, según corresponda, entre las actividades orientadas a la prevención de conflictos y aseguren que se observa efectivamente la </w:t>
      </w:r>
      <w:r w:rsidR="008D2FBD">
        <w:rPr>
          <w:rFonts w:eastAsia="Calibri"/>
          <w:spacing w:val="4"/>
          <w:w w:val="101"/>
          <w:kern w:val="14"/>
          <w:szCs w:val="22"/>
          <w:lang w:val="es-ES"/>
        </w:rPr>
        <w:t>t</w:t>
      </w:r>
      <w:r w:rsidRPr="00962BE5">
        <w:rPr>
          <w:rFonts w:eastAsia="Calibri"/>
          <w:spacing w:val="4"/>
          <w:w w:val="101"/>
          <w:kern w:val="14"/>
          <w:szCs w:val="22"/>
          <w:lang w:val="es-ES"/>
        </w:rPr>
        <w:t xml:space="preserve">regua </w:t>
      </w:r>
      <w:r w:rsidR="008D2FBD">
        <w:rPr>
          <w:rFonts w:eastAsia="Calibri"/>
          <w:spacing w:val="4"/>
          <w:w w:val="101"/>
          <w:kern w:val="14"/>
          <w:szCs w:val="22"/>
          <w:lang w:val="es-ES"/>
        </w:rPr>
        <w:t>o</w:t>
      </w:r>
      <w:r w:rsidRPr="00962BE5">
        <w:rPr>
          <w:rFonts w:eastAsia="Calibri"/>
          <w:spacing w:val="4"/>
          <w:w w:val="101"/>
          <w:kern w:val="14"/>
          <w:szCs w:val="22"/>
          <w:lang w:val="es-ES"/>
        </w:rPr>
        <w:t>límpica durante los Juegos,</w:t>
      </w:r>
    </w:p>
    <w:p w:rsidR="00962BE5" w:rsidRPr="00962BE5" w:rsidRDefault="00962BE5" w:rsidP="008D2F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Reconociendo </w:t>
      </w:r>
      <w:r w:rsidRPr="00962BE5">
        <w:rPr>
          <w:rFonts w:eastAsia="Calibri"/>
          <w:spacing w:val="4"/>
          <w:w w:val="101"/>
          <w:kern w:val="14"/>
          <w:szCs w:val="22"/>
          <w:lang w:val="es-ES"/>
        </w:rPr>
        <w:t xml:space="preserve">el papel que desempeña el </w:t>
      </w:r>
      <w:r w:rsidR="008D2FBD">
        <w:rPr>
          <w:rFonts w:eastAsia="Calibri"/>
          <w:spacing w:val="4"/>
          <w:w w:val="101"/>
          <w:kern w:val="14"/>
          <w:szCs w:val="22"/>
          <w:lang w:val="es-ES"/>
        </w:rPr>
        <w:t>m</w:t>
      </w:r>
      <w:r w:rsidRPr="00962BE5">
        <w:rPr>
          <w:rFonts w:eastAsia="Calibri"/>
          <w:spacing w:val="4"/>
          <w:w w:val="101"/>
          <w:kern w:val="14"/>
          <w:szCs w:val="22"/>
          <w:lang w:val="es-ES"/>
        </w:rPr>
        <w:t xml:space="preserve">ovimiento </w:t>
      </w:r>
      <w:r w:rsidR="008D2FBD">
        <w:rPr>
          <w:rFonts w:eastAsia="Calibri"/>
          <w:spacing w:val="4"/>
          <w:w w:val="101"/>
          <w:kern w:val="14"/>
          <w:szCs w:val="22"/>
          <w:lang w:val="es-ES"/>
        </w:rPr>
        <w:t>p</w:t>
      </w:r>
      <w:r w:rsidRPr="00962BE5">
        <w:rPr>
          <w:rFonts w:eastAsia="Calibri"/>
          <w:spacing w:val="4"/>
          <w:w w:val="101"/>
          <w:kern w:val="14"/>
          <w:szCs w:val="22"/>
          <w:lang w:val="es-ES"/>
        </w:rPr>
        <w:t xml:space="preserve">aralímpico en presentar los logros de atletas con discapacidad a un público mundial y como principal medio </w:t>
      </w:r>
      <w:r w:rsidRPr="00962BE5">
        <w:rPr>
          <w:rFonts w:eastAsia="Calibri"/>
          <w:spacing w:val="4"/>
          <w:w w:val="101"/>
          <w:kern w:val="14"/>
          <w:szCs w:val="22"/>
          <w:lang w:val="es-ES"/>
        </w:rPr>
        <w:lastRenderedPageBreak/>
        <w:t>para promover percepciones positivas y una mayor inclusión de las personas con discapacidad en el deporte y la sociedad,</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i/>
          <w:iCs/>
          <w:spacing w:val="4"/>
          <w:w w:val="101"/>
          <w:kern w:val="14"/>
          <w:szCs w:val="22"/>
          <w:lang w:val="es-ES"/>
        </w:rPr>
        <w:tab/>
        <w:t xml:space="preserve">Reconociendo también </w:t>
      </w:r>
      <w:r w:rsidRPr="00962BE5">
        <w:rPr>
          <w:rFonts w:eastAsia="Calibri"/>
          <w:spacing w:val="4"/>
          <w:w w:val="101"/>
          <w:kern w:val="14"/>
          <w:szCs w:val="22"/>
          <w:lang w:val="es-ES"/>
        </w:rPr>
        <w:t>la importancia de los eventos deportivos de carácter internacional, continental y regional, como los Juegos Mundiales de las Olimpiadas Especiales, los Juegos Sordolímpicos, los Juegos Europeos, los Juegos Panamericanos y Parapanamericanos, los Juegos Africanos, los Juegos Asiáticos, los Juegos del Pacífico, los Juegos Nómadas Mundiales y los Juegos del Commonwealth, para promover la educación, la salud,</w:t>
      </w:r>
      <w:r>
        <w:rPr>
          <w:rFonts w:eastAsia="Calibri"/>
          <w:spacing w:val="4"/>
          <w:w w:val="101"/>
          <w:kern w:val="14"/>
          <w:szCs w:val="22"/>
          <w:lang w:val="es-ES"/>
        </w:rPr>
        <w:t xml:space="preserve"> el desarrollo y la paz,</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Resaltando </w:t>
      </w:r>
      <w:r w:rsidRPr="00962BE5">
        <w:rPr>
          <w:rFonts w:eastAsia="Calibri"/>
          <w:spacing w:val="4"/>
          <w:w w:val="101"/>
          <w:kern w:val="14"/>
          <w:szCs w:val="22"/>
          <w:lang w:val="es-ES"/>
        </w:rPr>
        <w:t>la importancia de continuar reduciendo las barreras a la participación en competiciones deportivas, en particular para los ciudadanos de países en desarrollo,</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Recordando </w:t>
      </w:r>
      <w:r w:rsidRPr="00962BE5">
        <w:rPr>
          <w:rFonts w:eastAsia="Calibri"/>
          <w:spacing w:val="4"/>
          <w:w w:val="101"/>
          <w:kern w:val="14"/>
          <w:szCs w:val="22"/>
          <w:lang w:val="es-ES"/>
        </w:rPr>
        <w:t>el artículo 31 de la Convención sobre los Derechos del Niño</w:t>
      </w:r>
      <w:bookmarkStart w:id="2" w:name="_Ref469924267"/>
      <w:r w:rsidRPr="00962BE5">
        <w:rPr>
          <w:rFonts w:eastAsia="Calibri"/>
          <w:spacing w:val="4"/>
          <w:w w:val="101"/>
          <w:kern w:val="14"/>
          <w:szCs w:val="22"/>
          <w:vertAlign w:val="superscript"/>
          <w:lang w:val="es-ES"/>
        </w:rPr>
        <w:footnoteReference w:id="3"/>
      </w:r>
      <w:bookmarkEnd w:id="2"/>
      <w:r w:rsidRPr="00962BE5">
        <w:rPr>
          <w:rFonts w:eastAsia="Calibri"/>
          <w:spacing w:val="4"/>
          <w:w w:val="101"/>
          <w:kern w:val="14"/>
          <w:szCs w:val="22"/>
          <w:lang w:val="es-ES"/>
        </w:rPr>
        <w:t>, que se refiere al derecho de los niños al juego y el esparcimiento, y el documento final de su vigésimo séptimo período extraordinario de sesiones, dedicado a la infancia, que lleva por título “Un mundo apropiado para los niños”</w:t>
      </w:r>
      <w:r w:rsidRPr="00962BE5">
        <w:rPr>
          <w:rFonts w:eastAsia="Calibri"/>
          <w:spacing w:val="4"/>
          <w:w w:val="101"/>
          <w:kern w:val="14"/>
          <w:szCs w:val="22"/>
          <w:vertAlign w:val="superscript"/>
          <w:lang w:val="es-ES"/>
        </w:rPr>
        <w:footnoteReference w:id="4"/>
      </w:r>
      <w:r w:rsidRPr="00962BE5">
        <w:rPr>
          <w:rFonts w:eastAsia="Calibri"/>
          <w:spacing w:val="4"/>
          <w:w w:val="101"/>
          <w:kern w:val="14"/>
          <w:szCs w:val="22"/>
          <w:lang w:val="es-ES"/>
        </w:rPr>
        <w:t xml:space="preserve"> y en el cual se hace hincapié en la promoción de la salud física, mental y emocional por medio del juego y los deportes,</w:t>
      </w:r>
      <w:bookmarkStart w:id="3" w:name="_Ref402777123"/>
      <w:bookmarkEnd w:id="3"/>
    </w:p>
    <w:p w:rsidR="00962BE5" w:rsidRPr="00962BE5" w:rsidRDefault="00962BE5" w:rsidP="00EF2B7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Recordando también</w:t>
      </w:r>
      <w:r w:rsidRPr="00962BE5">
        <w:rPr>
          <w:rFonts w:eastAsia="Calibri"/>
          <w:spacing w:val="4"/>
          <w:w w:val="101"/>
          <w:kern w:val="14"/>
          <w:szCs w:val="22"/>
          <w:lang w:val="es-ES"/>
        </w:rPr>
        <w:t xml:space="preserve"> los artículos 1 y 30 de la Convención sobre los Derechos de las Personas con Discapacidad</w:t>
      </w:r>
      <w:r w:rsidRPr="00962BE5">
        <w:rPr>
          <w:rFonts w:eastAsia="Calibri"/>
          <w:spacing w:val="4"/>
          <w:w w:val="101"/>
          <w:kern w:val="14"/>
          <w:szCs w:val="22"/>
          <w:vertAlign w:val="superscript"/>
          <w:lang w:val="es-ES"/>
        </w:rPr>
        <w:footnoteReference w:id="5"/>
      </w:r>
      <w:r w:rsidRPr="00962BE5">
        <w:rPr>
          <w:rFonts w:eastAsia="Calibri"/>
          <w:spacing w:val="4"/>
          <w:w w:val="101"/>
          <w:kern w:val="14"/>
          <w:szCs w:val="22"/>
          <w:lang w:val="es-ES"/>
        </w:rPr>
        <w:t>, en que los Estados partes reconocen el derecho de las personas con discapacidad a participar en igualdad de condiciones con las demás en la vida cultural, las actividades recreativas, el esparcimiento y el deporte, y reconociendo que la participación activa de las personas con discapacidad en el deporte contribuye a la realización plena y en condiciones de igualdad de sus derechos humanos, así como al respeto de su dignidad inherente,</w:t>
      </w:r>
      <w:bookmarkStart w:id="4" w:name="_Ref402777140"/>
      <w:bookmarkEnd w:id="4"/>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Reconociendo </w:t>
      </w:r>
      <w:r w:rsidRPr="00962BE5">
        <w:rPr>
          <w:rFonts w:eastAsia="Calibri"/>
          <w:spacing w:val="4"/>
          <w:w w:val="101"/>
          <w:kern w:val="14"/>
          <w:szCs w:val="22"/>
          <w:lang w:val="es-ES"/>
        </w:rPr>
        <w:t>la importante función que desempeña la Convención Internacional contra el Dopaje en el Deporte</w:t>
      </w:r>
      <w:r w:rsidRPr="00962BE5">
        <w:rPr>
          <w:rFonts w:eastAsia="Calibri"/>
          <w:spacing w:val="4"/>
          <w:w w:val="101"/>
          <w:kern w:val="14"/>
          <w:szCs w:val="22"/>
          <w:vertAlign w:val="superscript"/>
          <w:lang w:val="es-ES"/>
        </w:rPr>
        <w:footnoteReference w:id="6"/>
      </w:r>
      <w:r w:rsidRPr="00962BE5">
        <w:rPr>
          <w:rFonts w:eastAsia="Calibri"/>
          <w:spacing w:val="4"/>
          <w:w w:val="101"/>
          <w:kern w:val="14"/>
          <w:szCs w:val="22"/>
          <w:lang w:val="es-ES"/>
        </w:rPr>
        <w:t xml:space="preserve"> en la armonización de las medidas adoptadas por los Gobiernos para luchar contra el dopaje en el deporte, que complementan las adoptadas por el movimiento deportivo con arreglo al Código Mundial Antidopaje de la Agencia Mundial Antidopaje,</w:t>
      </w:r>
      <w:bookmarkStart w:id="5" w:name="_Ref402777133"/>
      <w:bookmarkEnd w:id="5"/>
    </w:p>
    <w:p w:rsidR="00962BE5" w:rsidRPr="00962BE5" w:rsidRDefault="00962BE5" w:rsidP="002E18D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Reconociendo también </w:t>
      </w:r>
      <w:r w:rsidRPr="00962BE5">
        <w:rPr>
          <w:rFonts w:eastAsia="Calibri"/>
          <w:spacing w:val="4"/>
          <w:w w:val="101"/>
          <w:kern w:val="14"/>
          <w:szCs w:val="22"/>
          <w:lang w:val="es-ES"/>
        </w:rPr>
        <w:t xml:space="preserve">las recomendaciones que figuran en el informe del Grupo Internacional de Trabajo sobre el Deporte para el Desarrollo y la Paz titulado “Aprovechamiento del poder del deporte para el desarrollo y la paz: recomendaciones a los Gobiernos”, y alentando a los Estados Miembros a </w:t>
      </w:r>
      <w:r w:rsidR="002E18DA">
        <w:rPr>
          <w:rFonts w:eastAsia="Calibri"/>
          <w:spacing w:val="4"/>
          <w:w w:val="101"/>
          <w:kern w:val="14"/>
          <w:szCs w:val="22"/>
          <w:lang w:val="es-ES"/>
        </w:rPr>
        <w:t xml:space="preserve">que </w:t>
      </w:r>
      <w:r w:rsidRPr="00962BE5">
        <w:rPr>
          <w:rFonts w:eastAsia="Calibri"/>
          <w:spacing w:val="4"/>
          <w:w w:val="101"/>
          <w:kern w:val="14"/>
          <w:szCs w:val="22"/>
          <w:lang w:val="es-ES"/>
        </w:rPr>
        <w:t>apli</w:t>
      </w:r>
      <w:r w:rsidR="002E18DA">
        <w:rPr>
          <w:rFonts w:eastAsia="Calibri"/>
          <w:spacing w:val="4"/>
          <w:w w:val="101"/>
          <w:kern w:val="14"/>
          <w:szCs w:val="22"/>
          <w:lang w:val="es-ES"/>
        </w:rPr>
        <w:t>quen</w:t>
      </w:r>
      <w:r w:rsidRPr="00962BE5">
        <w:rPr>
          <w:rFonts w:eastAsia="Calibri"/>
          <w:spacing w:val="4"/>
          <w:w w:val="101"/>
          <w:kern w:val="14"/>
          <w:szCs w:val="22"/>
          <w:lang w:val="es-ES"/>
        </w:rPr>
        <w:t xml:space="preserve"> y s</w:t>
      </w:r>
      <w:r w:rsidR="002E18DA">
        <w:rPr>
          <w:rFonts w:eastAsia="Calibri"/>
          <w:spacing w:val="4"/>
          <w:w w:val="101"/>
          <w:kern w:val="14"/>
          <w:szCs w:val="22"/>
          <w:lang w:val="es-ES"/>
        </w:rPr>
        <w:t>i</w:t>
      </w:r>
      <w:r w:rsidRPr="00962BE5">
        <w:rPr>
          <w:rFonts w:eastAsia="Calibri"/>
          <w:spacing w:val="4"/>
          <w:w w:val="101"/>
          <w:kern w:val="14"/>
          <w:szCs w:val="22"/>
          <w:lang w:val="es-ES"/>
        </w:rPr>
        <w:t>g</w:t>
      </w:r>
      <w:r w:rsidR="002E18DA">
        <w:rPr>
          <w:rFonts w:eastAsia="Calibri"/>
          <w:spacing w:val="4"/>
          <w:w w:val="101"/>
          <w:kern w:val="14"/>
          <w:szCs w:val="22"/>
          <w:lang w:val="es-ES"/>
        </w:rPr>
        <w:t>an</w:t>
      </w:r>
      <w:r w:rsidRPr="00962BE5">
        <w:rPr>
          <w:rFonts w:eastAsia="Calibri"/>
          <w:spacing w:val="4"/>
          <w:w w:val="101"/>
          <w:kern w:val="14"/>
          <w:szCs w:val="22"/>
          <w:lang w:val="es-ES"/>
        </w:rPr>
        <w:t xml:space="preserve"> desarrollando esas recomendaciones,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Recordando</w:t>
      </w:r>
      <w:r w:rsidRPr="00962BE5">
        <w:rPr>
          <w:rFonts w:eastAsia="Calibri"/>
          <w:spacing w:val="4"/>
          <w:w w:val="101"/>
          <w:kern w:val="14"/>
          <w:szCs w:val="22"/>
          <w:lang w:val="es-ES"/>
        </w:rPr>
        <w:t xml:space="preserve"> el papel de la Entidad de las Naciones Unidas para la Igualdad de Género y el Empoderamiento de las Mujeres (ONU-Mujeres) y las oportunidades que ofrece en el marco de su mandato para lograr la igualdad de género y el empoderamiento de las mujeres, incluso en el deporte y por medio de él, y acogiendo con beneplácito el continuo avance de las mujeres en el deporte y las actividades deportivas, en particular el apoyo para que aumente progresivamente su participación en eventos deportivos, lo que brinda oportunidades de desarrollo económico a través del deporte, </w:t>
      </w:r>
    </w:p>
    <w:p w:rsidR="00962BE5" w:rsidRPr="00962BE5" w:rsidRDefault="00962BE5" w:rsidP="000860B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1"/>
          <w:kern w:val="14"/>
          <w:szCs w:val="22"/>
          <w:lang w:val="es-ES"/>
        </w:rPr>
      </w:pPr>
      <w:r w:rsidRPr="00962BE5">
        <w:rPr>
          <w:rFonts w:eastAsia="Calibri"/>
          <w:i/>
          <w:spacing w:val="4"/>
          <w:w w:val="101"/>
          <w:kern w:val="14"/>
          <w:szCs w:val="22"/>
          <w:lang w:val="es-ES"/>
        </w:rPr>
        <w:tab/>
        <w:t>Recordando también</w:t>
      </w:r>
      <w:r w:rsidRPr="00962BE5">
        <w:rPr>
          <w:rFonts w:eastAsia="Calibri"/>
          <w:spacing w:val="4"/>
          <w:w w:val="101"/>
          <w:kern w:val="14"/>
          <w:szCs w:val="22"/>
          <w:lang w:val="es-ES"/>
        </w:rPr>
        <w:t xml:space="preserve"> la declaración política</w:t>
      </w:r>
      <w:bookmarkStart w:id="6" w:name="_Ref469924285"/>
      <w:r w:rsidRPr="00962BE5">
        <w:rPr>
          <w:rFonts w:eastAsia="Calibri"/>
          <w:spacing w:val="4"/>
          <w:w w:val="101"/>
          <w:kern w:val="14"/>
          <w:szCs w:val="22"/>
          <w:vertAlign w:val="superscript"/>
          <w:lang w:val="es-ES"/>
        </w:rPr>
        <w:footnoteReference w:id="7"/>
      </w:r>
      <w:bookmarkEnd w:id="6"/>
      <w:r w:rsidRPr="00962BE5">
        <w:rPr>
          <w:rFonts w:eastAsia="Calibri"/>
          <w:spacing w:val="4"/>
          <w:w w:val="101"/>
          <w:kern w:val="14"/>
          <w:szCs w:val="22"/>
          <w:lang w:val="es-ES"/>
        </w:rPr>
        <w:t xml:space="preserve"> y el documento final</w:t>
      </w:r>
      <w:r w:rsidRPr="00962BE5">
        <w:rPr>
          <w:rFonts w:eastAsia="Calibri"/>
          <w:spacing w:val="4"/>
          <w:w w:val="101"/>
          <w:kern w:val="14"/>
          <w:szCs w:val="22"/>
          <w:vertAlign w:val="superscript"/>
          <w:lang w:val="es-ES"/>
        </w:rPr>
        <w:footnoteReference w:id="8"/>
      </w:r>
      <w:r w:rsidRPr="00962BE5">
        <w:rPr>
          <w:rFonts w:eastAsia="Calibri"/>
          <w:spacing w:val="4"/>
          <w:w w:val="101"/>
          <w:kern w:val="14"/>
          <w:szCs w:val="22"/>
          <w:lang w:val="es-ES"/>
        </w:rPr>
        <w:t xml:space="preserve"> aprobados en el examen quinquenal de la Declaración y Plataforma de Acción de Beijing</w:t>
      </w:r>
      <w:r w:rsidRPr="00962BE5">
        <w:rPr>
          <w:rFonts w:eastAsia="Calibri"/>
          <w:spacing w:val="4"/>
          <w:w w:val="101"/>
          <w:kern w:val="14"/>
          <w:szCs w:val="22"/>
          <w:vertAlign w:val="superscript"/>
          <w:lang w:val="es-ES"/>
        </w:rPr>
        <w:footnoteReference w:id="9"/>
      </w:r>
      <w:r w:rsidRPr="00962BE5">
        <w:rPr>
          <w:rFonts w:eastAsia="Calibri"/>
          <w:spacing w:val="4"/>
          <w:w w:val="101"/>
          <w:kern w:val="14"/>
          <w:szCs w:val="22"/>
          <w:lang w:val="es-ES"/>
        </w:rPr>
        <w:t xml:space="preserve"> y los compromisos asumidos en ellos de velar por la igualdad de oportunidades para </w:t>
      </w:r>
      <w:r w:rsidR="002E18DA">
        <w:rPr>
          <w:rFonts w:eastAsia="Calibri"/>
          <w:spacing w:val="4"/>
          <w:w w:val="101"/>
          <w:kern w:val="14"/>
          <w:szCs w:val="22"/>
          <w:lang w:val="es-ES"/>
        </w:rPr>
        <w:t xml:space="preserve">las </w:t>
      </w:r>
      <w:r w:rsidRPr="00962BE5">
        <w:rPr>
          <w:rFonts w:eastAsia="Calibri"/>
          <w:spacing w:val="4"/>
          <w:w w:val="101"/>
          <w:kern w:val="14"/>
          <w:szCs w:val="22"/>
          <w:lang w:val="es-ES"/>
        </w:rPr>
        <w:t xml:space="preserve">mujeres y </w:t>
      </w:r>
      <w:r w:rsidR="002E18DA">
        <w:rPr>
          <w:rFonts w:eastAsia="Calibri"/>
          <w:spacing w:val="4"/>
          <w:w w:val="101"/>
          <w:kern w:val="14"/>
          <w:szCs w:val="22"/>
          <w:lang w:val="es-ES"/>
        </w:rPr>
        <w:t xml:space="preserve">las </w:t>
      </w:r>
      <w:r w:rsidRPr="00962BE5">
        <w:rPr>
          <w:rFonts w:eastAsia="Calibri"/>
          <w:spacing w:val="4"/>
          <w:w w:val="101"/>
          <w:kern w:val="14"/>
          <w:szCs w:val="22"/>
          <w:lang w:val="es-ES"/>
        </w:rPr>
        <w:t>niñas en las actividades recreativas y deportivas, así como en la participación en actividades atléticas y físicas en los planos nacional, regional e internacional, como acceso, entrenamiento, compe</w:t>
      </w:r>
      <w:r>
        <w:rPr>
          <w:rFonts w:eastAsia="Calibri"/>
          <w:spacing w:val="4"/>
          <w:w w:val="101"/>
          <w:kern w:val="14"/>
          <w:szCs w:val="22"/>
          <w:lang w:val="es-ES"/>
        </w:rPr>
        <w:t>tencia, remuneración y premios</w:t>
      </w:r>
      <w:r w:rsidR="000860B5">
        <w:rPr>
          <w:rFonts w:eastAsia="Calibri"/>
          <w:spacing w:val="4"/>
          <w:w w:val="101"/>
          <w:kern w:val="14"/>
          <w:szCs w:val="22"/>
          <w:lang w:val="es-ES"/>
        </w:rPr>
        <w:t>,</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Poniendo de relieve l</w:t>
      </w:r>
      <w:r w:rsidRPr="00962BE5">
        <w:rPr>
          <w:rFonts w:eastAsia="Calibri"/>
          <w:spacing w:val="4"/>
          <w:w w:val="101"/>
          <w:kern w:val="14"/>
          <w:szCs w:val="22"/>
          <w:lang w:val="es-ES"/>
        </w:rPr>
        <w:t xml:space="preserve">a función clave de las alianzas público-privadas productivas para financiar programas deportivos para el desarrollo y la paz, el desarrollo institucional y las infraestructuras físicas y sociales,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Reconociendo </w:t>
      </w:r>
      <w:r w:rsidRPr="00962BE5">
        <w:rPr>
          <w:rFonts w:eastAsia="Calibri"/>
          <w:spacing w:val="4"/>
          <w:w w:val="101"/>
          <w:kern w:val="14"/>
          <w:szCs w:val="22"/>
          <w:lang w:val="es-ES"/>
        </w:rPr>
        <w:t xml:space="preserve">que los grandes eventos deportivos internacionales deben organizarse en un espíritu de paz, entendimiento, amistad, tolerancia e inadmisibilidad de discriminación de cualquier tipo y que la naturaleza unificadora y conciliadora de dichos eventos se debe respetar, </w:t>
      </w:r>
    </w:p>
    <w:p w:rsidR="00962BE5" w:rsidRPr="00962BE5" w:rsidRDefault="00962BE5" w:rsidP="00001AE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1.</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Reafirma </w:t>
      </w:r>
      <w:r w:rsidRPr="00962BE5">
        <w:rPr>
          <w:rFonts w:eastAsia="Calibri"/>
          <w:spacing w:val="4"/>
          <w:w w:val="101"/>
          <w:kern w:val="14"/>
          <w:szCs w:val="22"/>
          <w:lang w:val="es-ES"/>
        </w:rPr>
        <w:t xml:space="preserve">que el deporte es un importante facilitador del desarrollo sostenible y reconoce </w:t>
      </w:r>
      <w:r w:rsidR="00A367F4">
        <w:rPr>
          <w:rFonts w:eastAsia="Calibri"/>
          <w:spacing w:val="4"/>
          <w:w w:val="101"/>
          <w:kern w:val="14"/>
          <w:szCs w:val="22"/>
          <w:lang w:val="es-ES"/>
        </w:rPr>
        <w:t>que</w:t>
      </w:r>
      <w:r w:rsidR="00A367F4" w:rsidRPr="00962BE5">
        <w:rPr>
          <w:rFonts w:eastAsia="Calibri"/>
          <w:spacing w:val="4"/>
          <w:w w:val="101"/>
          <w:kern w:val="14"/>
          <w:szCs w:val="22"/>
          <w:lang w:val="es-ES"/>
        </w:rPr>
        <w:t xml:space="preserve"> </w:t>
      </w:r>
      <w:r w:rsidRPr="00962BE5">
        <w:rPr>
          <w:rFonts w:eastAsia="Calibri"/>
          <w:spacing w:val="4"/>
          <w:w w:val="101"/>
          <w:kern w:val="14"/>
          <w:szCs w:val="22"/>
          <w:lang w:val="es-ES"/>
        </w:rPr>
        <w:t>contribu</w:t>
      </w:r>
      <w:r w:rsidR="00A367F4">
        <w:rPr>
          <w:rFonts w:eastAsia="Calibri"/>
          <w:spacing w:val="4"/>
          <w:w w:val="101"/>
          <w:kern w:val="14"/>
          <w:szCs w:val="22"/>
          <w:lang w:val="es-ES"/>
        </w:rPr>
        <w:t>ye cada vez más</w:t>
      </w:r>
      <w:r w:rsidRPr="00962BE5">
        <w:rPr>
          <w:rFonts w:eastAsia="Calibri"/>
          <w:spacing w:val="4"/>
          <w:w w:val="101"/>
          <w:kern w:val="14"/>
          <w:szCs w:val="22"/>
          <w:lang w:val="es-ES"/>
        </w:rPr>
        <w:t xml:space="preserve"> a </w:t>
      </w:r>
      <w:r w:rsidR="00A367F4">
        <w:rPr>
          <w:rFonts w:eastAsia="Calibri"/>
          <w:spacing w:val="4"/>
          <w:w w:val="101"/>
          <w:kern w:val="14"/>
          <w:szCs w:val="22"/>
          <w:lang w:val="es-ES"/>
        </w:rPr>
        <w:t>hacer realidad</w:t>
      </w:r>
      <w:r w:rsidR="00001AE1">
        <w:rPr>
          <w:rFonts w:eastAsia="Calibri"/>
          <w:spacing w:val="4"/>
          <w:w w:val="101"/>
          <w:kern w:val="14"/>
          <w:szCs w:val="22"/>
          <w:lang w:val="es-ES"/>
        </w:rPr>
        <w:t xml:space="preserve"> </w:t>
      </w:r>
      <w:r w:rsidRPr="00962BE5">
        <w:rPr>
          <w:rFonts w:eastAsia="Calibri"/>
          <w:spacing w:val="4"/>
          <w:w w:val="101"/>
          <w:kern w:val="14"/>
          <w:szCs w:val="22"/>
          <w:lang w:val="es-ES"/>
        </w:rPr>
        <w:t xml:space="preserve">el desarrollo y la paz promoviendo la tolerancia y el respeto, </w:t>
      </w:r>
      <w:r w:rsidR="00001AE1">
        <w:rPr>
          <w:rFonts w:eastAsia="Calibri"/>
          <w:spacing w:val="4"/>
          <w:w w:val="101"/>
          <w:kern w:val="14"/>
          <w:szCs w:val="22"/>
          <w:lang w:val="es-ES"/>
        </w:rPr>
        <w:t>y</w:t>
      </w:r>
      <w:r w:rsidRPr="00962BE5">
        <w:rPr>
          <w:rFonts w:eastAsia="Calibri"/>
          <w:spacing w:val="4"/>
          <w:w w:val="101"/>
          <w:kern w:val="14"/>
          <w:szCs w:val="22"/>
          <w:lang w:val="es-ES"/>
        </w:rPr>
        <w:t xml:space="preserve"> que </w:t>
      </w:r>
      <w:r w:rsidR="00001AE1">
        <w:rPr>
          <w:rFonts w:eastAsia="Calibri"/>
          <w:spacing w:val="4"/>
          <w:w w:val="101"/>
          <w:kern w:val="14"/>
          <w:szCs w:val="22"/>
          <w:lang w:val="es-ES"/>
        </w:rPr>
        <w:t>respalda también</w:t>
      </w:r>
      <w:r w:rsidR="00001AE1" w:rsidRPr="00962BE5">
        <w:rPr>
          <w:rFonts w:eastAsia="Calibri"/>
          <w:spacing w:val="4"/>
          <w:w w:val="101"/>
          <w:kern w:val="14"/>
          <w:szCs w:val="22"/>
          <w:lang w:val="es-ES"/>
        </w:rPr>
        <w:t xml:space="preserve"> </w:t>
      </w:r>
      <w:r w:rsidR="00001AE1">
        <w:rPr>
          <w:rFonts w:eastAsia="Calibri"/>
          <w:spacing w:val="4"/>
          <w:w w:val="101"/>
          <w:kern w:val="14"/>
          <w:szCs w:val="22"/>
          <w:lang w:val="es-ES"/>
        </w:rPr>
        <w:t>e</w:t>
      </w:r>
      <w:r w:rsidRPr="00962BE5">
        <w:rPr>
          <w:rFonts w:eastAsia="Calibri"/>
          <w:spacing w:val="4"/>
          <w:w w:val="101"/>
          <w:kern w:val="14"/>
          <w:szCs w:val="22"/>
          <w:lang w:val="es-ES"/>
        </w:rPr>
        <w:t xml:space="preserve">l empoderamiento de las mujeres y los jóvenes, las personas y las comunidades, así como los objetivos en materia de salud, educación e inclusión social;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2.</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a los Estados Miembros a que utilicen efectivamente todas las oportunidades que ofrece</w:t>
      </w:r>
      <w:r w:rsidR="000860B5">
        <w:rPr>
          <w:rFonts w:eastAsia="Calibri"/>
          <w:spacing w:val="4"/>
          <w:w w:val="101"/>
          <w:kern w:val="14"/>
          <w:szCs w:val="22"/>
          <w:lang w:val="es-ES"/>
        </w:rPr>
        <w:t>n</w:t>
      </w:r>
      <w:r w:rsidRPr="00962BE5">
        <w:rPr>
          <w:rFonts w:eastAsia="Calibri"/>
          <w:spacing w:val="4"/>
          <w:w w:val="101"/>
          <w:kern w:val="14"/>
          <w:szCs w:val="22"/>
          <w:lang w:val="es-ES"/>
        </w:rPr>
        <w:t xml:space="preserve"> el deporte y sus valores en la implementación de la Agenda 2030 para el Desarrollo Sostenible</w:t>
      </w:r>
      <w:r w:rsidRPr="00962BE5">
        <w:rPr>
          <w:rFonts w:eastAsia="Calibri"/>
          <w:spacing w:val="4"/>
          <w:w w:val="101"/>
          <w:kern w:val="14"/>
          <w:szCs w:val="22"/>
          <w:vertAlign w:val="superscript"/>
          <w:lang w:val="es-ES"/>
        </w:rPr>
        <w:t>1</w:t>
      </w:r>
      <w:r w:rsidRPr="00962BE5">
        <w:rPr>
          <w:rFonts w:eastAsia="Calibri"/>
          <w:spacing w:val="4"/>
          <w:w w:val="101"/>
          <w:kern w:val="14"/>
          <w:szCs w:val="22"/>
          <w:lang w:val="es-ES"/>
        </w:rPr>
        <w:t xml:space="preserve"> y con el fin de lograr los Objetivos de Desarrollo Sostenible;</w:t>
      </w:r>
    </w:p>
    <w:p w:rsidR="00962BE5" w:rsidRPr="00962BE5" w:rsidRDefault="00962BE5" w:rsidP="00C84E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3.</w:t>
      </w:r>
      <w:r w:rsidRPr="00962BE5">
        <w:rPr>
          <w:rFonts w:eastAsia="Calibri"/>
          <w:spacing w:val="4"/>
          <w:w w:val="101"/>
          <w:kern w:val="14"/>
          <w:szCs w:val="22"/>
          <w:lang w:val="es-ES"/>
        </w:rPr>
        <w:tab/>
      </w:r>
      <w:r w:rsidRPr="00962BE5">
        <w:rPr>
          <w:rFonts w:eastAsia="Calibri"/>
          <w:i/>
          <w:iCs/>
          <w:spacing w:val="4"/>
          <w:w w:val="101"/>
          <w:kern w:val="14"/>
          <w:szCs w:val="22"/>
          <w:lang w:val="es-ES"/>
        </w:rPr>
        <w:t>Toma nota con aprecio</w:t>
      </w:r>
      <w:r w:rsidRPr="00962BE5">
        <w:rPr>
          <w:rFonts w:eastAsia="Calibri"/>
          <w:spacing w:val="4"/>
          <w:w w:val="101"/>
          <w:kern w:val="14"/>
          <w:szCs w:val="22"/>
          <w:lang w:val="es-ES"/>
        </w:rPr>
        <w:t xml:space="preserve"> del informe del Secretario General titulado “El deporte para el desarrollo y la paz: hacia un deporte que posibilite el desarrollo sostenible y la paz”</w:t>
      </w:r>
      <w:r w:rsidRPr="00962BE5">
        <w:rPr>
          <w:rFonts w:eastAsia="Calibri"/>
          <w:spacing w:val="4"/>
          <w:w w:val="101"/>
          <w:kern w:val="14"/>
          <w:szCs w:val="22"/>
          <w:vertAlign w:val="superscript"/>
          <w:lang w:val="es-ES"/>
        </w:rPr>
        <w:footnoteReference w:id="10"/>
      </w:r>
      <w:r w:rsidRPr="00962BE5">
        <w:rPr>
          <w:rFonts w:eastAsia="Calibri"/>
          <w:spacing w:val="4"/>
          <w:w w:val="101"/>
          <w:kern w:val="14"/>
          <w:szCs w:val="22"/>
          <w:lang w:val="es-ES"/>
        </w:rPr>
        <w:t xml:space="preserve">, en el que se pasó revista a los programas e iniciativas llevados a cabo por los Estados Miembros, los fondos y </w:t>
      </w:r>
      <w:r w:rsidR="00C84E94">
        <w:rPr>
          <w:rFonts w:eastAsia="Calibri"/>
          <w:spacing w:val="4"/>
          <w:w w:val="101"/>
          <w:kern w:val="14"/>
          <w:szCs w:val="22"/>
          <w:lang w:val="es-ES"/>
        </w:rPr>
        <w:t xml:space="preserve">los </w:t>
      </w:r>
      <w:r w:rsidRPr="00962BE5">
        <w:rPr>
          <w:rFonts w:eastAsia="Calibri"/>
          <w:spacing w:val="4"/>
          <w:w w:val="101"/>
          <w:kern w:val="14"/>
          <w:szCs w:val="22"/>
          <w:lang w:val="es-ES"/>
        </w:rPr>
        <w:t>programas de las Naciones Unidas, los organismos especializados y otros asociados, utilizando el deporte como instrumento para el desarrollo y la paz;</w:t>
      </w:r>
    </w:p>
    <w:p w:rsidR="00962BE5" w:rsidRPr="00962BE5" w:rsidRDefault="00962BE5" w:rsidP="00C84E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4.</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Invita </w:t>
      </w:r>
      <w:r w:rsidRPr="00962BE5">
        <w:rPr>
          <w:rFonts w:eastAsia="Calibri"/>
          <w:spacing w:val="4"/>
          <w:w w:val="101"/>
          <w:kern w:val="14"/>
          <w:szCs w:val="22"/>
          <w:lang w:val="es-ES"/>
        </w:rPr>
        <w:t>a los Estados Miembros, las entidades del sistema de las Naciones Unidas, incluidas sus misiones de mantenimiento de la paz, misiones políticas especiales y misiones integradas de consolidación de la paz, las organizaciones relacionadas con el deporte, las federaciones y asociaciones, los atletas, los medios de comunicación, la sociedad civil, la comunidad académica y el sector privado a que colaboren con la Oficina de las Naciones Unidas sobre el Deporte para el Desarrollo y la Paz a fin de propiciar una mayor conciencia y acción para fomentar el desarrollo y la paz y contribuir a la implementación de la Agenda 2030 mediante iniciativas basadas en el deporte, y a que impulsen la integración del deporte como medio de promover el desarrollo y la paz en la agenda de desarrollo trabajando conforme a los principios siguientes basados en el Plan de Acción de las Naciones Unidas sobre el Deporte para el Desarrollo y la Paz</w:t>
      </w:r>
      <w:r w:rsidR="00C84E94">
        <w:rPr>
          <w:rFonts w:eastAsia="Calibri"/>
          <w:spacing w:val="4"/>
          <w:w w:val="101"/>
          <w:kern w:val="14"/>
          <w:szCs w:val="22"/>
          <w:lang w:val="es-ES"/>
        </w:rPr>
        <w:t>,</w:t>
      </w:r>
      <w:r w:rsidRPr="00962BE5">
        <w:rPr>
          <w:rFonts w:eastAsia="Calibri"/>
          <w:spacing w:val="4"/>
          <w:w w:val="101"/>
          <w:kern w:val="14"/>
          <w:szCs w:val="22"/>
          <w:lang w:val="es-ES"/>
        </w:rPr>
        <w:t xml:space="preserve"> que figura en el informe del Secretario General</w:t>
      </w:r>
      <w:r w:rsidRPr="00962BE5">
        <w:rPr>
          <w:rFonts w:eastAsia="Calibri"/>
          <w:spacing w:val="4"/>
          <w:w w:val="101"/>
          <w:kern w:val="14"/>
          <w:szCs w:val="22"/>
          <w:vertAlign w:val="superscript"/>
          <w:lang w:val="es-ES"/>
        </w:rPr>
        <w:footnoteReference w:id="11"/>
      </w:r>
      <w:r>
        <w:rPr>
          <w:rFonts w:eastAsia="Calibri"/>
          <w:spacing w:val="4"/>
          <w:w w:val="101"/>
          <w:kern w:val="14"/>
          <w:szCs w:val="22"/>
          <w:lang w:val="es-ES"/>
        </w:rPr>
        <w:t>:</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r>
      <w:r w:rsidRPr="00962BE5">
        <w:rPr>
          <w:rFonts w:eastAsia="Calibri"/>
          <w:i/>
          <w:spacing w:val="4"/>
          <w:w w:val="101"/>
          <w:kern w:val="14"/>
          <w:szCs w:val="22"/>
          <w:lang w:val="es-ES"/>
        </w:rPr>
        <w:t>a</w:t>
      </w:r>
      <w:r w:rsidRPr="00962BE5">
        <w:rPr>
          <w:rFonts w:eastAsia="Calibri"/>
          <w:spacing w:val="4"/>
          <w:w w:val="101"/>
          <w:kern w:val="14"/>
          <w:szCs w:val="22"/>
          <w:lang w:val="es-ES"/>
        </w:rPr>
        <w:t>)</w:t>
      </w:r>
      <w:r w:rsidRPr="00962BE5">
        <w:rPr>
          <w:rFonts w:eastAsia="Calibri"/>
          <w:spacing w:val="4"/>
          <w:w w:val="101"/>
          <w:kern w:val="14"/>
          <w:szCs w:val="22"/>
          <w:lang w:val="es-ES"/>
        </w:rPr>
        <w:tab/>
        <w:t xml:space="preserve">Marco mundial del deporte para el desarrollo y la paz: proseguir la elaboración de un marco para fortalecer una visión común, definir prioridades y crear más sensibilización a fin de promover e integrar políticas sobre el deporte para el desarrollo y la paz que sean fáciles de reproducir;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r>
      <w:r w:rsidRPr="00962BE5">
        <w:rPr>
          <w:rFonts w:eastAsia="Calibri"/>
          <w:i/>
          <w:spacing w:val="4"/>
          <w:w w:val="101"/>
          <w:kern w:val="14"/>
          <w:szCs w:val="22"/>
          <w:lang w:val="es-ES"/>
        </w:rPr>
        <w:t>b</w:t>
      </w:r>
      <w:r w:rsidRPr="00962BE5">
        <w:rPr>
          <w:rFonts w:eastAsia="Calibri"/>
          <w:spacing w:val="4"/>
          <w:w w:val="101"/>
          <w:kern w:val="14"/>
          <w:szCs w:val="22"/>
          <w:lang w:val="es-ES"/>
        </w:rPr>
        <w:t>)</w:t>
      </w:r>
      <w:r w:rsidRPr="00962BE5">
        <w:rPr>
          <w:rFonts w:eastAsia="Calibri"/>
          <w:spacing w:val="4"/>
          <w:w w:val="101"/>
          <w:kern w:val="14"/>
          <w:szCs w:val="22"/>
          <w:lang w:val="es-ES"/>
        </w:rPr>
        <w:tab/>
        <w:t>Formulación de políticas: fomentar y apoyar la integración e incorporación del deporte para el desarrollo y la paz en los programas y políticas de desarrollo, incluidos los mecanismos de crecimiento y generación de riqueza;</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r>
      <w:r w:rsidRPr="00962BE5">
        <w:rPr>
          <w:rFonts w:eastAsia="Calibri"/>
          <w:i/>
          <w:spacing w:val="4"/>
          <w:w w:val="101"/>
          <w:kern w:val="14"/>
          <w:szCs w:val="22"/>
          <w:lang w:val="es-ES"/>
        </w:rPr>
        <w:t>c</w:t>
      </w:r>
      <w:r w:rsidRPr="00962BE5">
        <w:rPr>
          <w:rFonts w:eastAsia="Calibri"/>
          <w:spacing w:val="4"/>
          <w:w w:val="101"/>
          <w:kern w:val="14"/>
          <w:szCs w:val="22"/>
          <w:lang w:val="es-ES"/>
        </w:rPr>
        <w:t>)</w:t>
      </w:r>
      <w:r w:rsidRPr="00962BE5">
        <w:rPr>
          <w:rFonts w:eastAsia="Calibri"/>
          <w:spacing w:val="4"/>
          <w:w w:val="101"/>
          <w:kern w:val="14"/>
          <w:szCs w:val="22"/>
          <w:lang w:val="es-ES"/>
        </w:rPr>
        <w:tab/>
        <w:t>Movilización de recursos, programación e implementación: promover mecanismos innovadores de financiación y acuerdos con interesados múltiples a todos los niveles, incluida la participación de las organizaciones deportivas, la sociedad civil, los atletas y el sector privado, a fin de crear e implementar programas eficaces q</w:t>
      </w:r>
      <w:r>
        <w:rPr>
          <w:rFonts w:eastAsia="Calibri"/>
          <w:spacing w:val="4"/>
          <w:w w:val="101"/>
          <w:kern w:val="14"/>
          <w:szCs w:val="22"/>
          <w:lang w:val="es-ES"/>
        </w:rPr>
        <w:t>ue tengan un efecto sostenible;</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r>
      <w:r w:rsidRPr="00962BE5">
        <w:rPr>
          <w:rFonts w:eastAsia="Calibri"/>
          <w:i/>
          <w:spacing w:val="4"/>
          <w:w w:val="101"/>
          <w:kern w:val="14"/>
          <w:szCs w:val="22"/>
          <w:lang w:val="es-ES"/>
        </w:rPr>
        <w:t>d</w:t>
      </w:r>
      <w:r w:rsidRPr="00962BE5">
        <w:rPr>
          <w:rFonts w:eastAsia="Calibri"/>
          <w:spacing w:val="4"/>
          <w:w w:val="101"/>
          <w:kern w:val="14"/>
          <w:szCs w:val="22"/>
          <w:lang w:val="es-ES"/>
        </w:rPr>
        <w:t>)</w:t>
      </w:r>
      <w:r w:rsidRPr="00962BE5">
        <w:rPr>
          <w:rFonts w:eastAsia="Calibri"/>
          <w:spacing w:val="4"/>
          <w:w w:val="101"/>
          <w:kern w:val="14"/>
          <w:szCs w:val="22"/>
          <w:lang w:val="es-ES"/>
        </w:rPr>
        <w:tab/>
        <w:t>Evaluación de los efectos y seguimiento: promover y facilitar instrumentos de vigilancia y evaluación, con inclusión de indicadores, datos desglosados por ingresos, sexo, edad, raza, origen étnico, estatus migratorio, discapacidad, ubicación geográfica y otras características pertinentes en los contextos nacionales, y parámetros basados en normas establecidas de mutuo acuerdo;</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5.</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a los Estados Miembros a que establezcan estructuras institucionales, normas de calidad apropiadas, políticas y competencias y promuevan la investigación académica y los conocimientos especializados en la materia para posibilitar la formación, la creación de capacidad y la instrucción permanentes de los profesores de educación física, entrenadores y dirigentes comunitarios en los programas deportivos para el desarrollo y la paz;</w:t>
      </w:r>
    </w:p>
    <w:p w:rsidR="00962BE5" w:rsidRPr="00962BE5" w:rsidRDefault="00962BE5" w:rsidP="00C84E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6.</w:t>
      </w:r>
      <w:r w:rsidRPr="00962BE5">
        <w:rPr>
          <w:rFonts w:eastAsia="Calibri"/>
          <w:spacing w:val="4"/>
          <w:w w:val="101"/>
          <w:kern w:val="14"/>
          <w:szCs w:val="22"/>
          <w:lang w:val="es-ES"/>
        </w:rPr>
        <w:tab/>
      </w:r>
      <w:r w:rsidRPr="00962BE5">
        <w:rPr>
          <w:rFonts w:eastAsia="Calibri"/>
          <w:i/>
          <w:iCs/>
          <w:spacing w:val="4"/>
          <w:w w:val="101"/>
          <w:kern w:val="14"/>
          <w:szCs w:val="22"/>
          <w:lang w:val="es-ES"/>
        </w:rPr>
        <w:t>Alienta también</w:t>
      </w:r>
      <w:r w:rsidRPr="00962BE5">
        <w:rPr>
          <w:rFonts w:eastAsia="Calibri"/>
          <w:spacing w:val="4"/>
          <w:w w:val="101"/>
          <w:kern w:val="14"/>
          <w:szCs w:val="22"/>
          <w:lang w:val="es-ES"/>
        </w:rPr>
        <w:t xml:space="preserve"> a los Estados Miembros a </w:t>
      </w:r>
      <w:r w:rsidR="00C84E94">
        <w:rPr>
          <w:rFonts w:eastAsia="Calibri"/>
          <w:spacing w:val="4"/>
          <w:w w:val="101"/>
          <w:kern w:val="14"/>
          <w:szCs w:val="22"/>
          <w:lang w:val="es-ES"/>
        </w:rPr>
        <w:t xml:space="preserve">que </w:t>
      </w:r>
      <w:r w:rsidRPr="00962BE5">
        <w:rPr>
          <w:rFonts w:eastAsia="Calibri"/>
          <w:spacing w:val="4"/>
          <w:w w:val="101"/>
          <w:kern w:val="14"/>
          <w:szCs w:val="22"/>
          <w:lang w:val="es-ES"/>
        </w:rPr>
        <w:t>prom</w:t>
      </w:r>
      <w:r w:rsidR="00C84E94">
        <w:rPr>
          <w:rFonts w:eastAsia="Calibri"/>
          <w:spacing w:val="4"/>
          <w:w w:val="101"/>
          <w:kern w:val="14"/>
          <w:szCs w:val="22"/>
          <w:lang w:val="es-ES"/>
        </w:rPr>
        <w:t>ue</w:t>
      </w:r>
      <w:r w:rsidRPr="00962BE5">
        <w:rPr>
          <w:rFonts w:eastAsia="Calibri"/>
          <w:spacing w:val="4"/>
          <w:w w:val="101"/>
          <w:kern w:val="14"/>
          <w:szCs w:val="22"/>
          <w:lang w:val="es-ES"/>
        </w:rPr>
        <w:t>v</w:t>
      </w:r>
      <w:r w:rsidR="00C84E94">
        <w:rPr>
          <w:rFonts w:eastAsia="Calibri"/>
          <w:spacing w:val="4"/>
          <w:w w:val="101"/>
          <w:kern w:val="14"/>
          <w:szCs w:val="22"/>
          <w:lang w:val="es-ES"/>
        </w:rPr>
        <w:t>an</w:t>
      </w:r>
      <w:r w:rsidRPr="00962BE5">
        <w:rPr>
          <w:rFonts w:eastAsia="Calibri"/>
          <w:spacing w:val="4"/>
          <w:w w:val="101"/>
          <w:kern w:val="14"/>
          <w:szCs w:val="22"/>
          <w:lang w:val="es-ES"/>
        </w:rPr>
        <w:t xml:space="preserve"> la consolidación del deporte en estrategias intersectoriales para el desarrollo y la paz y la incorporación del deporte y la educación física en las políticas y los programas para el desarrollo y la paz internacionales, regionales y nacionales, sobre la base de normas, indicadores y parámetros, así como a asegurar la vigilancia y evaluación de esas estrategias, políticas y programas;</w:t>
      </w:r>
    </w:p>
    <w:p w:rsidR="00962BE5" w:rsidRPr="00962BE5" w:rsidRDefault="00962BE5" w:rsidP="00D417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7.</w:t>
      </w:r>
      <w:r w:rsidRPr="00962BE5">
        <w:rPr>
          <w:rFonts w:eastAsia="Calibri"/>
          <w:spacing w:val="4"/>
          <w:w w:val="101"/>
          <w:kern w:val="14"/>
          <w:szCs w:val="22"/>
          <w:lang w:val="es-ES"/>
        </w:rPr>
        <w:tab/>
      </w:r>
      <w:r w:rsidRPr="00962BE5">
        <w:rPr>
          <w:rFonts w:eastAsia="Calibri"/>
          <w:i/>
          <w:iCs/>
          <w:spacing w:val="4"/>
          <w:w w:val="101"/>
          <w:kern w:val="14"/>
          <w:szCs w:val="22"/>
          <w:lang w:val="es-ES"/>
        </w:rPr>
        <w:t>Alienta además</w:t>
      </w:r>
      <w:r w:rsidRPr="00962BE5">
        <w:rPr>
          <w:rFonts w:eastAsia="Calibri"/>
          <w:spacing w:val="4"/>
          <w:w w:val="101"/>
          <w:kern w:val="14"/>
          <w:szCs w:val="22"/>
          <w:lang w:val="es-ES"/>
        </w:rPr>
        <w:t xml:space="preserve"> a los Estados Miembros a </w:t>
      </w:r>
      <w:r w:rsidR="00606AEA">
        <w:rPr>
          <w:rFonts w:eastAsia="Calibri"/>
          <w:spacing w:val="4"/>
          <w:w w:val="101"/>
          <w:kern w:val="14"/>
          <w:szCs w:val="22"/>
          <w:lang w:val="es-ES"/>
        </w:rPr>
        <w:t xml:space="preserve">que </w:t>
      </w:r>
      <w:r w:rsidRPr="00962BE5">
        <w:rPr>
          <w:rFonts w:eastAsia="Calibri"/>
          <w:spacing w:val="4"/>
          <w:w w:val="101"/>
          <w:kern w:val="14"/>
          <w:szCs w:val="22"/>
          <w:lang w:val="es-ES"/>
        </w:rPr>
        <w:t>aprovech</w:t>
      </w:r>
      <w:r w:rsidR="00606AEA">
        <w:rPr>
          <w:rFonts w:eastAsia="Calibri"/>
          <w:spacing w:val="4"/>
          <w:w w:val="101"/>
          <w:kern w:val="14"/>
          <w:szCs w:val="22"/>
          <w:lang w:val="es-ES"/>
        </w:rPr>
        <w:t>en</w:t>
      </w:r>
      <w:r w:rsidRPr="00962BE5">
        <w:rPr>
          <w:rFonts w:eastAsia="Calibri"/>
          <w:spacing w:val="4"/>
          <w:w w:val="101"/>
          <w:kern w:val="14"/>
          <w:szCs w:val="22"/>
          <w:lang w:val="es-ES"/>
        </w:rPr>
        <w:t xml:space="preserve"> las políticas y programas de deporte y educación física para promover la igualdad </w:t>
      </w:r>
      <w:r w:rsidR="00D4174C">
        <w:rPr>
          <w:rFonts w:eastAsia="Calibri"/>
          <w:spacing w:val="4"/>
          <w:w w:val="101"/>
          <w:kern w:val="14"/>
          <w:szCs w:val="22"/>
          <w:lang w:val="es-ES"/>
        </w:rPr>
        <w:t>de</w:t>
      </w:r>
      <w:r w:rsidRPr="00962BE5">
        <w:rPr>
          <w:rFonts w:eastAsia="Calibri"/>
          <w:spacing w:val="4"/>
          <w:w w:val="101"/>
          <w:kern w:val="14"/>
          <w:szCs w:val="22"/>
          <w:lang w:val="es-ES"/>
        </w:rPr>
        <w:t xml:space="preserve"> género y el empoderamie</w:t>
      </w:r>
      <w:r>
        <w:rPr>
          <w:rFonts w:eastAsia="Calibri"/>
          <w:spacing w:val="4"/>
          <w:w w:val="101"/>
          <w:kern w:val="14"/>
          <w:szCs w:val="22"/>
          <w:lang w:val="es-ES"/>
        </w:rPr>
        <w:t>nto de las mujeres y las niñas;</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8.</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Invita </w:t>
      </w:r>
      <w:r w:rsidRPr="00962BE5">
        <w:rPr>
          <w:rFonts w:eastAsia="Calibri"/>
          <w:spacing w:val="4"/>
          <w:w w:val="101"/>
          <w:kern w:val="14"/>
          <w:szCs w:val="22"/>
          <w:lang w:val="es-ES"/>
        </w:rPr>
        <w:t>a los Estados Miembros y las organizaciones deportivas internacionales a que continúen ayudando a los países en desarrollo, en particular los países menos adelantados, en sus esfuerzos de creación de capacidad para el deporte y la educación física compartiendo experiencias y mejores prácticas nacionales y proporcionando recursos financieros, técnicos y logísticos para la elaboración de programas basados en el deporte;</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9.</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a las parte interesadas que se mencionan en el párrafo 4 a que destaquen y propicien la utilización del deporte como vehículo para fomentar el desarrollo sostenible, reforzar la educación, incluida la educación física, de los niños y los jóvenes, incluidas las personas con discapacidad, promover la salud, prevenir las enfermedades, incluidas las enfermedades no transmisibles, y el uso indebido de drogas, hacer realidad la igualdad de género y el empoderamiento de las mujeres y las niñas, promover la inclusión y el bienestar, asegurar la participación de todas las personas sin discriminación de ningún tipo, promover la tolerancia, el entendimiento y el respeto y facilitar la inclusión social, la prevención de los conflictos y la consolidación de la paz;</w:t>
      </w:r>
    </w:p>
    <w:p w:rsidR="00962BE5" w:rsidRPr="00962BE5" w:rsidRDefault="00962BE5" w:rsidP="00A9743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10.</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a los interesados, y en particular a los organizadores de megaeventos deportivos, a que utilicen y aprovechen esos eventos para promover y apoyar las iniciativas sobre el deporte para el desarrollo y la paz y a que fortalezcan las alianzas existentes y establezcan otras nuevas, coordinen las estrategias, políticas y programas comunes y aumenten la cohesión y las sinergias, al tiempo que crean conciencia en los planos local, nacional, regional y mundial;</w:t>
      </w:r>
    </w:p>
    <w:p w:rsidR="00962BE5" w:rsidRPr="00962BE5" w:rsidRDefault="00962BE5" w:rsidP="000F5C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11.</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 xml:space="preserve">a los Estados Miembros a </w:t>
      </w:r>
      <w:r w:rsidR="000F5CC0">
        <w:rPr>
          <w:rFonts w:eastAsia="Calibri"/>
          <w:spacing w:val="4"/>
          <w:w w:val="101"/>
          <w:kern w:val="14"/>
          <w:szCs w:val="22"/>
          <w:lang w:val="es-ES"/>
        </w:rPr>
        <w:t xml:space="preserve">que </w:t>
      </w:r>
      <w:r w:rsidRPr="00962BE5">
        <w:rPr>
          <w:rFonts w:eastAsia="Calibri"/>
          <w:spacing w:val="4"/>
          <w:w w:val="101"/>
          <w:kern w:val="14"/>
          <w:szCs w:val="22"/>
          <w:lang w:val="es-ES"/>
        </w:rPr>
        <w:t>adopt</w:t>
      </w:r>
      <w:r w:rsidR="000F5CC0">
        <w:rPr>
          <w:rFonts w:eastAsia="Calibri"/>
          <w:spacing w:val="4"/>
          <w:w w:val="101"/>
          <w:kern w:val="14"/>
          <w:szCs w:val="22"/>
          <w:lang w:val="es-ES"/>
        </w:rPr>
        <w:t>en</w:t>
      </w:r>
      <w:r w:rsidRPr="00962BE5">
        <w:rPr>
          <w:rFonts w:eastAsia="Calibri"/>
          <w:spacing w:val="4"/>
          <w:w w:val="101"/>
          <w:kern w:val="14"/>
          <w:szCs w:val="22"/>
          <w:lang w:val="es-ES"/>
        </w:rPr>
        <w:t xml:space="preserve"> las mejores prácticas y medios para promover el deporte y la actividad física entre todos los miembros de la sociedad, y a este respecto acoge con beneplácito las iniciativas de establecer días dedicados a la salud, la juventud y el deporte, incluidos días dedicados a determinadas especialidades deportivas, en los planos nacional y local, como medio de promover la salud física y mental y el bienestar y cultivar una cultura del deporte en la sociedad; </w:t>
      </w:r>
    </w:p>
    <w:p w:rsidR="00962BE5" w:rsidRPr="00962BE5" w:rsidRDefault="00962BE5" w:rsidP="000F5C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12.</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 xml:space="preserve">a los Estados Miembros que todavía no lo hayan hecho a </w:t>
      </w:r>
      <w:r w:rsidR="000F5CC0">
        <w:rPr>
          <w:rFonts w:eastAsia="Calibri"/>
          <w:spacing w:val="4"/>
          <w:w w:val="101"/>
          <w:kern w:val="14"/>
          <w:szCs w:val="22"/>
          <w:lang w:val="es-ES"/>
        </w:rPr>
        <w:t xml:space="preserve">que </w:t>
      </w:r>
      <w:r w:rsidRPr="00962BE5">
        <w:rPr>
          <w:rFonts w:eastAsia="Calibri"/>
          <w:spacing w:val="4"/>
          <w:w w:val="101"/>
          <w:kern w:val="14"/>
          <w:szCs w:val="22"/>
          <w:lang w:val="es-ES"/>
        </w:rPr>
        <w:t>design</w:t>
      </w:r>
      <w:r w:rsidR="000F5CC0">
        <w:rPr>
          <w:rFonts w:eastAsia="Calibri"/>
          <w:spacing w:val="4"/>
          <w:w w:val="101"/>
          <w:kern w:val="14"/>
          <w:szCs w:val="22"/>
          <w:lang w:val="es-ES"/>
        </w:rPr>
        <w:t>en</w:t>
      </w:r>
      <w:r w:rsidRPr="00962BE5">
        <w:rPr>
          <w:rFonts w:eastAsia="Calibri"/>
          <w:spacing w:val="4"/>
          <w:w w:val="101"/>
          <w:kern w:val="14"/>
          <w:szCs w:val="22"/>
          <w:lang w:val="es-ES"/>
        </w:rPr>
        <w:t xml:space="preserve"> a un coordinador encargado del deporte para el desarrollo y la paz dentro de sus Gobiernos y proporcion</w:t>
      </w:r>
      <w:r w:rsidR="000F5CC0">
        <w:rPr>
          <w:rFonts w:eastAsia="Calibri"/>
          <w:spacing w:val="4"/>
          <w:w w:val="101"/>
          <w:kern w:val="14"/>
          <w:szCs w:val="22"/>
          <w:lang w:val="es-ES"/>
        </w:rPr>
        <w:t>en</w:t>
      </w:r>
      <w:r w:rsidRPr="00962BE5">
        <w:rPr>
          <w:rFonts w:eastAsia="Calibri"/>
          <w:spacing w:val="4"/>
          <w:w w:val="101"/>
          <w:kern w:val="14"/>
          <w:szCs w:val="22"/>
          <w:lang w:val="es-ES"/>
        </w:rPr>
        <w:t xml:space="preserve"> información actualizada a la Oficina de las Naciones Unidas sobre el Deporte para el Desarrollo y la Paz acerca de sus actividades institucionales, normativas y programáticas; </w:t>
      </w:r>
    </w:p>
    <w:p w:rsidR="00962BE5" w:rsidRPr="00962BE5" w:rsidRDefault="00962BE5" w:rsidP="008D2F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13.</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Apoya </w:t>
      </w:r>
      <w:r w:rsidRPr="00962BE5">
        <w:rPr>
          <w:rFonts w:eastAsia="Calibri"/>
          <w:spacing w:val="4"/>
          <w:w w:val="101"/>
          <w:kern w:val="14"/>
          <w:szCs w:val="22"/>
          <w:lang w:val="es-ES"/>
        </w:rPr>
        <w:t>la independencia y autonomía del deporte</w:t>
      </w:r>
      <w:r w:rsidR="000F5CC0">
        <w:rPr>
          <w:rFonts w:eastAsia="Calibri"/>
          <w:spacing w:val="4"/>
          <w:w w:val="101"/>
          <w:kern w:val="14"/>
          <w:szCs w:val="22"/>
          <w:lang w:val="es-ES"/>
        </w:rPr>
        <w:t>,</w:t>
      </w:r>
      <w:r w:rsidRPr="00962BE5">
        <w:rPr>
          <w:rFonts w:eastAsia="Calibri"/>
          <w:spacing w:val="4"/>
          <w:w w:val="101"/>
          <w:kern w:val="14"/>
          <w:szCs w:val="22"/>
          <w:lang w:val="es-ES"/>
        </w:rPr>
        <w:t xml:space="preserve"> así como la misión del Comité Olímpico Internacional como líder del </w:t>
      </w:r>
      <w:r w:rsidR="008D2FBD">
        <w:rPr>
          <w:rFonts w:eastAsia="Calibri"/>
          <w:spacing w:val="4"/>
          <w:w w:val="101"/>
          <w:kern w:val="14"/>
          <w:szCs w:val="22"/>
          <w:lang w:val="es-ES"/>
        </w:rPr>
        <w:t>m</w:t>
      </w:r>
      <w:r w:rsidRPr="00962BE5">
        <w:rPr>
          <w:rFonts w:eastAsia="Calibri"/>
          <w:spacing w:val="4"/>
          <w:w w:val="101"/>
          <w:kern w:val="14"/>
          <w:szCs w:val="22"/>
          <w:lang w:val="es-ES"/>
        </w:rPr>
        <w:t xml:space="preserve">ovimiento </w:t>
      </w:r>
      <w:r w:rsidR="008D2FBD">
        <w:rPr>
          <w:rFonts w:eastAsia="Calibri"/>
          <w:spacing w:val="4"/>
          <w:w w:val="101"/>
          <w:kern w:val="14"/>
          <w:szCs w:val="22"/>
          <w:lang w:val="es-ES"/>
        </w:rPr>
        <w:t>o</w:t>
      </w:r>
      <w:r w:rsidRPr="00962BE5">
        <w:rPr>
          <w:rFonts w:eastAsia="Calibri"/>
          <w:spacing w:val="4"/>
          <w:w w:val="101"/>
          <w:kern w:val="14"/>
          <w:szCs w:val="22"/>
          <w:lang w:val="es-ES"/>
        </w:rPr>
        <w:t xml:space="preserve">límpico y del Comité Paralímpico Internacional como líder del </w:t>
      </w:r>
      <w:r w:rsidR="008D2FBD">
        <w:rPr>
          <w:rFonts w:eastAsia="Calibri"/>
          <w:spacing w:val="4"/>
          <w:w w:val="101"/>
          <w:kern w:val="14"/>
          <w:szCs w:val="22"/>
          <w:lang w:val="es-ES"/>
        </w:rPr>
        <w:t>m</w:t>
      </w:r>
      <w:r w:rsidRPr="00962BE5">
        <w:rPr>
          <w:rFonts w:eastAsia="Calibri"/>
          <w:spacing w:val="4"/>
          <w:w w:val="101"/>
          <w:kern w:val="14"/>
          <w:szCs w:val="22"/>
          <w:lang w:val="es-ES"/>
        </w:rPr>
        <w:t xml:space="preserve">ovimiento </w:t>
      </w:r>
      <w:r w:rsidR="008D2FBD">
        <w:rPr>
          <w:rFonts w:eastAsia="Calibri"/>
          <w:spacing w:val="4"/>
          <w:w w:val="101"/>
          <w:kern w:val="14"/>
          <w:szCs w:val="22"/>
          <w:lang w:val="es-ES"/>
        </w:rPr>
        <w:t>p</w:t>
      </w:r>
      <w:r w:rsidRPr="00962BE5">
        <w:rPr>
          <w:rFonts w:eastAsia="Calibri"/>
          <w:spacing w:val="4"/>
          <w:w w:val="101"/>
          <w:kern w:val="14"/>
          <w:szCs w:val="22"/>
          <w:lang w:val="es-ES"/>
        </w:rPr>
        <w:t>aralímpico;</w:t>
      </w:r>
    </w:p>
    <w:p w:rsidR="00962BE5" w:rsidRPr="00962BE5" w:rsidRDefault="00962BE5" w:rsidP="006B4F2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14.</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a las entidades competentes que particip</w:t>
      </w:r>
      <w:r w:rsidR="00001AE1">
        <w:rPr>
          <w:rFonts w:eastAsia="Calibri"/>
          <w:spacing w:val="4"/>
          <w:w w:val="101"/>
          <w:kern w:val="14"/>
          <w:szCs w:val="22"/>
          <w:lang w:val="es-ES"/>
        </w:rPr>
        <w:t>a</w:t>
      </w:r>
      <w:r w:rsidRPr="00962BE5">
        <w:rPr>
          <w:rFonts w:eastAsia="Calibri"/>
          <w:spacing w:val="4"/>
          <w:w w:val="101"/>
          <w:kern w:val="14"/>
          <w:szCs w:val="22"/>
          <w:lang w:val="es-ES"/>
        </w:rPr>
        <w:t>n en la organización de megaeventos deportivos a que respeten, en todas las etapas del ciclo de tales eventos, las leyes y los principios internacionales aplicables, incluidos los Principios Rectores sobre las Empresas y los Derechos Humanos: Puesta en Práctica del Marco de las Naciones Unidas para “Proteger, Respetar y Remediar”</w:t>
      </w:r>
      <w:r w:rsidRPr="00962BE5">
        <w:rPr>
          <w:rFonts w:eastAsia="Calibri"/>
          <w:spacing w:val="4"/>
          <w:w w:val="101"/>
          <w:kern w:val="14"/>
          <w:szCs w:val="22"/>
          <w:vertAlign w:val="superscript"/>
          <w:lang w:val="es-ES"/>
        </w:rPr>
        <w:footnoteReference w:id="12"/>
      </w:r>
      <w:r w:rsidRPr="00962BE5">
        <w:rPr>
          <w:rFonts w:eastAsia="Calibri"/>
          <w:spacing w:val="4"/>
          <w:w w:val="101"/>
          <w:kern w:val="14"/>
          <w:szCs w:val="22"/>
          <w:lang w:val="es-ES"/>
        </w:rPr>
        <w:t xml:space="preserve">, </w:t>
      </w:r>
      <w:r w:rsidRPr="00152900">
        <w:rPr>
          <w:rFonts w:eastAsia="Calibri"/>
          <w:spacing w:val="4"/>
          <w:w w:val="101"/>
          <w:kern w:val="14"/>
          <w:szCs w:val="22"/>
          <w:lang w:val="es-ES"/>
        </w:rPr>
        <w:t>y</w:t>
      </w:r>
      <w:r w:rsidRPr="00001AE1">
        <w:rPr>
          <w:rFonts w:eastAsia="Calibri"/>
          <w:spacing w:val="4"/>
          <w:w w:val="101"/>
          <w:kern w:val="14"/>
          <w:szCs w:val="22"/>
          <w:lang w:val="es-ES"/>
        </w:rPr>
        <w:t xml:space="preserve"> observa otras iniciativas que están en marcha a este respecto, con el fin de salvaguardar los </w:t>
      </w:r>
      <w:r w:rsidRPr="00152900">
        <w:rPr>
          <w:rFonts w:eastAsia="Calibri"/>
          <w:spacing w:val="4"/>
          <w:w w:val="101"/>
          <w:kern w:val="14"/>
          <w:szCs w:val="22"/>
          <w:lang w:val="es-ES"/>
        </w:rPr>
        <w:t>muchos beneficios sociales que puede conllevar la celebració</w:t>
      </w:r>
      <w:r w:rsidRPr="00001AE1">
        <w:rPr>
          <w:rFonts w:eastAsia="Calibri"/>
          <w:spacing w:val="4"/>
          <w:w w:val="101"/>
          <w:kern w:val="14"/>
          <w:szCs w:val="22"/>
          <w:lang w:val="es-ES"/>
        </w:rPr>
        <w:t>n de esos eventos</w:t>
      </w:r>
      <w:r w:rsidRPr="00962BE5">
        <w:rPr>
          <w:rFonts w:eastAsia="Calibri"/>
          <w:spacing w:val="4"/>
          <w:w w:val="101"/>
          <w:kern w:val="14"/>
          <w:szCs w:val="22"/>
          <w:lang w:val="es-ES"/>
        </w:rPr>
        <w:t>;</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15.</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Insta </w:t>
      </w:r>
      <w:r w:rsidRPr="00962BE5">
        <w:rPr>
          <w:rFonts w:eastAsia="Calibri"/>
          <w:spacing w:val="4"/>
          <w:w w:val="101"/>
          <w:kern w:val="14"/>
          <w:szCs w:val="22"/>
          <w:lang w:val="es-ES"/>
        </w:rPr>
        <w:t>a los Estados Miembros que todavía no lo hayan hecho a que consideren la posibilidad de firmar y ratificar la Convención sobre los Derechos del Niño</w:t>
      </w:r>
      <w:r w:rsidR="00B37E13" w:rsidRPr="00B37E13">
        <w:rPr>
          <w:rFonts w:eastAsia="Calibri"/>
          <w:spacing w:val="4"/>
          <w:w w:val="101"/>
          <w:kern w:val="14"/>
          <w:szCs w:val="22"/>
          <w:vertAlign w:val="superscript"/>
          <w:lang w:val="es-ES"/>
        </w:rPr>
        <w:fldChar w:fldCharType="begin"/>
      </w:r>
      <w:r w:rsidR="00B37E13" w:rsidRPr="00B37E13">
        <w:rPr>
          <w:rFonts w:eastAsia="Calibri"/>
          <w:spacing w:val="4"/>
          <w:w w:val="101"/>
          <w:kern w:val="14"/>
          <w:szCs w:val="22"/>
          <w:vertAlign w:val="superscript"/>
          <w:lang w:val="es-ES"/>
        </w:rPr>
        <w:instrText xml:space="preserve"> NOTEREF _Ref469924267 \h </w:instrText>
      </w:r>
      <w:r w:rsidR="00B37E13">
        <w:rPr>
          <w:rFonts w:eastAsia="Calibri"/>
          <w:spacing w:val="4"/>
          <w:w w:val="101"/>
          <w:kern w:val="14"/>
          <w:szCs w:val="22"/>
          <w:vertAlign w:val="superscript"/>
          <w:lang w:val="es-ES"/>
        </w:rPr>
        <w:instrText xml:space="preserve"> \* MERGEFORMAT </w:instrText>
      </w:r>
      <w:r w:rsidR="00B37E13" w:rsidRPr="00B37E13">
        <w:rPr>
          <w:rFonts w:eastAsia="Calibri"/>
          <w:spacing w:val="4"/>
          <w:w w:val="101"/>
          <w:kern w:val="14"/>
          <w:szCs w:val="22"/>
          <w:vertAlign w:val="superscript"/>
          <w:lang w:val="es-ES"/>
        </w:rPr>
      </w:r>
      <w:r w:rsidR="00B37E13" w:rsidRPr="00B37E13">
        <w:rPr>
          <w:rFonts w:eastAsia="Calibri"/>
          <w:spacing w:val="4"/>
          <w:w w:val="101"/>
          <w:kern w:val="14"/>
          <w:szCs w:val="22"/>
          <w:vertAlign w:val="superscript"/>
          <w:lang w:val="es-ES"/>
        </w:rPr>
        <w:fldChar w:fldCharType="separate"/>
      </w:r>
      <w:r w:rsidR="002020DC">
        <w:rPr>
          <w:rFonts w:eastAsia="Calibri"/>
          <w:spacing w:val="4"/>
          <w:w w:val="101"/>
          <w:kern w:val="14"/>
          <w:szCs w:val="22"/>
          <w:vertAlign w:val="superscript"/>
          <w:lang w:val="es-ES"/>
        </w:rPr>
        <w:t>3</w:t>
      </w:r>
      <w:r w:rsidR="00B37E13" w:rsidRPr="00B37E13">
        <w:rPr>
          <w:rFonts w:eastAsia="Calibri"/>
          <w:spacing w:val="4"/>
          <w:w w:val="101"/>
          <w:kern w:val="14"/>
          <w:szCs w:val="22"/>
          <w:vertAlign w:val="superscript"/>
          <w:lang w:val="es-ES"/>
        </w:rPr>
        <w:fldChar w:fldCharType="end"/>
      </w:r>
      <w:r w:rsidRPr="00962BE5">
        <w:rPr>
          <w:rFonts w:eastAsia="Calibri"/>
          <w:spacing w:val="4"/>
          <w:w w:val="101"/>
          <w:kern w:val="14"/>
          <w:szCs w:val="22"/>
          <w:lang w:val="es-ES"/>
        </w:rPr>
        <w:t xml:space="preserve"> y sus Protocolos Facultativos</w:t>
      </w:r>
      <w:r w:rsidRPr="00962BE5">
        <w:rPr>
          <w:rFonts w:eastAsia="Calibri"/>
          <w:spacing w:val="4"/>
          <w:w w:val="101"/>
          <w:kern w:val="14"/>
          <w:szCs w:val="22"/>
          <w:vertAlign w:val="superscript"/>
          <w:lang w:val="es-ES"/>
        </w:rPr>
        <w:footnoteReference w:id="13"/>
      </w:r>
      <w:r w:rsidRPr="00962BE5">
        <w:rPr>
          <w:rFonts w:eastAsia="Calibri"/>
          <w:spacing w:val="4"/>
          <w:w w:val="101"/>
          <w:kern w:val="14"/>
          <w:szCs w:val="22"/>
          <w:lang w:val="es-ES"/>
        </w:rPr>
        <w:t>, la Convención sobre los Derechos de las Personas con Discapacidad</w:t>
      </w:r>
      <w:r w:rsidR="00B37E13" w:rsidRPr="00B37E13">
        <w:rPr>
          <w:rFonts w:eastAsia="Calibri"/>
          <w:spacing w:val="4"/>
          <w:w w:val="101"/>
          <w:kern w:val="14"/>
          <w:szCs w:val="22"/>
          <w:vertAlign w:val="superscript"/>
          <w:lang w:val="es-ES"/>
        </w:rPr>
        <w:fldChar w:fldCharType="begin"/>
      </w:r>
      <w:r w:rsidR="00B37E13" w:rsidRPr="00B37E13">
        <w:rPr>
          <w:rFonts w:eastAsia="Calibri"/>
          <w:spacing w:val="4"/>
          <w:w w:val="101"/>
          <w:kern w:val="14"/>
          <w:szCs w:val="22"/>
          <w:vertAlign w:val="superscript"/>
          <w:lang w:val="es-ES"/>
        </w:rPr>
        <w:instrText xml:space="preserve"> NOTEREF _Ref469924285 \h </w:instrText>
      </w:r>
      <w:r w:rsidR="00B37E13">
        <w:rPr>
          <w:rFonts w:eastAsia="Calibri"/>
          <w:spacing w:val="4"/>
          <w:w w:val="101"/>
          <w:kern w:val="14"/>
          <w:szCs w:val="22"/>
          <w:vertAlign w:val="superscript"/>
          <w:lang w:val="es-ES"/>
        </w:rPr>
        <w:instrText xml:space="preserve"> \* MERGEFORMAT </w:instrText>
      </w:r>
      <w:r w:rsidR="00B37E13" w:rsidRPr="00B37E13">
        <w:rPr>
          <w:rFonts w:eastAsia="Calibri"/>
          <w:spacing w:val="4"/>
          <w:w w:val="101"/>
          <w:kern w:val="14"/>
          <w:szCs w:val="22"/>
          <w:vertAlign w:val="superscript"/>
          <w:lang w:val="es-ES"/>
        </w:rPr>
      </w:r>
      <w:r w:rsidR="00B37E13" w:rsidRPr="00B37E13">
        <w:rPr>
          <w:rFonts w:eastAsia="Calibri"/>
          <w:spacing w:val="4"/>
          <w:w w:val="101"/>
          <w:kern w:val="14"/>
          <w:szCs w:val="22"/>
          <w:vertAlign w:val="superscript"/>
          <w:lang w:val="es-ES"/>
        </w:rPr>
        <w:fldChar w:fldCharType="separate"/>
      </w:r>
      <w:r w:rsidR="002020DC">
        <w:rPr>
          <w:rFonts w:eastAsia="Calibri"/>
          <w:spacing w:val="4"/>
          <w:w w:val="101"/>
          <w:kern w:val="14"/>
          <w:szCs w:val="22"/>
          <w:vertAlign w:val="superscript"/>
          <w:lang w:val="es-ES"/>
        </w:rPr>
        <w:t>7</w:t>
      </w:r>
      <w:r w:rsidR="00B37E13" w:rsidRPr="00B37E13">
        <w:rPr>
          <w:rFonts w:eastAsia="Calibri"/>
          <w:spacing w:val="4"/>
          <w:w w:val="101"/>
          <w:kern w:val="14"/>
          <w:szCs w:val="22"/>
          <w:vertAlign w:val="superscript"/>
          <w:lang w:val="es-ES"/>
        </w:rPr>
        <w:fldChar w:fldCharType="end"/>
      </w:r>
      <w:r w:rsidRPr="00962BE5">
        <w:rPr>
          <w:rFonts w:eastAsia="Calibri"/>
          <w:spacing w:val="4"/>
          <w:w w:val="101"/>
          <w:kern w:val="14"/>
          <w:szCs w:val="22"/>
          <w:lang w:val="es-ES"/>
        </w:rPr>
        <w:t xml:space="preserve"> y la Convención Internacional contra el Dopaje en el Deporte</w:t>
      </w:r>
      <w:r w:rsidRPr="00962BE5">
        <w:rPr>
          <w:rFonts w:eastAsia="Calibri"/>
          <w:spacing w:val="4"/>
          <w:w w:val="101"/>
          <w:kern w:val="14"/>
          <w:szCs w:val="22"/>
          <w:vertAlign w:val="superscript"/>
          <w:lang w:val="es-ES"/>
        </w:rPr>
        <w:t>6</w:t>
      </w:r>
      <w:r w:rsidR="00A9743C">
        <w:rPr>
          <w:rFonts w:eastAsia="Calibri"/>
          <w:spacing w:val="4"/>
          <w:w w:val="101"/>
          <w:kern w:val="14"/>
          <w:szCs w:val="22"/>
          <w:lang w:val="es-ES"/>
        </w:rPr>
        <w:t>,</w:t>
      </w:r>
      <w:r w:rsidRPr="00962BE5">
        <w:rPr>
          <w:rFonts w:eastAsia="Calibri"/>
          <w:spacing w:val="4"/>
          <w:w w:val="101"/>
          <w:kern w:val="14"/>
          <w:szCs w:val="22"/>
          <w:vertAlign w:val="superscript"/>
          <w:lang w:val="es-ES"/>
        </w:rPr>
        <w:t xml:space="preserve"> </w:t>
      </w:r>
      <w:r w:rsidRPr="00962BE5">
        <w:rPr>
          <w:rFonts w:eastAsia="Calibri"/>
          <w:spacing w:val="4"/>
          <w:w w:val="101"/>
          <w:kern w:val="14"/>
          <w:szCs w:val="22"/>
          <w:lang w:val="es-ES"/>
        </w:rPr>
        <w:t>y de adherirse a ellas y aplicarlas;</w:t>
      </w:r>
    </w:p>
    <w:p w:rsidR="00962BE5" w:rsidRPr="00962BE5" w:rsidRDefault="00962BE5" w:rsidP="00A9743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16.</w:t>
      </w:r>
      <w:r w:rsidRPr="00962BE5">
        <w:rPr>
          <w:rFonts w:eastAsia="Calibri"/>
          <w:spacing w:val="4"/>
          <w:w w:val="101"/>
          <w:kern w:val="14"/>
          <w:szCs w:val="22"/>
          <w:lang w:val="es-ES"/>
        </w:rPr>
        <w:tab/>
      </w:r>
      <w:r w:rsidRPr="00962BE5">
        <w:rPr>
          <w:rFonts w:eastAsia="Calibri"/>
          <w:i/>
          <w:spacing w:val="4"/>
          <w:w w:val="101"/>
          <w:kern w:val="14"/>
          <w:szCs w:val="22"/>
          <w:lang w:val="es-ES"/>
        </w:rPr>
        <w:t>Observa</w:t>
      </w:r>
      <w:r w:rsidRPr="00962BE5">
        <w:rPr>
          <w:rFonts w:eastAsia="Calibri"/>
          <w:spacing w:val="4"/>
          <w:w w:val="101"/>
          <w:kern w:val="14"/>
          <w:szCs w:val="22"/>
          <w:lang w:val="es-ES"/>
        </w:rPr>
        <w:t xml:space="preserve"> los esfuerzos realizados por el Secretario General, el Presidente de la Asamblea General, los Estados Miembros y la sociedad civil para observar la </w:t>
      </w:r>
      <w:r w:rsidR="008D2FBD">
        <w:rPr>
          <w:rFonts w:eastAsia="Calibri"/>
          <w:spacing w:val="4"/>
          <w:w w:val="101"/>
          <w:kern w:val="14"/>
          <w:szCs w:val="22"/>
          <w:lang w:val="es-ES"/>
        </w:rPr>
        <w:t>t</w:t>
      </w:r>
      <w:r w:rsidRPr="00962BE5">
        <w:rPr>
          <w:rFonts w:eastAsia="Calibri"/>
          <w:spacing w:val="4"/>
          <w:w w:val="101"/>
          <w:kern w:val="14"/>
          <w:szCs w:val="22"/>
          <w:lang w:val="es-ES"/>
        </w:rPr>
        <w:t xml:space="preserve">regua </w:t>
      </w:r>
      <w:r w:rsidR="008D2FBD">
        <w:rPr>
          <w:rFonts w:eastAsia="Calibri"/>
          <w:spacing w:val="4"/>
          <w:w w:val="101"/>
          <w:kern w:val="14"/>
          <w:szCs w:val="22"/>
          <w:lang w:val="es-ES"/>
        </w:rPr>
        <w:t>o</w:t>
      </w:r>
      <w:r w:rsidRPr="00962BE5">
        <w:rPr>
          <w:rFonts w:eastAsia="Calibri"/>
          <w:spacing w:val="4"/>
          <w:w w:val="101"/>
          <w:kern w:val="14"/>
          <w:szCs w:val="22"/>
          <w:lang w:val="es-ES"/>
        </w:rPr>
        <w:t>límpica y alienta a los futuros organizadores de los Juegos Olímpicos y los Juegos Paralímpicos y a otros Estados Miembros a que apoyen el cump</w:t>
      </w:r>
      <w:r>
        <w:rPr>
          <w:rFonts w:eastAsia="Calibri"/>
          <w:spacing w:val="4"/>
          <w:w w:val="101"/>
          <w:kern w:val="14"/>
          <w:szCs w:val="22"/>
          <w:lang w:val="es-ES"/>
        </w:rPr>
        <w:t xml:space="preserve">limiento efectivo de la </w:t>
      </w:r>
      <w:r w:rsidR="008D2FBD">
        <w:rPr>
          <w:rFonts w:eastAsia="Calibri"/>
          <w:spacing w:val="4"/>
          <w:w w:val="101"/>
          <w:kern w:val="14"/>
          <w:szCs w:val="22"/>
          <w:lang w:val="es-ES"/>
        </w:rPr>
        <w:t>t</w:t>
      </w:r>
      <w:r>
        <w:rPr>
          <w:rFonts w:eastAsia="Calibri"/>
          <w:spacing w:val="4"/>
          <w:w w:val="101"/>
          <w:kern w:val="14"/>
          <w:szCs w:val="22"/>
          <w:lang w:val="es-ES"/>
        </w:rPr>
        <w:t>regua;</w:t>
      </w:r>
    </w:p>
    <w:p w:rsidR="00962BE5" w:rsidRPr="00962BE5" w:rsidRDefault="00962BE5" w:rsidP="00A9743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17.</w:t>
      </w:r>
      <w:r w:rsidRPr="00962BE5">
        <w:rPr>
          <w:rFonts w:eastAsia="Calibri"/>
          <w:spacing w:val="4"/>
          <w:w w:val="101"/>
          <w:kern w:val="14"/>
          <w:szCs w:val="22"/>
          <w:lang w:val="es-ES"/>
        </w:rPr>
        <w:tab/>
      </w:r>
      <w:r w:rsidRPr="00962BE5">
        <w:rPr>
          <w:rFonts w:eastAsia="Calibri"/>
          <w:i/>
          <w:spacing w:val="4"/>
          <w:w w:val="101"/>
          <w:kern w:val="14"/>
          <w:szCs w:val="22"/>
          <w:lang w:val="es-ES"/>
        </w:rPr>
        <w:t>Aprecia</w:t>
      </w:r>
      <w:r w:rsidRPr="00962BE5">
        <w:rPr>
          <w:rFonts w:eastAsia="Calibri"/>
          <w:spacing w:val="4"/>
          <w:w w:val="101"/>
          <w:kern w:val="14"/>
          <w:szCs w:val="22"/>
          <w:lang w:val="es-ES"/>
        </w:rPr>
        <w:t xml:space="preserve"> el liderazgo del Asesor Especial del Secretario General sobre el Deporte para el Desarrollo y la Paz, con el apoyo de la Oficina de las Naciones Unidas sobre el Deporte para el Desarrollo y la Paz, en las cuestiones relativas a este ámbito dentro del sistema de las Naciones Unidas y fuera de él, mediante iniciativas innovadoras como el</w:t>
      </w:r>
      <w:r>
        <w:rPr>
          <w:rFonts w:eastAsia="Calibri"/>
          <w:spacing w:val="4"/>
          <w:w w:val="101"/>
          <w:kern w:val="14"/>
          <w:szCs w:val="22"/>
          <w:lang w:val="es-ES"/>
        </w:rPr>
        <w:t xml:space="preserve"> Programa de Liderazgo Juvenil;</w:t>
      </w:r>
    </w:p>
    <w:p w:rsidR="00962BE5" w:rsidRPr="00962BE5" w:rsidRDefault="00962BE5" w:rsidP="006B4F2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18.</w:t>
      </w:r>
      <w:r w:rsidRPr="00962BE5">
        <w:rPr>
          <w:rFonts w:eastAsia="Calibri"/>
          <w:spacing w:val="4"/>
          <w:w w:val="101"/>
          <w:kern w:val="14"/>
          <w:szCs w:val="22"/>
          <w:lang w:val="es-ES"/>
        </w:rPr>
        <w:tab/>
      </w:r>
      <w:r w:rsidR="006B4F2D">
        <w:rPr>
          <w:rFonts w:eastAsia="Calibri"/>
          <w:i/>
          <w:iCs/>
          <w:spacing w:val="4"/>
          <w:w w:val="101"/>
          <w:kern w:val="14"/>
          <w:szCs w:val="22"/>
          <w:lang w:val="es-ES"/>
        </w:rPr>
        <w:t>Observa</w:t>
      </w:r>
      <w:r w:rsidRPr="00962BE5">
        <w:rPr>
          <w:rFonts w:eastAsia="Calibri"/>
          <w:spacing w:val="4"/>
          <w:w w:val="101"/>
          <w:kern w:val="14"/>
          <w:szCs w:val="22"/>
          <w:lang w:val="es-ES"/>
        </w:rPr>
        <w:t xml:space="preserve"> la inclusión de la Oficina de las Naciones Unidas sobre el Deporte para el Desarrollo y la Paz como gran dependencia orgánica de la Secretaría, según se establece en el boletín del Secretario General sobre la organización de la Secretaría de las Naciones Unidas</w:t>
      </w:r>
      <w:r w:rsidRPr="00962BE5">
        <w:rPr>
          <w:rFonts w:eastAsia="Calibri"/>
          <w:spacing w:val="4"/>
          <w:w w:val="101"/>
          <w:kern w:val="14"/>
          <w:szCs w:val="22"/>
          <w:vertAlign w:val="superscript"/>
          <w:lang w:val="es-ES"/>
        </w:rPr>
        <w:footnoteReference w:id="14"/>
      </w:r>
      <w:r w:rsidR="00A9743C">
        <w:rPr>
          <w:rFonts w:eastAsia="Calibri"/>
          <w:spacing w:val="4"/>
          <w:w w:val="101"/>
          <w:kern w:val="14"/>
          <w:szCs w:val="22"/>
          <w:lang w:val="es-ES"/>
        </w:rPr>
        <w:t>;</w:t>
      </w:r>
      <w:r w:rsidRPr="00962BE5">
        <w:rPr>
          <w:rFonts w:eastAsia="Calibri"/>
          <w:spacing w:val="4"/>
          <w:w w:val="101"/>
          <w:kern w:val="14"/>
          <w:szCs w:val="22"/>
          <w:lang w:val="es-ES"/>
        </w:rPr>
        <w:t xml:space="preserve"> </w:t>
      </w:r>
    </w:p>
    <w:p w:rsidR="00962BE5" w:rsidRPr="00962BE5" w:rsidRDefault="00962BE5" w:rsidP="00A9743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19.</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 xml:space="preserve">al Secretario General a </w:t>
      </w:r>
      <w:r w:rsidR="00A9743C">
        <w:rPr>
          <w:rFonts w:eastAsia="Calibri"/>
          <w:spacing w:val="4"/>
          <w:w w:val="101"/>
          <w:kern w:val="14"/>
          <w:szCs w:val="22"/>
          <w:lang w:val="es-ES"/>
        </w:rPr>
        <w:t xml:space="preserve">que </w:t>
      </w:r>
      <w:r w:rsidRPr="00962BE5">
        <w:rPr>
          <w:rFonts w:eastAsia="Calibri"/>
          <w:spacing w:val="4"/>
          <w:w w:val="101"/>
          <w:kern w:val="14"/>
          <w:szCs w:val="22"/>
          <w:lang w:val="es-ES"/>
        </w:rPr>
        <w:t>manten</w:t>
      </w:r>
      <w:r w:rsidR="00A9743C">
        <w:rPr>
          <w:rFonts w:eastAsia="Calibri"/>
          <w:spacing w:val="4"/>
          <w:w w:val="101"/>
          <w:kern w:val="14"/>
          <w:szCs w:val="22"/>
          <w:lang w:val="es-ES"/>
        </w:rPr>
        <w:t>ga</w:t>
      </w:r>
      <w:r w:rsidRPr="00962BE5">
        <w:rPr>
          <w:rFonts w:eastAsia="Calibri"/>
          <w:spacing w:val="4"/>
          <w:w w:val="101"/>
          <w:kern w:val="14"/>
          <w:szCs w:val="22"/>
          <w:lang w:val="es-ES"/>
        </w:rPr>
        <w:t xml:space="preserve"> el mandato del Asesor Especial sobre el Deporte para el Desarrollo y la Paz y facilit</w:t>
      </w:r>
      <w:r w:rsidR="00A9743C">
        <w:rPr>
          <w:rFonts w:eastAsia="Calibri"/>
          <w:spacing w:val="4"/>
          <w:w w:val="101"/>
          <w:kern w:val="14"/>
          <w:szCs w:val="22"/>
          <w:lang w:val="es-ES"/>
        </w:rPr>
        <w:t>e</w:t>
      </w:r>
      <w:r w:rsidRPr="00962BE5">
        <w:rPr>
          <w:rFonts w:eastAsia="Calibri"/>
          <w:spacing w:val="4"/>
          <w:w w:val="101"/>
          <w:kern w:val="14"/>
          <w:szCs w:val="22"/>
          <w:lang w:val="es-ES"/>
        </w:rPr>
        <w:t xml:space="preserve"> orientación sobre el futuro institucional del deporte para el desarrollo y la paz dentro del sistema de las Naciones Unidas; </w:t>
      </w:r>
    </w:p>
    <w:p w:rsidR="00962BE5" w:rsidRPr="00962BE5" w:rsidRDefault="00962BE5" w:rsidP="00AF10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20.</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 xml:space="preserve">a los Estados Miembros, en particular los que están dedicados a promover el deporte como instrumento para el desarrollo y la paz, y a otras partes interesadas, como las federaciones deportivas internacionales, los organizadores de megaeventos deportivos mundiales, los clubes y ligas deportivas, las fundaciones y el sector privado, especialmente las empresas del sector deportivo, a que aporten contribuciones voluntarias al Fondo Fiduciario en pro del Deporte para el Desarrollo y la Paz y a que establezcan alianzas innovadoras con la Oficina de las Naciones Unidas sobre el Deporte para el Desarrollo y la Paz, que se financia exclusivamente mediante contribuciones voluntarias, a fin de mantener el mandato del Asesor Especial del Secretario General sobre el Deporte para el Desarrollo y la Paz, asegurar la continuación de las actividades de la Oficina, incluido su apoyo a la elaboración de políticas y programas en el ámbito del deporte para el desarrollo y la paz, y proporcionar financiación para la ejecución de los proyectos de la Oficina y del sistema de las Naciones Unidas en general;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21.</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Reconoce </w:t>
      </w:r>
      <w:r w:rsidRPr="00962BE5">
        <w:rPr>
          <w:rFonts w:eastAsia="Calibri"/>
          <w:spacing w:val="4"/>
          <w:w w:val="101"/>
          <w:kern w:val="14"/>
          <w:szCs w:val="22"/>
          <w:lang w:val="es-ES"/>
        </w:rPr>
        <w:t>las actividades del Grupo Internacional de Trabajo sobre el Deporte para el Desarrollo y la Paz, que celebró su cuarta sesión plenaria el 1 de julio de 2014, y de sus grupos de trabajo temáticos sobre el deporte y las personas con discapacidad, el deporte y la paz, el deporte y el género, el deporte y la salud y el deporte y el desarrollo de los niños y jóvenes, e invita a los Estados Miembros y otros interesados pertinentes, como observadores, a que se sumen al Grupo Internacional de Trabajo y lo apoyen;</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22.</w:t>
      </w:r>
      <w:r w:rsidRPr="00962BE5">
        <w:rPr>
          <w:rFonts w:eastAsia="Calibri"/>
          <w:spacing w:val="4"/>
          <w:w w:val="101"/>
          <w:kern w:val="14"/>
          <w:szCs w:val="22"/>
          <w:lang w:val="es-ES"/>
        </w:rPr>
        <w:tab/>
      </w:r>
      <w:r w:rsidRPr="00962BE5">
        <w:rPr>
          <w:rFonts w:eastAsia="Calibri"/>
          <w:i/>
          <w:iCs/>
          <w:spacing w:val="4"/>
          <w:w w:val="101"/>
          <w:kern w:val="14"/>
          <w:szCs w:val="22"/>
          <w:lang w:val="es-ES"/>
        </w:rPr>
        <w:t>Alienta</w:t>
      </w:r>
      <w:r w:rsidRPr="00962BE5">
        <w:rPr>
          <w:rFonts w:eastAsia="Calibri"/>
          <w:spacing w:val="4"/>
          <w:w w:val="101"/>
          <w:kern w:val="14"/>
          <w:szCs w:val="22"/>
          <w:lang w:val="es-ES"/>
        </w:rPr>
        <w:t xml:space="preserve"> al sistema de las Naciones Unidas y al Grupo Internacional de Trabajo sobre el Deporte para el Desarrollo y la Paz a que sigan fortaleciendo su cooperación a este respecto; </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23.</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Alienta </w:t>
      </w:r>
      <w:r w:rsidRPr="00962BE5">
        <w:rPr>
          <w:rFonts w:eastAsia="Calibri"/>
          <w:spacing w:val="4"/>
          <w:w w:val="101"/>
          <w:kern w:val="14"/>
          <w:szCs w:val="22"/>
          <w:lang w:val="es-ES"/>
        </w:rPr>
        <w:t xml:space="preserve">a los Estados Miembros a que se integren y participen en el Grupo de Amigos del Deporte para el Desarrollo y la Paz, grupo oficioso de las misiones permanentes ante las Naciones Unidas en Nueva York y Ginebra que sirve de plataforma para promover el diálogo y facilitar y alentar la integración del deporte para apoyar el logro de las metas y objetivos de las Naciones Unidas; </w:t>
      </w:r>
    </w:p>
    <w:p w:rsidR="00962BE5" w:rsidRPr="00962BE5" w:rsidRDefault="00962BE5" w:rsidP="00AF10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b/>
          <w:spacing w:val="4"/>
          <w:w w:val="101"/>
          <w:kern w:val="14"/>
          <w:szCs w:val="22"/>
          <w:lang w:val="es-ES"/>
        </w:rPr>
      </w:pPr>
      <w:r w:rsidRPr="00962BE5">
        <w:rPr>
          <w:rFonts w:eastAsia="Calibri"/>
          <w:spacing w:val="4"/>
          <w:w w:val="101"/>
          <w:kern w:val="14"/>
          <w:szCs w:val="22"/>
          <w:lang w:val="es-ES"/>
        </w:rPr>
        <w:tab/>
        <w:t>24.</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Solicita </w:t>
      </w:r>
      <w:r w:rsidRPr="00962BE5">
        <w:rPr>
          <w:rFonts w:eastAsia="Calibri"/>
          <w:spacing w:val="4"/>
          <w:w w:val="101"/>
          <w:kern w:val="14"/>
          <w:szCs w:val="22"/>
          <w:lang w:val="es-ES"/>
        </w:rPr>
        <w:t xml:space="preserve">al Secretario General que en su septuagésimo tercer período de sesiones </w:t>
      </w:r>
      <w:r w:rsidR="00AF1099" w:rsidRPr="00962BE5">
        <w:rPr>
          <w:rFonts w:eastAsia="Calibri"/>
          <w:spacing w:val="4"/>
          <w:w w:val="101"/>
          <w:kern w:val="14"/>
          <w:szCs w:val="22"/>
          <w:lang w:val="es-ES"/>
        </w:rPr>
        <w:t xml:space="preserve">la informe </w:t>
      </w:r>
      <w:r w:rsidRPr="00962BE5">
        <w:rPr>
          <w:rFonts w:eastAsia="Calibri"/>
          <w:spacing w:val="4"/>
          <w:w w:val="101"/>
          <w:kern w:val="14"/>
          <w:szCs w:val="22"/>
          <w:lang w:val="es-ES"/>
        </w:rPr>
        <w:t xml:space="preserve">sobre la aplicación de la presente resolución, incluidas las iniciativas específicas destinadas a garantizar un cumplimiento más eficaz de la </w:t>
      </w:r>
      <w:r w:rsidR="008D2FBD">
        <w:rPr>
          <w:rFonts w:eastAsia="Calibri"/>
          <w:spacing w:val="4"/>
          <w:w w:val="101"/>
          <w:kern w:val="14"/>
          <w:szCs w:val="22"/>
          <w:lang w:val="es-ES"/>
        </w:rPr>
        <w:t>t</w:t>
      </w:r>
      <w:r w:rsidRPr="00962BE5">
        <w:rPr>
          <w:rFonts w:eastAsia="Calibri"/>
          <w:spacing w:val="4"/>
          <w:w w:val="101"/>
          <w:kern w:val="14"/>
          <w:szCs w:val="22"/>
          <w:lang w:val="es-ES"/>
        </w:rPr>
        <w:t xml:space="preserve">regua </w:t>
      </w:r>
      <w:r w:rsidR="008D2FBD">
        <w:rPr>
          <w:rFonts w:eastAsia="Calibri"/>
          <w:spacing w:val="4"/>
          <w:w w:val="101"/>
          <w:kern w:val="14"/>
          <w:szCs w:val="22"/>
          <w:lang w:val="es-ES"/>
        </w:rPr>
        <w:t>o</w:t>
      </w:r>
      <w:r w:rsidRPr="00962BE5">
        <w:rPr>
          <w:rFonts w:eastAsia="Calibri"/>
          <w:spacing w:val="4"/>
          <w:w w:val="101"/>
          <w:kern w:val="14"/>
          <w:szCs w:val="22"/>
          <w:lang w:val="es-ES"/>
        </w:rPr>
        <w:t>límpica y los progresos realizados por los Estados Miembros y el sistema de las Naciones Unidas, incluidas las actividades y el funcionamiento de la Oficina de las Naciones Unidas sobre el Deporte para el Desarrollo y la Paz y el Fondo Fiduciario en pro del Deporte para el Desarrollo y la Paz, así como por otros interesados pertinentes, para promover la aplicación del Plan de Acción de las Naciones Unidas sobre el Deporte para el Desarrollo y la Paz, que le proporcione un examen de la contribución del deporte a la implementación de la Agenda 2030 y que le presente un plan de acción actualizado sobre el deporte para el desarrollo y la paz;</w:t>
      </w: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1"/>
          <w:kern w:val="14"/>
          <w:szCs w:val="22"/>
          <w:lang w:val="es-ES"/>
        </w:rPr>
      </w:pPr>
      <w:r w:rsidRPr="00962BE5">
        <w:rPr>
          <w:rFonts w:eastAsia="Calibri"/>
          <w:spacing w:val="4"/>
          <w:w w:val="101"/>
          <w:kern w:val="14"/>
          <w:szCs w:val="22"/>
          <w:lang w:val="es-ES"/>
        </w:rPr>
        <w:tab/>
        <w:t>25.</w:t>
      </w:r>
      <w:r w:rsidRPr="00962BE5">
        <w:rPr>
          <w:rFonts w:eastAsia="Calibri"/>
          <w:spacing w:val="4"/>
          <w:w w:val="101"/>
          <w:kern w:val="14"/>
          <w:szCs w:val="22"/>
          <w:lang w:val="es-ES"/>
        </w:rPr>
        <w:tab/>
      </w:r>
      <w:r w:rsidRPr="00962BE5">
        <w:rPr>
          <w:rFonts w:eastAsia="Calibri"/>
          <w:i/>
          <w:iCs/>
          <w:spacing w:val="4"/>
          <w:w w:val="101"/>
          <w:kern w:val="14"/>
          <w:szCs w:val="22"/>
          <w:lang w:val="es-ES"/>
        </w:rPr>
        <w:t xml:space="preserve">Decide </w:t>
      </w:r>
      <w:r w:rsidRPr="00962BE5">
        <w:rPr>
          <w:rFonts w:eastAsia="Calibri"/>
          <w:spacing w:val="4"/>
          <w:w w:val="101"/>
          <w:kern w:val="14"/>
          <w:szCs w:val="22"/>
          <w:lang w:val="es-ES"/>
        </w:rPr>
        <w:t>incluir en el programa provisional de su septuagésimo tercer período de sesiones el tema titulado “El deport</w:t>
      </w:r>
      <w:r>
        <w:rPr>
          <w:rFonts w:eastAsia="Calibri"/>
          <w:spacing w:val="4"/>
          <w:w w:val="101"/>
          <w:kern w:val="14"/>
          <w:szCs w:val="22"/>
          <w:lang w:val="es-ES"/>
        </w:rPr>
        <w:t>e para el desarrollo y la paz”.</w:t>
      </w:r>
    </w:p>
    <w:p w:rsidR="00962BE5" w:rsidRPr="00962BE5" w:rsidRDefault="00962BE5" w:rsidP="00962BE5">
      <w:pPr>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jc w:val="both"/>
        <w:rPr>
          <w:rFonts w:eastAsia="Calibri"/>
          <w:i/>
          <w:iCs/>
          <w:spacing w:val="4"/>
          <w:w w:val="103"/>
          <w:kern w:val="14"/>
          <w:sz w:val="8"/>
          <w:szCs w:val="22"/>
          <w:lang w:val="es-ES"/>
        </w:rPr>
      </w:pPr>
    </w:p>
    <w:p w:rsidR="00962BE5" w:rsidRPr="00962BE5" w:rsidRDefault="00962BE5" w:rsidP="00962B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right"/>
        <w:rPr>
          <w:rFonts w:eastAsia="Calibri"/>
          <w:i/>
          <w:iCs/>
          <w:spacing w:val="4"/>
          <w:w w:val="103"/>
          <w:kern w:val="14"/>
          <w:szCs w:val="22"/>
          <w:lang w:val="es-ES"/>
        </w:rPr>
      </w:pPr>
      <w:r w:rsidRPr="00962BE5">
        <w:rPr>
          <w:rFonts w:eastAsia="Calibri"/>
          <w:i/>
          <w:iCs/>
          <w:spacing w:val="4"/>
          <w:w w:val="103"/>
          <w:kern w:val="14"/>
          <w:szCs w:val="22"/>
          <w:lang w:val="es-ES"/>
        </w:rPr>
        <w:t>64ª sesión plenaria</w:t>
      </w:r>
      <w:r w:rsidRPr="00962BE5">
        <w:rPr>
          <w:rFonts w:eastAsia="Calibri"/>
          <w:i/>
          <w:iCs/>
          <w:spacing w:val="4"/>
          <w:w w:val="103"/>
          <w:kern w:val="14"/>
          <w:szCs w:val="22"/>
          <w:lang w:val="es-ES"/>
        </w:rPr>
        <w:br/>
        <w:t>16 de diciembre de 2016</w:t>
      </w:r>
    </w:p>
    <w:p w:rsidR="008B2F66" w:rsidRPr="00371779" w:rsidRDefault="004447DF" w:rsidP="00371779">
      <w:pPr>
        <w:pStyle w:val="SingleTxt"/>
        <w:rPr>
          <w:iCs/>
          <w:lang w:val="es-ES"/>
        </w:rPr>
      </w:pPr>
      <w:r>
        <w:rPr>
          <w:noProof/>
          <w:w w:val="100"/>
          <w:lang w:val="en-US"/>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sectPr w:rsidR="008B2F66" w:rsidRPr="00371779">
      <w:headerReference w:type="even" r:id="rId27"/>
      <w:headerReference w:type="default" r:id="rId28"/>
      <w:footerReference w:type="even" r:id="rId29"/>
      <w:footerReference w:type="default" r:id="rId30"/>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24T09:59:00Z" w:initials="Start">
    <w:p w:rsidR="00EF63BE" w:rsidRDefault="00EF63B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NO&gt;&gt;N1644986S&lt;&lt;ODS JOB NO&gt;&gt;</w:t>
      </w:r>
    </w:p>
    <w:p w:rsidR="00EF63BE" w:rsidRDefault="00EF63BE">
      <w:pPr>
        <w:pStyle w:val="CommentText"/>
      </w:pPr>
      <w:r>
        <w:t>&lt;&lt;ODS DOC SYMBOL1&gt;&gt;A/RES/71/160&lt;&lt;ODS DOC SYMBOL1&gt;&gt;</w:t>
      </w:r>
    </w:p>
    <w:p w:rsidR="00EF63BE" w:rsidRDefault="00EF63B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C8" w:rsidRDefault="008D2FC8">
      <w:r>
        <w:separator/>
      </w:r>
    </w:p>
  </w:endnote>
  <w:endnote w:type="continuationSeparator" w:id="0">
    <w:p w:rsidR="008D2FC8" w:rsidRDefault="008D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framePr w:w="320" w:h="365" w:hRule="exact" w:wrap="around" w:vAnchor="text" w:hAnchor="page" w:x="10702" w:y="8"/>
      <w:jc w:val="right"/>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2020DC">
      <w:rPr>
        <w:rStyle w:val="PageNumber"/>
        <w:b/>
        <w:noProof/>
        <w:sz w:val="18"/>
      </w:rPr>
      <w:t>8</w:t>
    </w:r>
    <w:r>
      <w:rPr>
        <w:rStyle w:val="PageNumber"/>
        <w:b/>
        <w:sz w:val="18"/>
      </w:rPr>
      <w:fldChar w:fldCharType="end"/>
    </w:r>
  </w:p>
  <w:p w:rsidR="0058343B" w:rsidRDefault="0058343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32"/>
    </w:tblGrid>
    <w:tr w:rsidR="00206AA1" w:rsidTr="00371779">
      <w:tc>
        <w:tcPr>
          <w:tcW w:w="5033" w:type="dxa"/>
          <w:shd w:val="clear" w:color="auto" w:fill="auto"/>
        </w:tcPr>
        <w:p w:rsidR="00206AA1" w:rsidRDefault="004447DF" w:rsidP="00371779">
          <w:pPr>
            <w:pStyle w:val="Footer"/>
          </w:pPr>
          <w:r>
            <w:rPr>
              <w:noProof/>
            </w:rPr>
            <w:drawing>
              <wp:anchor distT="0" distB="0" distL="114300" distR="114300" simplePos="0" relativeHeight="251657728" behindDoc="0" locked="0" layoutInCell="1" allowOverlap="1" wp14:anchorId="3C77473E" wp14:editId="46F4F402">
                <wp:simplePos x="0" y="0"/>
                <wp:positionH relativeFrom="column">
                  <wp:posOffset>5572125</wp:posOffset>
                </wp:positionH>
                <wp:positionV relativeFrom="paragraph">
                  <wp:posOffset>-382270</wp:posOffset>
                </wp:positionV>
                <wp:extent cx="709930" cy="709930"/>
                <wp:effectExtent l="0" t="0" r="0" b="0"/>
                <wp:wrapNone/>
                <wp:docPr id="3" name="Picture 1" descr="160&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amp;Siz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779" w:rsidRPr="00152900">
            <w:t>16-21866 (S)</w:t>
          </w:r>
        </w:p>
        <w:p w:rsidR="00206AA1" w:rsidRPr="00371779" w:rsidRDefault="00371779" w:rsidP="00371779">
          <w:pPr>
            <w:pStyle w:val="Footer"/>
            <w:rPr>
              <w:rFonts w:ascii="Barcode 3 of 9 by request" w:hAnsi="Barcode 3 of 9 by request"/>
              <w:sz w:val="24"/>
            </w:rPr>
          </w:pPr>
          <w:r>
            <w:rPr>
              <w:rFonts w:ascii="Barcode 3 of 9 by request" w:hAnsi="Barcode 3 of 9 by request"/>
              <w:sz w:val="24"/>
            </w:rPr>
            <w:t>*1621866*</w:t>
          </w:r>
        </w:p>
      </w:tc>
      <w:tc>
        <w:tcPr>
          <w:tcW w:w="3832" w:type="dxa"/>
          <w:shd w:val="clear" w:color="auto" w:fill="auto"/>
        </w:tcPr>
        <w:p w:rsidR="00206AA1" w:rsidRDefault="004447DF" w:rsidP="00371779">
          <w:pPr>
            <w:pStyle w:val="Footer"/>
            <w:spacing w:before="40"/>
            <w:jc w:val="right"/>
          </w:pPr>
          <w:r>
            <w:rPr>
              <w:b/>
              <w:noProof/>
            </w:rPr>
            <w:drawing>
              <wp:inline distT="0" distB="0" distL="0" distR="0" wp14:anchorId="3E41CC70" wp14:editId="7D4CCB1C">
                <wp:extent cx="1078230" cy="23304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230" cy="233045"/>
                        </a:xfrm>
                        <a:prstGeom prst="rect">
                          <a:avLst/>
                        </a:prstGeom>
                        <a:noFill/>
                        <a:ln>
                          <a:noFill/>
                        </a:ln>
                      </pic:spPr>
                    </pic:pic>
                  </a:graphicData>
                </a:graphic>
              </wp:inline>
            </w:drawing>
          </w:r>
        </w:p>
      </w:tc>
    </w:tr>
  </w:tbl>
  <w:p w:rsidR="00C7013C" w:rsidRPr="00103AED" w:rsidRDefault="00C7013C" w:rsidP="00206AA1">
    <w:pPr>
      <w:pStyle w:val="Footer"/>
      <w:spacing w:before="240"/>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2020DC">
      <w:rPr>
        <w:rStyle w:val="PageNumber"/>
        <w:b/>
        <w:bCs/>
        <w:noProof/>
        <w:sz w:val="18"/>
      </w:rPr>
      <w:t>8</w:t>
    </w:r>
    <w:r>
      <w:rPr>
        <w:rStyle w:val="PageNumber"/>
        <w:b/>
        <w:bCs/>
        <w:sz w:val="18"/>
      </w:rPr>
      <w:fldChar w:fldCharType="end"/>
    </w:r>
    <w:r w:rsidR="00630689">
      <w:rPr>
        <w:rStyle w:val="PageNumber"/>
        <w:b/>
        <w:bCs/>
        <w:sz w:val="18"/>
      </w:rPr>
      <w:t>/</w:t>
    </w:r>
    <w:r w:rsidR="00C54383" w:rsidRPr="00C54383">
      <w:rPr>
        <w:rStyle w:val="PageNumber"/>
        <w:rFonts w:eastAsia="SimSun"/>
        <w:b/>
        <w:bCs/>
        <w:sz w:val="18"/>
      </w:rPr>
      <w:fldChar w:fldCharType="begin"/>
    </w:r>
    <w:r w:rsidR="00C54383" w:rsidRPr="00C54383">
      <w:rPr>
        <w:rStyle w:val="PageNumber"/>
        <w:rFonts w:eastAsia="SimSun"/>
        <w:b/>
        <w:bCs/>
        <w:sz w:val="18"/>
      </w:rPr>
      <w:instrText xml:space="preserve"> NUMPAGES </w:instrText>
    </w:r>
    <w:r w:rsidR="00C54383" w:rsidRPr="00C54383">
      <w:rPr>
        <w:rStyle w:val="PageNumber"/>
        <w:rFonts w:eastAsia="SimSun"/>
        <w:b/>
        <w:bCs/>
        <w:sz w:val="18"/>
      </w:rPr>
      <w:fldChar w:fldCharType="separate"/>
    </w:r>
    <w:r w:rsidR="002020DC">
      <w:rPr>
        <w:rStyle w:val="PageNumber"/>
        <w:rFonts w:eastAsia="SimSun"/>
        <w:b/>
        <w:bCs/>
        <w:noProof/>
        <w:sz w:val="18"/>
      </w:rPr>
      <w:t>8</w:t>
    </w:r>
    <w:r w:rsidR="00C54383" w:rsidRPr="00C54383">
      <w:rPr>
        <w:rStyle w:val="PageNumber"/>
        <w:rFonts w:eastAsia="SimSun"/>
        <w:b/>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2020DC">
      <w:rPr>
        <w:rStyle w:val="PageNumber"/>
        <w:b/>
        <w:bCs/>
        <w:noProof/>
        <w:sz w:val="18"/>
      </w:rPr>
      <w:t>7</w:t>
    </w:r>
    <w:r>
      <w:rPr>
        <w:rStyle w:val="PageNumber"/>
        <w:b/>
        <w:bCs/>
        <w:sz w:val="18"/>
      </w:rPr>
      <w:fldChar w:fldCharType="end"/>
    </w:r>
    <w:r w:rsidR="00630689">
      <w:rPr>
        <w:rStyle w:val="PageNumber"/>
        <w:b/>
        <w:bCs/>
        <w:sz w:val="18"/>
      </w:rPr>
      <w:t>/</w:t>
    </w:r>
    <w:r w:rsidR="00C54383" w:rsidRPr="00C54383">
      <w:rPr>
        <w:rStyle w:val="PageNumber"/>
        <w:rFonts w:eastAsia="SimSun"/>
        <w:b/>
        <w:bCs/>
        <w:sz w:val="18"/>
      </w:rPr>
      <w:fldChar w:fldCharType="begin"/>
    </w:r>
    <w:r w:rsidR="00C54383" w:rsidRPr="00C54383">
      <w:rPr>
        <w:rStyle w:val="PageNumber"/>
        <w:rFonts w:eastAsia="SimSun"/>
        <w:b/>
        <w:bCs/>
        <w:sz w:val="18"/>
      </w:rPr>
      <w:instrText xml:space="preserve"> NUMPAGES </w:instrText>
    </w:r>
    <w:r w:rsidR="00C54383" w:rsidRPr="00C54383">
      <w:rPr>
        <w:rStyle w:val="PageNumber"/>
        <w:rFonts w:eastAsia="SimSun"/>
        <w:b/>
        <w:bCs/>
        <w:sz w:val="18"/>
      </w:rPr>
      <w:fldChar w:fldCharType="separate"/>
    </w:r>
    <w:r w:rsidR="002020DC">
      <w:rPr>
        <w:rStyle w:val="PageNumber"/>
        <w:rFonts w:eastAsia="SimSun"/>
        <w:b/>
        <w:bCs/>
        <w:noProof/>
        <w:sz w:val="18"/>
      </w:rPr>
      <w:t>8</w:t>
    </w:r>
    <w:r w:rsidR="00C54383" w:rsidRPr="00C54383">
      <w:rPr>
        <w:rStyle w:val="PageNumber"/>
        <w:rFonts w:eastAsia="SimSun"/>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C8" w:rsidRPr="00962BE5" w:rsidRDefault="008D2FC8" w:rsidP="00962BE5">
      <w:pPr>
        <w:pStyle w:val="Footer"/>
        <w:suppressAutoHyphens/>
        <w:spacing w:beforeLines="100" w:before="240" w:afterLines="50" w:after="120"/>
        <w:ind w:left="1267" w:right="1267"/>
        <w:rPr>
          <w:b/>
          <w:kern w:val="14"/>
        </w:rPr>
      </w:pPr>
      <w:r w:rsidRPr="00962BE5">
        <w:rPr>
          <w:b/>
          <w:kern w:val="14"/>
        </w:rPr>
        <w:t>_______________</w:t>
      </w:r>
    </w:p>
  </w:footnote>
  <w:footnote w:type="continuationSeparator" w:id="0">
    <w:p w:rsidR="008D2FC8" w:rsidRPr="00962BE5" w:rsidRDefault="008D2FC8">
      <w:pPr>
        <w:rPr>
          <w:highlight w:val="yellow"/>
        </w:rPr>
      </w:pPr>
      <w:r w:rsidRPr="00962BE5">
        <w:rPr>
          <w:highlight w:val="yellow"/>
        </w:rPr>
        <w:continuationSeparator/>
      </w:r>
    </w:p>
  </w:footnote>
  <w:footnote w:id="1">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sz w:val="17"/>
          <w:lang w:val="es-ES"/>
        </w:rPr>
        <w:t xml:space="preserve"> Resolución </w:t>
      </w:r>
      <w:hyperlink r:id="rId1" w:history="1">
        <w:r w:rsidRPr="005E5504">
          <w:rPr>
            <w:rStyle w:val="Hyperlink"/>
            <w:sz w:val="17"/>
            <w:lang w:val="es-ES"/>
          </w:rPr>
          <w:t>70/1</w:t>
        </w:r>
      </w:hyperlink>
      <w:r w:rsidRPr="00962BE5">
        <w:rPr>
          <w:sz w:val="17"/>
          <w:lang w:val="es-ES"/>
        </w:rPr>
        <w:t>.</w:t>
      </w:r>
    </w:p>
  </w:footnote>
  <w:footnote w:id="2">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sz w:val="17"/>
          <w:lang w:val="es-ES"/>
        </w:rPr>
        <w:t xml:space="preserve"> Resolución </w:t>
      </w:r>
      <w:hyperlink r:id="rId2" w:history="1">
        <w:r w:rsidRPr="005E5504">
          <w:rPr>
            <w:rStyle w:val="Hyperlink"/>
            <w:sz w:val="17"/>
            <w:lang w:val="es-ES"/>
          </w:rPr>
          <w:t>66/2</w:t>
        </w:r>
      </w:hyperlink>
      <w:r w:rsidRPr="00962BE5">
        <w:rPr>
          <w:sz w:val="17"/>
          <w:lang w:val="es-ES"/>
        </w:rPr>
        <w:t>, anexo.</w:t>
      </w:r>
    </w:p>
  </w:footnote>
  <w:footnote w:id="3">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sz w:val="17"/>
          <w:lang w:val="es-ES"/>
        </w:rPr>
        <w:t xml:space="preserve"> Naciones Unidas, </w:t>
      </w:r>
      <w:r w:rsidRPr="00962BE5">
        <w:rPr>
          <w:i/>
          <w:sz w:val="17"/>
          <w:lang w:val="es-ES"/>
        </w:rPr>
        <w:t>Treaty Series</w:t>
      </w:r>
      <w:r w:rsidRPr="00962BE5">
        <w:rPr>
          <w:sz w:val="17"/>
          <w:lang w:val="es-ES"/>
        </w:rPr>
        <w:t>, vol. 1577, núm. 27531.</w:t>
      </w:r>
    </w:p>
  </w:footnote>
  <w:footnote w:id="4">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sz w:val="17"/>
          <w:lang w:val="es-ES"/>
        </w:rPr>
        <w:t> Resolución S-</w:t>
      </w:r>
      <w:r w:rsidR="005E5504">
        <w:rPr>
          <w:sz w:val="17"/>
          <w:lang w:val="es-ES"/>
        </w:rPr>
        <w:t>27/2</w:t>
      </w:r>
      <w:r w:rsidRPr="00962BE5">
        <w:rPr>
          <w:sz w:val="17"/>
          <w:lang w:val="es-ES"/>
        </w:rPr>
        <w:t>, anexo.</w:t>
      </w:r>
    </w:p>
  </w:footnote>
  <w:footnote w:id="5">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sz w:val="17"/>
          <w:lang w:val="es-ES"/>
        </w:rPr>
        <w:t xml:space="preserve"> Naciones Unidas, </w:t>
      </w:r>
      <w:r w:rsidRPr="00962BE5">
        <w:rPr>
          <w:i/>
          <w:sz w:val="17"/>
          <w:lang w:val="es-ES"/>
        </w:rPr>
        <w:t>Treaty Series</w:t>
      </w:r>
      <w:r w:rsidRPr="00962BE5">
        <w:rPr>
          <w:sz w:val="17"/>
          <w:lang w:val="es-ES"/>
        </w:rPr>
        <w:t>, vol. 2515, núm. 44910.</w:t>
      </w:r>
    </w:p>
  </w:footnote>
  <w:footnote w:id="6">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i/>
          <w:sz w:val="17"/>
          <w:lang w:val="es-ES"/>
        </w:rPr>
        <w:t> Ibid</w:t>
      </w:r>
      <w:r w:rsidRPr="00962BE5">
        <w:rPr>
          <w:sz w:val="17"/>
          <w:lang w:val="es-ES"/>
        </w:rPr>
        <w:t>., vol. 2419, núm. 43649.</w:t>
      </w:r>
    </w:p>
  </w:footnote>
  <w:footnote w:id="7">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sz w:val="17"/>
          <w:lang w:val="es-ES"/>
        </w:rPr>
        <w:t> Resolución S-</w:t>
      </w:r>
      <w:r w:rsidR="005E5504">
        <w:rPr>
          <w:sz w:val="17"/>
          <w:lang w:val="es-ES"/>
        </w:rPr>
        <w:t>23/2</w:t>
      </w:r>
      <w:r w:rsidRPr="00962BE5">
        <w:rPr>
          <w:sz w:val="17"/>
          <w:lang w:val="es-ES"/>
        </w:rPr>
        <w:t>, anexo.</w:t>
      </w:r>
    </w:p>
  </w:footnote>
  <w:footnote w:id="8">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sz w:val="17"/>
          <w:lang w:val="es-ES"/>
        </w:rPr>
        <w:t> Resolución S-</w:t>
      </w:r>
      <w:r w:rsidR="005E5504">
        <w:rPr>
          <w:sz w:val="17"/>
          <w:lang w:val="es-ES"/>
        </w:rPr>
        <w:t>23/3</w:t>
      </w:r>
      <w:r w:rsidRPr="00962BE5">
        <w:rPr>
          <w:sz w:val="17"/>
          <w:lang w:val="es-ES"/>
        </w:rPr>
        <w:t>, anexo.</w:t>
      </w:r>
    </w:p>
  </w:footnote>
  <w:footnote w:id="9">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i/>
          <w:sz w:val="17"/>
          <w:lang w:val="es-ES"/>
        </w:rPr>
        <w:t> Informe de la Cuarta Conferencia Mundial sobre la Mujer, Beijing, 4 a 15 de septiembre de 1995</w:t>
      </w:r>
      <w:r w:rsidRPr="00962BE5">
        <w:rPr>
          <w:sz w:val="17"/>
          <w:lang w:val="es-ES"/>
        </w:rPr>
        <w:t xml:space="preserve"> (publicación de las Naci</w:t>
      </w:r>
      <w:r>
        <w:rPr>
          <w:sz w:val="17"/>
          <w:lang w:val="es-ES"/>
        </w:rPr>
        <w:t>ones Unidas, núm. </w:t>
      </w:r>
      <w:r w:rsidRPr="00962BE5">
        <w:rPr>
          <w:sz w:val="17"/>
          <w:lang w:val="es-ES"/>
        </w:rPr>
        <w:t>de venta: S.96.IV.13), cap. I, resolución 1, anexos I y II.</w:t>
      </w:r>
    </w:p>
  </w:footnote>
  <w:footnote w:id="10">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sz w:val="17"/>
          <w:lang w:val="es-ES"/>
        </w:rPr>
        <w:t> </w:t>
      </w:r>
      <w:hyperlink r:id="rId3" w:history="1">
        <w:r w:rsidRPr="005E5504">
          <w:rPr>
            <w:rStyle w:val="Hyperlink"/>
            <w:sz w:val="17"/>
            <w:lang w:val="es-ES"/>
          </w:rPr>
          <w:t>A/71/179</w:t>
        </w:r>
      </w:hyperlink>
      <w:r w:rsidRPr="00962BE5">
        <w:rPr>
          <w:sz w:val="17"/>
          <w:lang w:val="es-ES"/>
        </w:rPr>
        <w:t>.</w:t>
      </w:r>
    </w:p>
  </w:footnote>
  <w:footnote w:id="11">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lang w:val="es-ES"/>
        </w:rPr>
        <w:footnoteRef/>
      </w:r>
      <w:r w:rsidRPr="00962BE5">
        <w:rPr>
          <w:i/>
          <w:sz w:val="17"/>
          <w:lang w:val="es-ES"/>
        </w:rPr>
        <w:t> Ibid.</w:t>
      </w:r>
      <w:r w:rsidRPr="00962BE5">
        <w:rPr>
          <w:sz w:val="17"/>
          <w:lang w:val="es-ES"/>
        </w:rPr>
        <w:t>, sect. VII.</w:t>
      </w:r>
    </w:p>
  </w:footnote>
  <w:footnote w:id="12">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szCs w:val="17"/>
          <w:lang w:val="es-ES"/>
        </w:rPr>
      </w:pPr>
      <w:r w:rsidRPr="00962BE5">
        <w:rPr>
          <w:rStyle w:val="FootnoteReference"/>
          <w:sz w:val="17"/>
          <w:lang w:val="es-ES"/>
        </w:rPr>
        <w:footnoteRef/>
      </w:r>
      <w:r w:rsidRPr="00962BE5">
        <w:rPr>
          <w:sz w:val="17"/>
          <w:lang w:val="es-ES"/>
        </w:rPr>
        <w:t> </w:t>
      </w:r>
      <w:hyperlink r:id="rId4" w:history="1">
        <w:r w:rsidRPr="005E5504">
          <w:rPr>
            <w:rStyle w:val="Hyperlink"/>
            <w:sz w:val="17"/>
            <w:szCs w:val="17"/>
            <w:lang w:val="es-ES"/>
          </w:rPr>
          <w:t>A/HRC/17/31</w:t>
        </w:r>
      </w:hyperlink>
      <w:r w:rsidRPr="00962BE5">
        <w:rPr>
          <w:sz w:val="17"/>
          <w:szCs w:val="17"/>
          <w:lang w:val="es-ES"/>
        </w:rPr>
        <w:t>, anexo.</w:t>
      </w:r>
    </w:p>
  </w:footnote>
  <w:footnote w:id="13">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szCs w:val="17"/>
          <w:lang w:val="es-ES"/>
        </w:rPr>
      </w:pPr>
      <w:r w:rsidRPr="00962BE5">
        <w:rPr>
          <w:rStyle w:val="FootnoteReference"/>
          <w:sz w:val="17"/>
          <w:szCs w:val="17"/>
          <w:lang w:val="es-ES"/>
        </w:rPr>
        <w:footnoteRef/>
      </w:r>
      <w:r w:rsidRPr="00962BE5">
        <w:rPr>
          <w:sz w:val="17"/>
          <w:szCs w:val="17"/>
          <w:lang w:val="es-ES"/>
        </w:rPr>
        <w:t xml:space="preserve"> Naciones Unidas, </w:t>
      </w:r>
      <w:r w:rsidRPr="00962BE5">
        <w:rPr>
          <w:i/>
          <w:sz w:val="17"/>
          <w:szCs w:val="17"/>
          <w:lang w:val="es-ES"/>
        </w:rPr>
        <w:t>Treaty Series</w:t>
      </w:r>
      <w:r w:rsidRPr="00962BE5">
        <w:rPr>
          <w:sz w:val="17"/>
          <w:szCs w:val="17"/>
          <w:lang w:val="es-ES"/>
        </w:rPr>
        <w:t>, vols. 2171 y 2173, núm. 2</w:t>
      </w:r>
      <w:r>
        <w:rPr>
          <w:sz w:val="17"/>
          <w:szCs w:val="17"/>
          <w:lang w:val="es-ES"/>
        </w:rPr>
        <w:t>7531</w:t>
      </w:r>
      <w:r w:rsidR="00A9743C">
        <w:rPr>
          <w:sz w:val="17"/>
          <w:szCs w:val="17"/>
          <w:lang w:val="es-ES"/>
        </w:rPr>
        <w:t>,</w:t>
      </w:r>
      <w:r w:rsidRPr="00962BE5">
        <w:rPr>
          <w:sz w:val="17"/>
          <w:szCs w:val="17"/>
          <w:lang w:val="es-ES"/>
        </w:rPr>
        <w:t xml:space="preserve"> y resolución </w:t>
      </w:r>
      <w:hyperlink r:id="rId5" w:history="1">
        <w:r w:rsidRPr="005E5504">
          <w:rPr>
            <w:rStyle w:val="Hyperlink"/>
            <w:sz w:val="17"/>
            <w:szCs w:val="17"/>
            <w:lang w:val="es-ES"/>
          </w:rPr>
          <w:t>66/138</w:t>
        </w:r>
      </w:hyperlink>
      <w:r w:rsidRPr="00962BE5">
        <w:rPr>
          <w:sz w:val="17"/>
          <w:szCs w:val="17"/>
          <w:lang w:val="es-ES"/>
        </w:rPr>
        <w:t>, anexo.</w:t>
      </w:r>
    </w:p>
  </w:footnote>
  <w:footnote w:id="14">
    <w:p w:rsidR="00962BE5" w:rsidRPr="00962BE5" w:rsidRDefault="00962BE5" w:rsidP="00962BE5">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962BE5">
        <w:rPr>
          <w:rStyle w:val="FootnoteReference"/>
          <w:sz w:val="17"/>
          <w:szCs w:val="17"/>
          <w:lang w:val="es-ES"/>
        </w:rPr>
        <w:footnoteRef/>
      </w:r>
      <w:r w:rsidRPr="00962BE5">
        <w:rPr>
          <w:sz w:val="17"/>
          <w:lang w:val="es-ES"/>
        </w:rPr>
        <w:t> </w:t>
      </w:r>
      <w:hyperlink r:id="rId6" w:history="1">
        <w:r w:rsidRPr="005E5504">
          <w:rPr>
            <w:rStyle w:val="Hyperlink"/>
            <w:sz w:val="17"/>
            <w:szCs w:val="17"/>
            <w:lang w:val="es-ES"/>
          </w:rPr>
          <w:t>ST/SGB/2015/3</w:t>
        </w:r>
      </w:hyperlink>
      <w:r w:rsidRPr="00962BE5">
        <w:rPr>
          <w:sz w:val="17"/>
          <w:szCs w:val="17"/>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58343B">
      <w:trPr>
        <w:cantSplit/>
        <w:trHeight w:val="540"/>
      </w:trPr>
      <w:tc>
        <w:tcPr>
          <w:tcW w:w="1350" w:type="dxa"/>
          <w:tcBorders>
            <w:bottom w:val="single" w:sz="6" w:space="0" w:color="auto"/>
          </w:tcBorders>
        </w:tcPr>
        <w:p w:rsidR="0058343B" w:rsidRDefault="0058343B">
          <w:pPr>
            <w:spacing w:before="240"/>
            <w:rPr>
              <w:sz w:val="22"/>
              <w:lang w:val="es-ES"/>
            </w:rPr>
          </w:pPr>
        </w:p>
      </w:tc>
      <w:tc>
        <w:tcPr>
          <w:tcW w:w="5220" w:type="dxa"/>
          <w:tcBorders>
            <w:bottom w:val="single" w:sz="6" w:space="0" w:color="auto"/>
          </w:tcBorders>
        </w:tcPr>
        <w:p w:rsidR="0058343B" w:rsidRDefault="0058343B">
          <w:pPr>
            <w:pStyle w:val="Heading2"/>
            <w:spacing w:before="240"/>
            <w:rPr>
              <w:sz w:val="28"/>
              <w:lang w:val="es-ES"/>
            </w:rPr>
          </w:pPr>
          <w:r>
            <w:rPr>
              <w:sz w:val="28"/>
              <w:lang w:val="es-ES"/>
            </w:rPr>
            <w:t>Naciones Unidas</w:t>
          </w:r>
        </w:p>
      </w:tc>
      <w:tc>
        <w:tcPr>
          <w:tcW w:w="3330" w:type="dxa"/>
          <w:tcBorders>
            <w:bottom w:val="single" w:sz="6" w:space="0" w:color="auto"/>
          </w:tcBorders>
        </w:tcPr>
        <w:p w:rsidR="0058343B" w:rsidRDefault="0058343B" w:rsidP="00371779">
          <w:pPr>
            <w:spacing w:before="120"/>
            <w:jc w:val="right"/>
            <w:rPr>
              <w:lang w:val="es-ES"/>
            </w:rPr>
          </w:pPr>
          <w:r>
            <w:rPr>
              <w:bCs/>
              <w:sz w:val="40"/>
              <w:lang w:val="es-ES"/>
            </w:rPr>
            <w:t>A</w:t>
          </w:r>
          <w:r>
            <w:rPr>
              <w:lang w:val="es-ES"/>
            </w:rPr>
            <w:t>/RES/</w:t>
          </w:r>
          <w:r w:rsidR="00371779">
            <w:rPr>
              <w:lang w:val="es-ES"/>
            </w:rPr>
            <w:t>71/160</w:t>
          </w:r>
        </w:p>
      </w:tc>
    </w:tr>
    <w:tr w:rsidR="0058343B" w:rsidRPr="00784BAD">
      <w:trPr>
        <w:trHeight w:val="1988"/>
      </w:trPr>
      <w:tc>
        <w:tcPr>
          <w:tcW w:w="1350" w:type="dxa"/>
          <w:tcBorders>
            <w:top w:val="single" w:sz="6" w:space="0" w:color="auto"/>
            <w:bottom w:val="single" w:sz="12" w:space="0" w:color="auto"/>
          </w:tcBorders>
          <w:vAlign w:val="center"/>
        </w:tcPr>
        <w:p w:rsidR="0058343B" w:rsidRDefault="004447DF">
          <w:pPr>
            <w:rPr>
              <w:lang w:val="es-ES"/>
            </w:rPr>
          </w:pPr>
          <w:r>
            <w:rPr>
              <w:noProof/>
            </w:rPr>
            <w:drawing>
              <wp:inline distT="0" distB="0" distL="0" distR="0" wp14:anchorId="32A7A7A7" wp14:editId="64D78E34">
                <wp:extent cx="724535" cy="621030"/>
                <wp:effectExtent l="0" t="0" r="0"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58343B" w:rsidRDefault="0058343B">
          <w:pPr>
            <w:pStyle w:val="Heading3"/>
            <w:rPr>
              <w:b/>
              <w:lang w:val="es-ES"/>
            </w:rPr>
          </w:pPr>
          <w:r>
            <w:rPr>
              <w:b/>
              <w:lang w:val="es-ES"/>
            </w:rPr>
            <w:t>Asamblea General</w:t>
          </w:r>
        </w:p>
      </w:tc>
      <w:tc>
        <w:tcPr>
          <w:tcW w:w="3330" w:type="dxa"/>
          <w:tcBorders>
            <w:top w:val="single" w:sz="6" w:space="0" w:color="auto"/>
            <w:bottom w:val="single" w:sz="12" w:space="0" w:color="auto"/>
          </w:tcBorders>
          <w:vAlign w:val="center"/>
        </w:tcPr>
        <w:p w:rsidR="0058343B" w:rsidRDefault="0058343B">
          <w:pPr>
            <w:jc w:val="right"/>
            <w:rPr>
              <w:lang w:val="es-ES"/>
            </w:rPr>
          </w:pPr>
          <w:r>
            <w:rPr>
              <w:lang w:val="es-ES"/>
            </w:rPr>
            <w:t>Distr. general</w:t>
          </w:r>
        </w:p>
        <w:p w:rsidR="0058343B" w:rsidRDefault="00A367F4" w:rsidP="00A367F4">
          <w:pPr>
            <w:jc w:val="right"/>
            <w:rPr>
              <w:lang w:val="es-ES"/>
            </w:rPr>
          </w:pPr>
          <w:r>
            <w:rPr>
              <w:lang w:val="es-ES"/>
            </w:rPr>
            <w:t xml:space="preserve">19 </w:t>
          </w:r>
          <w:r w:rsidR="00477569">
            <w:rPr>
              <w:lang w:val="es-ES"/>
            </w:rPr>
            <w:t xml:space="preserve">de </w:t>
          </w:r>
          <w:r>
            <w:rPr>
              <w:lang w:val="es-ES"/>
            </w:rPr>
            <w:t xml:space="preserve">enero </w:t>
          </w:r>
          <w:r w:rsidR="0058343B">
            <w:rPr>
              <w:lang w:val="es-ES"/>
            </w:rPr>
            <w:t>de 20</w:t>
          </w:r>
          <w:r w:rsidR="00A931CF">
            <w:rPr>
              <w:lang w:val="es-ES"/>
            </w:rPr>
            <w:t>1</w:t>
          </w:r>
          <w:r>
            <w:rPr>
              <w:lang w:val="es-ES"/>
            </w:rPr>
            <w:t>7</w:t>
          </w:r>
        </w:p>
        <w:p w:rsidR="0058343B" w:rsidRDefault="0058343B">
          <w:pPr>
            <w:rPr>
              <w:lang w:val="es-ES"/>
            </w:rPr>
          </w:pPr>
        </w:p>
      </w:tc>
    </w:tr>
    <w:tr w:rsidR="0058343B" w:rsidRPr="00784BAD">
      <w:trPr>
        <w:cantSplit/>
        <w:trHeight w:val="542"/>
      </w:trPr>
      <w:tc>
        <w:tcPr>
          <w:tcW w:w="9900" w:type="dxa"/>
          <w:gridSpan w:val="3"/>
          <w:tcBorders>
            <w:top w:val="single" w:sz="12" w:space="0" w:color="auto"/>
          </w:tcBorders>
          <w:vAlign w:val="bottom"/>
        </w:tcPr>
        <w:p w:rsidR="0058343B" w:rsidRDefault="00DA21F1" w:rsidP="00627C77">
          <w:pPr>
            <w:pStyle w:val="Heading4"/>
            <w:rPr>
              <w:sz w:val="20"/>
              <w:lang w:val="es-ES"/>
            </w:rPr>
          </w:pPr>
          <w:r>
            <w:rPr>
              <w:sz w:val="20"/>
              <w:lang w:val="es-ES"/>
            </w:rPr>
            <w:t>Se</w:t>
          </w:r>
          <w:r w:rsidR="007F3545">
            <w:rPr>
              <w:sz w:val="20"/>
              <w:lang w:val="es-ES"/>
            </w:rPr>
            <w:t>ptua</w:t>
          </w:r>
          <w:r>
            <w:rPr>
              <w:sz w:val="20"/>
              <w:lang w:val="es-ES"/>
            </w:rPr>
            <w:t xml:space="preserve">gésimo </w:t>
          </w:r>
          <w:r w:rsidR="003C62F3">
            <w:rPr>
              <w:sz w:val="20"/>
              <w:lang w:val="es-ES"/>
            </w:rPr>
            <w:t xml:space="preserve">primer </w:t>
          </w:r>
          <w:r>
            <w:rPr>
              <w:sz w:val="20"/>
              <w:lang w:val="es-ES"/>
            </w:rPr>
            <w:t>período de sesiones</w:t>
          </w:r>
        </w:p>
        <w:p w:rsidR="0058343B" w:rsidRDefault="0058343B" w:rsidP="00125BC1">
          <w:pPr>
            <w:rPr>
              <w:lang w:val="es-ES"/>
            </w:rPr>
          </w:pPr>
          <w:r>
            <w:rPr>
              <w:lang w:val="es-ES"/>
            </w:rPr>
            <w:t>Tema</w:t>
          </w:r>
          <w:r w:rsidR="008B6514">
            <w:rPr>
              <w:lang w:val="es-ES"/>
            </w:rPr>
            <w:t xml:space="preserve"> </w:t>
          </w:r>
          <w:r w:rsidR="00371779">
            <w:rPr>
              <w:lang w:val="es-ES"/>
            </w:rPr>
            <w:t>11</w:t>
          </w:r>
          <w:r w:rsidR="00C671B4">
            <w:rPr>
              <w:lang w:val="es-ES"/>
            </w:rPr>
            <w:t xml:space="preserve"> </w:t>
          </w:r>
          <w:r>
            <w:rPr>
              <w:lang w:val="es-ES"/>
            </w:rPr>
            <w:t>del programa</w:t>
          </w:r>
          <w:r w:rsidR="0097203D">
            <w:rPr>
              <w:lang w:val="es-ES"/>
            </w:rPr>
            <w:t xml:space="preserve"> </w:t>
          </w:r>
        </w:p>
      </w:tc>
    </w:tr>
  </w:tbl>
  <w:p w:rsidR="0058343B" w:rsidRDefault="0058343B">
    <w:pPr>
      <w:pStyle w:val="Header"/>
      <w:rPr>
        <w:vertAlign w:val="superscript"/>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C54383" w:rsidRPr="00784BAD" w:rsidTr="000B16CC">
      <w:trPr>
        <w:trHeight w:val="720"/>
      </w:trPr>
      <w:tc>
        <w:tcPr>
          <w:tcW w:w="2520" w:type="dxa"/>
          <w:shd w:val="clear" w:color="auto" w:fill="auto"/>
          <w:vAlign w:val="bottom"/>
        </w:tcPr>
        <w:p w:rsidR="00C54383" w:rsidRPr="000B16CC" w:rsidRDefault="00371779" w:rsidP="000B16CC">
          <w:pPr>
            <w:tabs>
              <w:tab w:val="center" w:pos="4320"/>
              <w:tab w:val="right" w:pos="8640"/>
            </w:tabs>
            <w:spacing w:after="40"/>
            <w:rPr>
              <w:b/>
              <w:sz w:val="18"/>
              <w:lang w:val="es-ES"/>
            </w:rPr>
          </w:pPr>
          <w:r>
            <w:rPr>
              <w:b/>
              <w:sz w:val="18"/>
              <w:lang w:val="es-ES"/>
            </w:rPr>
            <w:t>A/RES/71/160</w:t>
          </w:r>
        </w:p>
      </w:tc>
      <w:tc>
        <w:tcPr>
          <w:tcW w:w="7330" w:type="dxa"/>
          <w:shd w:val="clear" w:color="auto" w:fill="auto"/>
          <w:vAlign w:val="bottom"/>
        </w:tcPr>
        <w:p w:rsidR="00C54383" w:rsidRPr="000B16CC" w:rsidRDefault="00962BE5" w:rsidP="000B16CC">
          <w:pPr>
            <w:tabs>
              <w:tab w:val="center" w:pos="4320"/>
              <w:tab w:val="right" w:pos="8640"/>
            </w:tabs>
            <w:spacing w:after="40"/>
            <w:jc w:val="right"/>
            <w:rPr>
              <w:b/>
              <w:sz w:val="18"/>
              <w:lang w:val="es-ES"/>
            </w:rPr>
          </w:pPr>
          <w:r w:rsidRPr="00962BE5">
            <w:rPr>
              <w:b/>
              <w:sz w:val="18"/>
              <w:lang w:val="es-ES"/>
            </w:rPr>
            <w:t>El deporte como medio de promover la educación, la salud, el desarrollo y la paz</w:t>
          </w:r>
        </w:p>
      </w:tc>
    </w:tr>
  </w:tbl>
  <w:p w:rsidR="0058343B" w:rsidRPr="00C54383" w:rsidRDefault="0058343B" w:rsidP="00C54383">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C54383" w:rsidRPr="000B16CC" w:rsidTr="000B16CC">
      <w:trPr>
        <w:trHeight w:val="720"/>
      </w:trPr>
      <w:tc>
        <w:tcPr>
          <w:tcW w:w="7330" w:type="dxa"/>
          <w:shd w:val="clear" w:color="auto" w:fill="auto"/>
          <w:vAlign w:val="bottom"/>
        </w:tcPr>
        <w:p w:rsidR="00C54383" w:rsidRPr="000B16CC" w:rsidRDefault="00962BE5" w:rsidP="000B16CC">
          <w:pPr>
            <w:pStyle w:val="Header"/>
            <w:spacing w:after="40"/>
            <w:rPr>
              <w:b/>
              <w:sz w:val="18"/>
              <w:lang w:val="es-ES"/>
            </w:rPr>
          </w:pPr>
          <w:r w:rsidRPr="00962BE5">
            <w:rPr>
              <w:b/>
              <w:sz w:val="18"/>
              <w:lang w:val="es-ES"/>
            </w:rPr>
            <w:t>El deporte como medio de promover la educación, la salud, el desarrollo y la paz</w:t>
          </w:r>
        </w:p>
      </w:tc>
      <w:tc>
        <w:tcPr>
          <w:tcW w:w="2552" w:type="dxa"/>
          <w:shd w:val="clear" w:color="auto" w:fill="auto"/>
          <w:vAlign w:val="bottom"/>
        </w:tcPr>
        <w:p w:rsidR="00C54383" w:rsidRPr="000B16CC" w:rsidRDefault="00371779" w:rsidP="003C62F3">
          <w:pPr>
            <w:pStyle w:val="Header"/>
            <w:spacing w:after="40"/>
            <w:jc w:val="right"/>
            <w:rPr>
              <w:b/>
              <w:sz w:val="18"/>
              <w:lang w:val="es-ES"/>
            </w:rPr>
          </w:pPr>
          <w:r>
            <w:rPr>
              <w:b/>
              <w:sz w:val="18"/>
              <w:lang w:val="es-ES"/>
            </w:rPr>
            <w:t>A/RES/71/160</w:t>
          </w:r>
        </w:p>
      </w:tc>
    </w:tr>
  </w:tbl>
  <w:p w:rsidR="0058343B" w:rsidRPr="00C54383" w:rsidRDefault="0058343B" w:rsidP="00C54383">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866*"/>
    <w:docVar w:name="jobn" w:val="16-21866 (S)"/>
    <w:docVar w:name="JobNo" w:val="1621866S"/>
    <w:docVar w:name="ODSRefJobNo" w:val="1644986S"/>
    <w:docVar w:name="sss1" w:val="A/RES/71/160"/>
    <w:docVar w:name="sss2" w:val="-"/>
  </w:docVars>
  <w:rsids>
    <w:rsidRoot w:val="00371779"/>
    <w:rsid w:val="000018AC"/>
    <w:rsid w:val="00001AE1"/>
    <w:rsid w:val="0000225E"/>
    <w:rsid w:val="00052BC2"/>
    <w:rsid w:val="0007407C"/>
    <w:rsid w:val="0007516E"/>
    <w:rsid w:val="00083B30"/>
    <w:rsid w:val="000860B5"/>
    <w:rsid w:val="00091B24"/>
    <w:rsid w:val="000A092A"/>
    <w:rsid w:val="000A789B"/>
    <w:rsid w:val="000A7EF9"/>
    <w:rsid w:val="000B16CC"/>
    <w:rsid w:val="000B505A"/>
    <w:rsid w:val="000C08F6"/>
    <w:rsid w:val="000C7673"/>
    <w:rsid w:val="000E0A40"/>
    <w:rsid w:val="000E293B"/>
    <w:rsid w:val="000E2E49"/>
    <w:rsid w:val="000E7047"/>
    <w:rsid w:val="000F5CC0"/>
    <w:rsid w:val="00103AED"/>
    <w:rsid w:val="00113C7C"/>
    <w:rsid w:val="00125BC1"/>
    <w:rsid w:val="0013029E"/>
    <w:rsid w:val="001442DF"/>
    <w:rsid w:val="00145D3D"/>
    <w:rsid w:val="001518BE"/>
    <w:rsid w:val="00152900"/>
    <w:rsid w:val="00153AB0"/>
    <w:rsid w:val="001554EB"/>
    <w:rsid w:val="00175763"/>
    <w:rsid w:val="001952F1"/>
    <w:rsid w:val="001975FB"/>
    <w:rsid w:val="00197D12"/>
    <w:rsid w:val="001B6259"/>
    <w:rsid w:val="001B639B"/>
    <w:rsid w:val="001D6836"/>
    <w:rsid w:val="001E22E5"/>
    <w:rsid w:val="001E274B"/>
    <w:rsid w:val="001E6243"/>
    <w:rsid w:val="00200086"/>
    <w:rsid w:val="002020DC"/>
    <w:rsid w:val="00205924"/>
    <w:rsid w:val="00206AA1"/>
    <w:rsid w:val="00217921"/>
    <w:rsid w:val="00220AE4"/>
    <w:rsid w:val="00220DA3"/>
    <w:rsid w:val="002254B1"/>
    <w:rsid w:val="00235B44"/>
    <w:rsid w:val="00241CA6"/>
    <w:rsid w:val="0027508D"/>
    <w:rsid w:val="0028050D"/>
    <w:rsid w:val="0028559E"/>
    <w:rsid w:val="00286904"/>
    <w:rsid w:val="002B1FC3"/>
    <w:rsid w:val="002E18DA"/>
    <w:rsid w:val="002E1A3B"/>
    <w:rsid w:val="002E7535"/>
    <w:rsid w:val="002F6165"/>
    <w:rsid w:val="00312B95"/>
    <w:rsid w:val="00316965"/>
    <w:rsid w:val="003266C4"/>
    <w:rsid w:val="003372B5"/>
    <w:rsid w:val="00360952"/>
    <w:rsid w:val="00371779"/>
    <w:rsid w:val="0037291E"/>
    <w:rsid w:val="00373C91"/>
    <w:rsid w:val="003909B4"/>
    <w:rsid w:val="00396148"/>
    <w:rsid w:val="003B5629"/>
    <w:rsid w:val="003C62F3"/>
    <w:rsid w:val="003D6BB8"/>
    <w:rsid w:val="003F5C8D"/>
    <w:rsid w:val="00400025"/>
    <w:rsid w:val="004043AC"/>
    <w:rsid w:val="00414943"/>
    <w:rsid w:val="00423085"/>
    <w:rsid w:val="00434F02"/>
    <w:rsid w:val="004447DF"/>
    <w:rsid w:val="00457D79"/>
    <w:rsid w:val="004625CC"/>
    <w:rsid w:val="0046535C"/>
    <w:rsid w:val="00477569"/>
    <w:rsid w:val="0048460A"/>
    <w:rsid w:val="00484790"/>
    <w:rsid w:val="004857C8"/>
    <w:rsid w:val="004F511C"/>
    <w:rsid w:val="00502C68"/>
    <w:rsid w:val="005154F9"/>
    <w:rsid w:val="005171DF"/>
    <w:rsid w:val="005345CA"/>
    <w:rsid w:val="005410B0"/>
    <w:rsid w:val="00542086"/>
    <w:rsid w:val="00545BF5"/>
    <w:rsid w:val="00547532"/>
    <w:rsid w:val="00553B2C"/>
    <w:rsid w:val="005651BC"/>
    <w:rsid w:val="0058343B"/>
    <w:rsid w:val="00585E24"/>
    <w:rsid w:val="005C43CD"/>
    <w:rsid w:val="005C6370"/>
    <w:rsid w:val="005D1060"/>
    <w:rsid w:val="005D4FB0"/>
    <w:rsid w:val="005E42DF"/>
    <w:rsid w:val="005E5504"/>
    <w:rsid w:val="005F4880"/>
    <w:rsid w:val="00603E26"/>
    <w:rsid w:val="00606AEA"/>
    <w:rsid w:val="00614472"/>
    <w:rsid w:val="00627C77"/>
    <w:rsid w:val="00630689"/>
    <w:rsid w:val="006354FB"/>
    <w:rsid w:val="00640709"/>
    <w:rsid w:val="00646265"/>
    <w:rsid w:val="00664792"/>
    <w:rsid w:val="00697186"/>
    <w:rsid w:val="006A6601"/>
    <w:rsid w:val="006B4F2D"/>
    <w:rsid w:val="006C099D"/>
    <w:rsid w:val="006C1D24"/>
    <w:rsid w:val="006C5D68"/>
    <w:rsid w:val="006D2DD6"/>
    <w:rsid w:val="006E6752"/>
    <w:rsid w:val="006F0E5A"/>
    <w:rsid w:val="00723B1B"/>
    <w:rsid w:val="0072497B"/>
    <w:rsid w:val="007721B9"/>
    <w:rsid w:val="00784BAD"/>
    <w:rsid w:val="007851FF"/>
    <w:rsid w:val="00795A36"/>
    <w:rsid w:val="007D51AB"/>
    <w:rsid w:val="007E11CA"/>
    <w:rsid w:val="007F3545"/>
    <w:rsid w:val="00800068"/>
    <w:rsid w:val="0080009E"/>
    <w:rsid w:val="00815D6E"/>
    <w:rsid w:val="008206D8"/>
    <w:rsid w:val="008266D6"/>
    <w:rsid w:val="00836DF0"/>
    <w:rsid w:val="00840A0D"/>
    <w:rsid w:val="00855B46"/>
    <w:rsid w:val="008663F6"/>
    <w:rsid w:val="00866D42"/>
    <w:rsid w:val="008A2677"/>
    <w:rsid w:val="008A7345"/>
    <w:rsid w:val="008B10F3"/>
    <w:rsid w:val="008B2F66"/>
    <w:rsid w:val="008B6514"/>
    <w:rsid w:val="008D2FBD"/>
    <w:rsid w:val="008D2FC8"/>
    <w:rsid w:val="008E380B"/>
    <w:rsid w:val="008F1408"/>
    <w:rsid w:val="0092350B"/>
    <w:rsid w:val="00927169"/>
    <w:rsid w:val="00931D67"/>
    <w:rsid w:val="00962BE5"/>
    <w:rsid w:val="00963EF5"/>
    <w:rsid w:val="0097203D"/>
    <w:rsid w:val="00974F92"/>
    <w:rsid w:val="009828DC"/>
    <w:rsid w:val="00997761"/>
    <w:rsid w:val="00997782"/>
    <w:rsid w:val="009A2F56"/>
    <w:rsid w:val="009A7A45"/>
    <w:rsid w:val="009C49C2"/>
    <w:rsid w:val="009C4A72"/>
    <w:rsid w:val="009D1621"/>
    <w:rsid w:val="009E0140"/>
    <w:rsid w:val="009F3912"/>
    <w:rsid w:val="00A15BCC"/>
    <w:rsid w:val="00A263DA"/>
    <w:rsid w:val="00A2777C"/>
    <w:rsid w:val="00A367F4"/>
    <w:rsid w:val="00A4254E"/>
    <w:rsid w:val="00A613E9"/>
    <w:rsid w:val="00A86D89"/>
    <w:rsid w:val="00A931CF"/>
    <w:rsid w:val="00A9464B"/>
    <w:rsid w:val="00A96325"/>
    <w:rsid w:val="00A9743C"/>
    <w:rsid w:val="00AA2419"/>
    <w:rsid w:val="00AA4DD5"/>
    <w:rsid w:val="00AB1122"/>
    <w:rsid w:val="00AB6862"/>
    <w:rsid w:val="00AC1AC3"/>
    <w:rsid w:val="00AD6537"/>
    <w:rsid w:val="00AF1099"/>
    <w:rsid w:val="00B0538E"/>
    <w:rsid w:val="00B12944"/>
    <w:rsid w:val="00B158AC"/>
    <w:rsid w:val="00B27EB8"/>
    <w:rsid w:val="00B37E13"/>
    <w:rsid w:val="00B43982"/>
    <w:rsid w:val="00B61DF3"/>
    <w:rsid w:val="00B64B1E"/>
    <w:rsid w:val="00B74398"/>
    <w:rsid w:val="00B9387E"/>
    <w:rsid w:val="00BA10C6"/>
    <w:rsid w:val="00BA5BC8"/>
    <w:rsid w:val="00BB4868"/>
    <w:rsid w:val="00BC717C"/>
    <w:rsid w:val="00BD3433"/>
    <w:rsid w:val="00BD7FDE"/>
    <w:rsid w:val="00BF68F6"/>
    <w:rsid w:val="00C0479B"/>
    <w:rsid w:val="00C124D9"/>
    <w:rsid w:val="00C448C4"/>
    <w:rsid w:val="00C52126"/>
    <w:rsid w:val="00C54383"/>
    <w:rsid w:val="00C66530"/>
    <w:rsid w:val="00C671B4"/>
    <w:rsid w:val="00C7013C"/>
    <w:rsid w:val="00C70D57"/>
    <w:rsid w:val="00C84E94"/>
    <w:rsid w:val="00CB127A"/>
    <w:rsid w:val="00CB3887"/>
    <w:rsid w:val="00CD4A55"/>
    <w:rsid w:val="00D25C4E"/>
    <w:rsid w:val="00D35904"/>
    <w:rsid w:val="00D4174C"/>
    <w:rsid w:val="00D43B0B"/>
    <w:rsid w:val="00D5054B"/>
    <w:rsid w:val="00D506FD"/>
    <w:rsid w:val="00D51C33"/>
    <w:rsid w:val="00D606B0"/>
    <w:rsid w:val="00D65204"/>
    <w:rsid w:val="00D66478"/>
    <w:rsid w:val="00D7024D"/>
    <w:rsid w:val="00D73E94"/>
    <w:rsid w:val="00D7491F"/>
    <w:rsid w:val="00D81864"/>
    <w:rsid w:val="00D8391A"/>
    <w:rsid w:val="00D85CC9"/>
    <w:rsid w:val="00DA21F1"/>
    <w:rsid w:val="00DD1BA4"/>
    <w:rsid w:val="00DD523E"/>
    <w:rsid w:val="00DE227A"/>
    <w:rsid w:val="00DE2357"/>
    <w:rsid w:val="00DF53FD"/>
    <w:rsid w:val="00DF55BD"/>
    <w:rsid w:val="00DF7572"/>
    <w:rsid w:val="00DF7859"/>
    <w:rsid w:val="00E10C1D"/>
    <w:rsid w:val="00E26F21"/>
    <w:rsid w:val="00E31433"/>
    <w:rsid w:val="00E33BF5"/>
    <w:rsid w:val="00E60A57"/>
    <w:rsid w:val="00E75889"/>
    <w:rsid w:val="00E81539"/>
    <w:rsid w:val="00E8265E"/>
    <w:rsid w:val="00E976A0"/>
    <w:rsid w:val="00EA1EF1"/>
    <w:rsid w:val="00EB1D35"/>
    <w:rsid w:val="00EC30D3"/>
    <w:rsid w:val="00ED62A5"/>
    <w:rsid w:val="00EF2B78"/>
    <w:rsid w:val="00EF63BE"/>
    <w:rsid w:val="00F51BD2"/>
    <w:rsid w:val="00F521AB"/>
    <w:rsid w:val="00F65C61"/>
    <w:rsid w:val="00F75CEC"/>
    <w:rsid w:val="00F862B3"/>
    <w:rsid w:val="00F93AAE"/>
    <w:rsid w:val="00F947B5"/>
    <w:rsid w:val="00FA3D93"/>
    <w:rsid w:val="00FC506F"/>
    <w:rsid w:val="00FD0C53"/>
    <w:rsid w:val="00FD1F2E"/>
    <w:rsid w:val="00FE09A9"/>
    <w:rsid w:val="00FE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72497B"/>
    <w:rPr>
      <w:rFonts w:ascii="Tahoma" w:hAnsi="Tahoma" w:cs="Tahoma"/>
      <w:sz w:val="16"/>
      <w:szCs w:val="16"/>
    </w:rPr>
  </w:style>
  <w:style w:type="table" w:styleId="TableGrid">
    <w:name w:val="Table Grid"/>
    <w:basedOn w:val="TableNormal"/>
    <w:rsid w:val="002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A21F1"/>
    <w:rPr>
      <w:b/>
      <w:sz w:val="22"/>
      <w:lang w:val="fr-FR" w:eastAsia="en-US"/>
    </w:rPr>
  </w:style>
  <w:style w:type="paragraph" w:customStyle="1" w:styleId="H1">
    <w:name w:val="_ H_1"/>
    <w:basedOn w:val="Normal"/>
    <w:next w:val="Normal"/>
    <w:qFormat/>
    <w:rsid w:val="001E274B"/>
    <w:pPr>
      <w:keepNext/>
      <w:keepLines/>
      <w:suppressAutoHyphens/>
      <w:spacing w:line="270" w:lineRule="exact"/>
      <w:outlineLvl w:val="0"/>
    </w:pPr>
    <w:rPr>
      <w:rFonts w:eastAsia="Calibri"/>
      <w:b/>
      <w:spacing w:val="4"/>
      <w:w w:val="103"/>
      <w:kern w:val="14"/>
      <w:sz w:val="24"/>
      <w:szCs w:val="22"/>
      <w:lang w:val="es-ES"/>
    </w:rPr>
  </w:style>
  <w:style w:type="character" w:styleId="Hyperlink">
    <w:name w:val="Hyperlink"/>
    <w:uiPriority w:val="99"/>
    <w:unhideWhenUsed/>
    <w:rsid w:val="00962BE5"/>
    <w:rPr>
      <w:color w:val="0000FF"/>
      <w:u w:val="none"/>
    </w:rPr>
  </w:style>
  <w:style w:type="character" w:styleId="FollowedHyperlink">
    <w:name w:val="FollowedHyperlink"/>
    <w:rsid w:val="002E18DA"/>
    <w:rPr>
      <w:color w:val="0000FF"/>
      <w:u w:val="none"/>
    </w:rPr>
  </w:style>
  <w:style w:type="paragraph" w:styleId="CommentSubject">
    <w:name w:val="annotation subject"/>
    <w:basedOn w:val="CommentText"/>
    <w:next w:val="CommentText"/>
    <w:link w:val="CommentSubjectChar"/>
    <w:rsid w:val="00EF63BE"/>
    <w:rPr>
      <w:b/>
      <w:bCs/>
    </w:rPr>
  </w:style>
  <w:style w:type="character" w:customStyle="1" w:styleId="CommentTextChar">
    <w:name w:val="Comment Text Char"/>
    <w:basedOn w:val="DefaultParagraphFont"/>
    <w:link w:val="CommentText"/>
    <w:semiHidden/>
    <w:rsid w:val="00EF63BE"/>
  </w:style>
  <w:style w:type="character" w:customStyle="1" w:styleId="CommentSubjectChar">
    <w:name w:val="Comment Subject Char"/>
    <w:basedOn w:val="CommentTextChar"/>
    <w:link w:val="CommentSubject"/>
    <w:rsid w:val="00EF63BE"/>
    <w:rPr>
      <w:b/>
      <w:bCs/>
    </w:rPr>
  </w:style>
  <w:style w:type="paragraph" w:styleId="Revision">
    <w:name w:val="Revision"/>
    <w:hidden/>
    <w:uiPriority w:val="99"/>
    <w:semiHidden/>
    <w:rsid w:val="00B74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72497B"/>
    <w:rPr>
      <w:rFonts w:ascii="Tahoma" w:hAnsi="Tahoma" w:cs="Tahoma"/>
      <w:sz w:val="16"/>
      <w:szCs w:val="16"/>
    </w:rPr>
  </w:style>
  <w:style w:type="table" w:styleId="TableGrid">
    <w:name w:val="Table Grid"/>
    <w:basedOn w:val="TableNormal"/>
    <w:rsid w:val="002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A21F1"/>
    <w:rPr>
      <w:b/>
      <w:sz w:val="22"/>
      <w:lang w:val="fr-FR" w:eastAsia="en-US"/>
    </w:rPr>
  </w:style>
  <w:style w:type="paragraph" w:customStyle="1" w:styleId="H1">
    <w:name w:val="_ H_1"/>
    <w:basedOn w:val="Normal"/>
    <w:next w:val="Normal"/>
    <w:qFormat/>
    <w:rsid w:val="001E274B"/>
    <w:pPr>
      <w:keepNext/>
      <w:keepLines/>
      <w:suppressAutoHyphens/>
      <w:spacing w:line="270" w:lineRule="exact"/>
      <w:outlineLvl w:val="0"/>
    </w:pPr>
    <w:rPr>
      <w:rFonts w:eastAsia="Calibri"/>
      <w:b/>
      <w:spacing w:val="4"/>
      <w:w w:val="103"/>
      <w:kern w:val="14"/>
      <w:sz w:val="24"/>
      <w:szCs w:val="22"/>
      <w:lang w:val="es-ES"/>
    </w:rPr>
  </w:style>
  <w:style w:type="character" w:styleId="Hyperlink">
    <w:name w:val="Hyperlink"/>
    <w:uiPriority w:val="99"/>
    <w:unhideWhenUsed/>
    <w:rsid w:val="00962BE5"/>
    <w:rPr>
      <w:color w:val="0000FF"/>
      <w:u w:val="none"/>
    </w:rPr>
  </w:style>
  <w:style w:type="character" w:styleId="FollowedHyperlink">
    <w:name w:val="FollowedHyperlink"/>
    <w:rsid w:val="002E18DA"/>
    <w:rPr>
      <w:color w:val="0000FF"/>
      <w:u w:val="none"/>
    </w:rPr>
  </w:style>
  <w:style w:type="paragraph" w:styleId="CommentSubject">
    <w:name w:val="annotation subject"/>
    <w:basedOn w:val="CommentText"/>
    <w:next w:val="CommentText"/>
    <w:link w:val="CommentSubjectChar"/>
    <w:rsid w:val="00EF63BE"/>
    <w:rPr>
      <w:b/>
      <w:bCs/>
    </w:rPr>
  </w:style>
  <w:style w:type="character" w:customStyle="1" w:styleId="CommentTextChar">
    <w:name w:val="Comment Text Char"/>
    <w:basedOn w:val="DefaultParagraphFont"/>
    <w:link w:val="CommentText"/>
    <w:semiHidden/>
    <w:rsid w:val="00EF63BE"/>
  </w:style>
  <w:style w:type="character" w:customStyle="1" w:styleId="CommentSubjectChar">
    <w:name w:val="Comment Subject Char"/>
    <w:basedOn w:val="CommentTextChar"/>
    <w:link w:val="CommentSubject"/>
    <w:rsid w:val="00EF63BE"/>
    <w:rPr>
      <w:b/>
      <w:bCs/>
    </w:rPr>
  </w:style>
  <w:style w:type="paragraph" w:styleId="Revision">
    <w:name w:val="Revision"/>
    <w:hidden/>
    <w:uiPriority w:val="99"/>
    <w:semiHidden/>
    <w:rsid w:val="00B7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undocs.org/sp/A/RES/58/5" TargetMode="External"/><Relationship Id="rId18" Type="http://schemas.openxmlformats.org/officeDocument/2006/relationships/hyperlink" Target="http://undocs.org/sp/A/RES/62/271" TargetMode="External"/><Relationship Id="rId26" Type="http://schemas.openxmlformats.org/officeDocument/2006/relationships/hyperlink" Target="http://undocs.org/sp/A/RES/65/1" TargetMode="External"/><Relationship Id="rId3" Type="http://schemas.microsoft.com/office/2007/relationships/stylesWithEffects" Target="stylesWithEffects.xml"/><Relationship Id="rId21" Type="http://schemas.openxmlformats.org/officeDocument/2006/relationships/hyperlink" Target="http://undocs.org/sp/A/RES/67/17" TargetMode="External"/><Relationship Id="rId7" Type="http://schemas.openxmlformats.org/officeDocument/2006/relationships/endnotes" Target="endnotes.xml"/><Relationship Id="rId12" Type="http://schemas.openxmlformats.org/officeDocument/2006/relationships/hyperlink" Target="http://undocs.org/sp/A/71/L.38" TargetMode="External"/><Relationship Id="rId17" Type="http://schemas.openxmlformats.org/officeDocument/2006/relationships/hyperlink" Target="http://undocs.org/sp/A/RES/61/10" TargetMode="External"/><Relationship Id="rId25" Type="http://schemas.openxmlformats.org/officeDocument/2006/relationships/hyperlink" Target="http://undocs.org/sp/A/RES/60/1" TargetMode="External"/><Relationship Id="rId2" Type="http://schemas.openxmlformats.org/officeDocument/2006/relationships/styles" Target="styles.xml"/><Relationship Id="rId16" Type="http://schemas.openxmlformats.org/officeDocument/2006/relationships/hyperlink" Target="http://undocs.org/sp/A/RES/60/9" TargetMode="External"/><Relationship Id="rId20" Type="http://schemas.openxmlformats.org/officeDocument/2006/relationships/hyperlink" Target="http://undocs.org/sp/A/RES/65/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A/RES/70/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ocs.org/sp/A/RES/60/1" TargetMode="External"/><Relationship Id="rId23" Type="http://schemas.openxmlformats.org/officeDocument/2006/relationships/hyperlink" Target="http://undocs.org/sp/A/RES/67/296"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undocs.org/sp/A/RES/63/13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docs.org/sp/A/RES/59/10" TargetMode="External"/><Relationship Id="rId22" Type="http://schemas.openxmlformats.org/officeDocument/2006/relationships/hyperlink" Target="http://undocs.org/sp/A/RES/69/6" TargetMode="External"/><Relationship Id="rId27" Type="http://schemas.openxmlformats.org/officeDocument/2006/relationships/header" Target="header2.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71/179" TargetMode="External"/><Relationship Id="rId2" Type="http://schemas.openxmlformats.org/officeDocument/2006/relationships/hyperlink" Target="http://undocs.org/sp/A/RES/66/2" TargetMode="External"/><Relationship Id="rId1" Type="http://schemas.openxmlformats.org/officeDocument/2006/relationships/hyperlink" Target="http://undocs.org/sp/A/RES/70/1" TargetMode="External"/><Relationship Id="rId6" Type="http://schemas.openxmlformats.org/officeDocument/2006/relationships/hyperlink" Target="http://undocs.org/sp/ST/SGB/2015/3" TargetMode="External"/><Relationship Id="rId5" Type="http://schemas.openxmlformats.org/officeDocument/2006/relationships/hyperlink" Target="http://undocs.org/sp/A/RES/66/138" TargetMode="External"/><Relationship Id="rId4" Type="http://schemas.openxmlformats.org/officeDocument/2006/relationships/hyperlink" Target="http://undocs.org/sp/A/HRC/17/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Span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8D7C-2AF0-433A-8D8C-724A5CD3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Spanish_RES</Template>
  <TotalTime>0</TotalTime>
  <Pages>8</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23089</CharactersWithSpaces>
  <SharedDoc>false</SharedDoc>
  <HLinks>
    <vt:vector size="138" baseType="variant">
      <vt:variant>
        <vt:i4>2293887</vt:i4>
      </vt:variant>
      <vt:variant>
        <vt:i4>39</vt:i4>
      </vt:variant>
      <vt:variant>
        <vt:i4>0</vt:i4>
      </vt:variant>
      <vt:variant>
        <vt:i4>5</vt:i4>
      </vt:variant>
      <vt:variant>
        <vt:lpwstr>http://undocs.org/sp/A/RES/65/1</vt:lpwstr>
      </vt:variant>
      <vt:variant>
        <vt:lpwstr/>
      </vt:variant>
      <vt:variant>
        <vt:i4>2293882</vt:i4>
      </vt:variant>
      <vt:variant>
        <vt:i4>36</vt:i4>
      </vt:variant>
      <vt:variant>
        <vt:i4>0</vt:i4>
      </vt:variant>
      <vt:variant>
        <vt:i4>5</vt:i4>
      </vt:variant>
      <vt:variant>
        <vt:lpwstr>http://undocs.org/sp/A/RES/60/1</vt:lpwstr>
      </vt:variant>
      <vt:variant>
        <vt:lpwstr/>
      </vt:variant>
      <vt:variant>
        <vt:i4>2228346</vt:i4>
      </vt:variant>
      <vt:variant>
        <vt:i4>33</vt:i4>
      </vt:variant>
      <vt:variant>
        <vt:i4>0</vt:i4>
      </vt:variant>
      <vt:variant>
        <vt:i4>5</vt:i4>
      </vt:variant>
      <vt:variant>
        <vt:lpwstr>http://undocs.org/sp/A/RES/70/4</vt:lpwstr>
      </vt:variant>
      <vt:variant>
        <vt:lpwstr/>
      </vt:variant>
      <vt:variant>
        <vt:i4>1704015</vt:i4>
      </vt:variant>
      <vt:variant>
        <vt:i4>30</vt:i4>
      </vt:variant>
      <vt:variant>
        <vt:i4>0</vt:i4>
      </vt:variant>
      <vt:variant>
        <vt:i4>5</vt:i4>
      </vt:variant>
      <vt:variant>
        <vt:lpwstr>http://undocs.org/sp/A/RES/67/296</vt:lpwstr>
      </vt:variant>
      <vt:variant>
        <vt:lpwstr/>
      </vt:variant>
      <vt:variant>
        <vt:i4>2293875</vt:i4>
      </vt:variant>
      <vt:variant>
        <vt:i4>27</vt:i4>
      </vt:variant>
      <vt:variant>
        <vt:i4>0</vt:i4>
      </vt:variant>
      <vt:variant>
        <vt:i4>5</vt:i4>
      </vt:variant>
      <vt:variant>
        <vt:lpwstr>http://undocs.org/sp/A/RES/69/6</vt:lpwstr>
      </vt:variant>
      <vt:variant>
        <vt:lpwstr/>
      </vt:variant>
      <vt:variant>
        <vt:i4>1310796</vt:i4>
      </vt:variant>
      <vt:variant>
        <vt:i4>24</vt:i4>
      </vt:variant>
      <vt:variant>
        <vt:i4>0</vt:i4>
      </vt:variant>
      <vt:variant>
        <vt:i4>5</vt:i4>
      </vt:variant>
      <vt:variant>
        <vt:lpwstr>http://undocs.org/sp/A/RES/67/17</vt:lpwstr>
      </vt:variant>
      <vt:variant>
        <vt:lpwstr/>
      </vt:variant>
      <vt:variant>
        <vt:i4>2293887</vt:i4>
      </vt:variant>
      <vt:variant>
        <vt:i4>21</vt:i4>
      </vt:variant>
      <vt:variant>
        <vt:i4>0</vt:i4>
      </vt:variant>
      <vt:variant>
        <vt:i4>5</vt:i4>
      </vt:variant>
      <vt:variant>
        <vt:lpwstr>http://undocs.org/sp/A/RES/65/4</vt:lpwstr>
      </vt:variant>
      <vt:variant>
        <vt:lpwstr/>
      </vt:variant>
      <vt:variant>
        <vt:i4>1048648</vt:i4>
      </vt:variant>
      <vt:variant>
        <vt:i4>18</vt:i4>
      </vt:variant>
      <vt:variant>
        <vt:i4>0</vt:i4>
      </vt:variant>
      <vt:variant>
        <vt:i4>5</vt:i4>
      </vt:variant>
      <vt:variant>
        <vt:lpwstr>http://undocs.org/sp/A/RES/63/135</vt:lpwstr>
      </vt:variant>
      <vt:variant>
        <vt:lpwstr/>
      </vt:variant>
      <vt:variant>
        <vt:i4>1310794</vt:i4>
      </vt:variant>
      <vt:variant>
        <vt:i4>15</vt:i4>
      </vt:variant>
      <vt:variant>
        <vt:i4>0</vt:i4>
      </vt:variant>
      <vt:variant>
        <vt:i4>5</vt:i4>
      </vt:variant>
      <vt:variant>
        <vt:lpwstr>http://undocs.org/sp/A/RES/62/271</vt:lpwstr>
      </vt:variant>
      <vt:variant>
        <vt:lpwstr/>
      </vt:variant>
      <vt:variant>
        <vt:i4>1245258</vt:i4>
      </vt:variant>
      <vt:variant>
        <vt:i4>12</vt:i4>
      </vt:variant>
      <vt:variant>
        <vt:i4>0</vt:i4>
      </vt:variant>
      <vt:variant>
        <vt:i4>5</vt:i4>
      </vt:variant>
      <vt:variant>
        <vt:lpwstr>http://undocs.org/sp/A/RES/61/10</vt:lpwstr>
      </vt:variant>
      <vt:variant>
        <vt:lpwstr/>
      </vt:variant>
      <vt:variant>
        <vt:i4>2293882</vt:i4>
      </vt:variant>
      <vt:variant>
        <vt:i4>9</vt:i4>
      </vt:variant>
      <vt:variant>
        <vt:i4>0</vt:i4>
      </vt:variant>
      <vt:variant>
        <vt:i4>5</vt:i4>
      </vt:variant>
      <vt:variant>
        <vt:lpwstr>http://undocs.org/sp/A/RES/60/9</vt:lpwstr>
      </vt:variant>
      <vt:variant>
        <vt:lpwstr/>
      </vt:variant>
      <vt:variant>
        <vt:i4>2293882</vt:i4>
      </vt:variant>
      <vt:variant>
        <vt:i4>6</vt:i4>
      </vt:variant>
      <vt:variant>
        <vt:i4>0</vt:i4>
      </vt:variant>
      <vt:variant>
        <vt:i4>5</vt:i4>
      </vt:variant>
      <vt:variant>
        <vt:lpwstr>http://undocs.org/sp/A/RES/60/1</vt:lpwstr>
      </vt:variant>
      <vt:variant>
        <vt:lpwstr/>
      </vt:variant>
      <vt:variant>
        <vt:i4>1048642</vt:i4>
      </vt:variant>
      <vt:variant>
        <vt:i4>3</vt:i4>
      </vt:variant>
      <vt:variant>
        <vt:i4>0</vt:i4>
      </vt:variant>
      <vt:variant>
        <vt:i4>5</vt:i4>
      </vt:variant>
      <vt:variant>
        <vt:lpwstr>http://undocs.org/sp/A/RES/59/10</vt:lpwstr>
      </vt:variant>
      <vt:variant>
        <vt:lpwstr/>
      </vt:variant>
      <vt:variant>
        <vt:i4>2097266</vt:i4>
      </vt:variant>
      <vt:variant>
        <vt:i4>0</vt:i4>
      </vt:variant>
      <vt:variant>
        <vt:i4>0</vt:i4>
      </vt:variant>
      <vt:variant>
        <vt:i4>5</vt:i4>
      </vt:variant>
      <vt:variant>
        <vt:lpwstr>http://undocs.org/sp/A/RES/58/5</vt:lpwstr>
      </vt:variant>
      <vt:variant>
        <vt:lpwstr/>
      </vt:variant>
      <vt:variant>
        <vt:i4>7864422</vt:i4>
      </vt:variant>
      <vt:variant>
        <vt:i4>24</vt:i4>
      </vt:variant>
      <vt:variant>
        <vt:i4>0</vt:i4>
      </vt:variant>
      <vt:variant>
        <vt:i4>5</vt:i4>
      </vt:variant>
      <vt:variant>
        <vt:lpwstr>http://undocs.org/sp/ST/SGB/2015/3</vt:lpwstr>
      </vt:variant>
      <vt:variant>
        <vt:lpwstr/>
      </vt:variant>
      <vt:variant>
        <vt:i4>1048653</vt:i4>
      </vt:variant>
      <vt:variant>
        <vt:i4>21</vt:i4>
      </vt:variant>
      <vt:variant>
        <vt:i4>0</vt:i4>
      </vt:variant>
      <vt:variant>
        <vt:i4>5</vt:i4>
      </vt:variant>
      <vt:variant>
        <vt:lpwstr>http://undocs.org/sp/A/RES/66/138</vt:lpwstr>
      </vt:variant>
      <vt:variant>
        <vt:lpwstr/>
      </vt:variant>
      <vt:variant>
        <vt:i4>2031705</vt:i4>
      </vt:variant>
      <vt:variant>
        <vt:i4>18</vt:i4>
      </vt:variant>
      <vt:variant>
        <vt:i4>0</vt:i4>
      </vt:variant>
      <vt:variant>
        <vt:i4>5</vt:i4>
      </vt:variant>
      <vt:variant>
        <vt:lpwstr>http://undocs.org/sp/A/HRC/17/31</vt:lpwstr>
      </vt:variant>
      <vt:variant>
        <vt:lpwstr/>
      </vt:variant>
      <vt:variant>
        <vt:i4>1310720</vt:i4>
      </vt:variant>
      <vt:variant>
        <vt:i4>15</vt:i4>
      </vt:variant>
      <vt:variant>
        <vt:i4>0</vt:i4>
      </vt:variant>
      <vt:variant>
        <vt:i4>5</vt:i4>
      </vt:variant>
      <vt:variant>
        <vt:lpwstr>http://undocs.org/sp/A/71/179</vt:lpwstr>
      </vt:variant>
      <vt:variant>
        <vt:lpwstr/>
      </vt:variant>
      <vt:variant>
        <vt:i4>2556025</vt:i4>
      </vt:variant>
      <vt:variant>
        <vt:i4>12</vt:i4>
      </vt:variant>
      <vt:variant>
        <vt:i4>0</vt:i4>
      </vt:variant>
      <vt:variant>
        <vt:i4>5</vt:i4>
      </vt:variant>
      <vt:variant>
        <vt:lpwstr>http://undocs.org/sp/A/RES/23/3</vt:lpwstr>
      </vt:variant>
      <vt:variant>
        <vt:lpwstr/>
      </vt:variant>
      <vt:variant>
        <vt:i4>2556025</vt:i4>
      </vt:variant>
      <vt:variant>
        <vt:i4>9</vt:i4>
      </vt:variant>
      <vt:variant>
        <vt:i4>0</vt:i4>
      </vt:variant>
      <vt:variant>
        <vt:i4>5</vt:i4>
      </vt:variant>
      <vt:variant>
        <vt:lpwstr>http://undocs.org/sp/A/RES/23/2</vt:lpwstr>
      </vt:variant>
      <vt:variant>
        <vt:lpwstr/>
      </vt:variant>
      <vt:variant>
        <vt:i4>2556029</vt:i4>
      </vt:variant>
      <vt:variant>
        <vt:i4>6</vt:i4>
      </vt:variant>
      <vt:variant>
        <vt:i4>0</vt:i4>
      </vt:variant>
      <vt:variant>
        <vt:i4>5</vt:i4>
      </vt:variant>
      <vt:variant>
        <vt:lpwstr>http://undocs.org/sp/A/RES/27/2</vt:lpwstr>
      </vt:variant>
      <vt:variant>
        <vt:lpwstr/>
      </vt:variant>
      <vt:variant>
        <vt:i4>2293884</vt:i4>
      </vt:variant>
      <vt:variant>
        <vt:i4>3</vt:i4>
      </vt:variant>
      <vt:variant>
        <vt:i4>0</vt:i4>
      </vt:variant>
      <vt:variant>
        <vt:i4>5</vt:i4>
      </vt:variant>
      <vt:variant>
        <vt:lpwstr>http://undocs.org/sp/A/RES/66/2</vt:lpwstr>
      </vt:variant>
      <vt:variant>
        <vt:lpwstr/>
      </vt:variant>
      <vt:variant>
        <vt:i4>2228346</vt:i4>
      </vt:variant>
      <vt:variant>
        <vt:i4>0</vt:i4>
      </vt:variant>
      <vt:variant>
        <vt:i4>0</vt:i4>
      </vt:variant>
      <vt:variant>
        <vt:i4>5</vt:i4>
      </vt:variant>
      <vt:variant>
        <vt:lpwstr>http://undocs.org/sp/A/RES/70/1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Jessica Cairo</dc:creator>
  <cp:lastModifiedBy>Emma Becerra</cp:lastModifiedBy>
  <cp:revision>3</cp:revision>
  <cp:lastPrinted>2017-01-24T15:07:00Z</cp:lastPrinted>
  <dcterms:created xsi:type="dcterms:W3CDTF">2017-01-24T15:07:00Z</dcterms:created>
  <dcterms:modified xsi:type="dcterms:W3CDTF">2017-01-24T15:07:00Z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1621866S</vt:lpwstr>
  </property>
  <property fmtid="{D5CDD505-2E9C-101B-9397-08002B2CF9AE}" pid="3" name="ODSRefJobNo">
    <vt:lpwstr>1644986S</vt:lpwstr>
  </property>
  <property fmtid="{D5CDD505-2E9C-101B-9397-08002B2CF9AE}" pid="4" name="Symbol1">
    <vt:lpwstr>A/RES/71/160</vt:lpwstr>
  </property>
  <property fmtid="{D5CDD505-2E9C-101B-9397-08002B2CF9AE}" pid="5" name="Symbol2">
    <vt:lpwstr/>
  </property>
</Properties>
</file>