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761B0" w14:textId="77777777" w:rsidR="00D77743" w:rsidRDefault="00D77743" w:rsidP="00D77743">
      <w:pPr>
        <w:spacing w:line="240" w:lineRule="auto"/>
        <w:jc w:val="left"/>
        <w:rPr>
          <w:szCs w:val="2"/>
          <w:rtl/>
        </w:rPr>
        <w:sectPr w:rsidR="00D77743" w:rsidSect="00A56F5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Pr>
        <w:commentReference w:id="0"/>
      </w:r>
    </w:p>
    <w:tbl>
      <w:tblPr>
        <w:bidiVisual/>
        <w:tblW w:w="9864" w:type="dxa"/>
        <w:tblLayout w:type="fixed"/>
        <w:tblCellMar>
          <w:left w:w="0" w:type="dxa"/>
          <w:right w:w="0" w:type="dxa"/>
        </w:tblCellMar>
        <w:tblLook w:val="0000" w:firstRow="0" w:lastRow="0" w:firstColumn="0" w:lastColumn="0" w:noHBand="0" w:noVBand="0"/>
      </w:tblPr>
      <w:tblGrid>
        <w:gridCol w:w="4680"/>
        <w:gridCol w:w="288"/>
        <w:gridCol w:w="4896"/>
      </w:tblGrid>
      <w:tr w:rsidR="00D77743" w14:paraId="7E2F2770" w14:textId="77777777" w:rsidTr="00D77743">
        <w:tc>
          <w:tcPr>
            <w:tcW w:w="4680" w:type="dxa"/>
            <w:shd w:val="clear" w:color="auto" w:fill="auto"/>
          </w:tcPr>
          <w:p w14:paraId="487B5FD9" w14:textId="77777777" w:rsidR="00D77743" w:rsidRDefault="00D77743" w:rsidP="00A56F53">
            <w:pPr>
              <w:pStyle w:val="H23"/>
              <w:spacing w:after="0"/>
              <w:jc w:val="left"/>
              <w:rPr>
                <w:rtl/>
              </w:rPr>
            </w:pPr>
            <w:r>
              <w:rPr>
                <w:rtl/>
              </w:rPr>
              <w:t>الجمعية العامة</w:t>
            </w:r>
          </w:p>
        </w:tc>
        <w:tc>
          <w:tcPr>
            <w:tcW w:w="288" w:type="dxa"/>
            <w:shd w:val="clear" w:color="auto" w:fill="auto"/>
          </w:tcPr>
          <w:p w14:paraId="4018E98A" w14:textId="77777777" w:rsidR="00D77743" w:rsidRDefault="00D77743" w:rsidP="00A56F53">
            <w:pPr>
              <w:rPr>
                <w:rtl/>
              </w:rPr>
            </w:pPr>
          </w:p>
        </w:tc>
        <w:tc>
          <w:tcPr>
            <w:tcW w:w="4896" w:type="dxa"/>
            <w:shd w:val="clear" w:color="auto" w:fill="auto"/>
          </w:tcPr>
          <w:p w14:paraId="16C42794" w14:textId="77777777" w:rsidR="00D77743" w:rsidRDefault="00D77743" w:rsidP="00A56F53">
            <w:pPr>
              <w:pStyle w:val="H23"/>
              <w:spacing w:after="0"/>
              <w:jc w:val="left"/>
              <w:rPr>
                <w:rtl/>
              </w:rPr>
            </w:pPr>
            <w:r>
              <w:rPr>
                <w:rtl/>
              </w:rPr>
              <w:t>المجلس الاقتصادي والاجتماعي</w:t>
            </w:r>
          </w:p>
        </w:tc>
      </w:tr>
      <w:tr w:rsidR="00A56F53" w14:paraId="5DC4EC05" w14:textId="77777777" w:rsidTr="00D77743">
        <w:tc>
          <w:tcPr>
            <w:tcW w:w="4680" w:type="dxa"/>
            <w:shd w:val="clear" w:color="auto" w:fill="auto"/>
          </w:tcPr>
          <w:p w14:paraId="7208E93F" w14:textId="0133BB73" w:rsidR="00A56F53" w:rsidRDefault="00A56F53" w:rsidP="00A56F53">
            <w:pPr>
              <w:pStyle w:val="Session"/>
              <w:rPr>
                <w:rtl/>
              </w:rPr>
            </w:pPr>
            <w:r w:rsidRPr="00297041">
              <w:rPr>
                <w:rtl/>
              </w:rPr>
              <w:t xml:space="preserve">الدورة </w:t>
            </w:r>
            <w:r>
              <w:rPr>
                <w:rFonts w:hint="cs"/>
                <w:rtl/>
              </w:rPr>
              <w:t>الثالثة</w:t>
            </w:r>
            <w:r w:rsidRPr="00297041">
              <w:rPr>
                <w:rFonts w:hint="cs"/>
                <w:rtl/>
              </w:rPr>
              <w:t xml:space="preserve"> والسبعون</w:t>
            </w:r>
          </w:p>
        </w:tc>
        <w:tc>
          <w:tcPr>
            <w:tcW w:w="288" w:type="dxa"/>
            <w:shd w:val="clear" w:color="auto" w:fill="auto"/>
          </w:tcPr>
          <w:p w14:paraId="5AE915F0" w14:textId="77777777" w:rsidR="00A56F53" w:rsidRDefault="00A56F53" w:rsidP="00A56F53">
            <w:pPr>
              <w:rPr>
                <w:rtl/>
              </w:rPr>
            </w:pPr>
          </w:p>
        </w:tc>
        <w:tc>
          <w:tcPr>
            <w:tcW w:w="4896" w:type="dxa"/>
            <w:shd w:val="clear" w:color="auto" w:fill="auto"/>
          </w:tcPr>
          <w:p w14:paraId="3AFB825D" w14:textId="38AAE6A5" w:rsidR="00A56F53" w:rsidRPr="00A56F53" w:rsidRDefault="00A56F53" w:rsidP="00A56F53">
            <w:pPr>
              <w:rPr>
                <w:b/>
                <w:bCs/>
                <w:rtl/>
              </w:rPr>
            </w:pPr>
            <w:r w:rsidRPr="00A56F53">
              <w:rPr>
                <w:b/>
                <w:bCs/>
                <w:rtl/>
              </w:rPr>
              <w:t xml:space="preserve">دورة عام </w:t>
            </w:r>
            <w:r w:rsidRPr="00A56F53">
              <w:rPr>
                <w:rFonts w:hint="cs"/>
                <w:b/>
                <w:bCs/>
                <w:rtl/>
              </w:rPr>
              <w:t>2018</w:t>
            </w:r>
          </w:p>
        </w:tc>
      </w:tr>
      <w:tr w:rsidR="00A56F53" w14:paraId="05F5EFE4" w14:textId="77777777" w:rsidTr="00D77743">
        <w:tc>
          <w:tcPr>
            <w:tcW w:w="4680" w:type="dxa"/>
            <w:shd w:val="clear" w:color="auto" w:fill="auto"/>
          </w:tcPr>
          <w:p w14:paraId="4751856A" w14:textId="5CCFD05F" w:rsidR="00A56F53" w:rsidRPr="00A56F53" w:rsidRDefault="00A56F53" w:rsidP="00A56F53">
            <w:pPr>
              <w:pStyle w:val="AgendaItemNormal"/>
              <w:bidi/>
              <w:rPr>
                <w:rtl/>
              </w:rPr>
            </w:pPr>
            <w:r w:rsidRPr="00DE5F68">
              <w:rPr>
                <w:rtl/>
              </w:rPr>
              <w:t xml:space="preserve">البند </w:t>
            </w:r>
            <w:r w:rsidRPr="00DE5F68">
              <w:rPr>
                <w:rFonts w:hint="cs"/>
                <w:rtl/>
              </w:rPr>
              <w:t>24</w:t>
            </w:r>
            <w:r w:rsidRPr="00DE5F68">
              <w:rPr>
                <w:rtl/>
              </w:rPr>
              <w:t xml:space="preserve"> (</w:t>
            </w:r>
            <w:r w:rsidRPr="00DE5F68">
              <w:rPr>
                <w:rFonts w:hint="cs"/>
                <w:rtl/>
              </w:rPr>
              <w:t>أ</w:t>
            </w:r>
            <w:r w:rsidRPr="00DE5F68">
              <w:rPr>
                <w:rtl/>
              </w:rPr>
              <w:t>)</w:t>
            </w:r>
            <w:r>
              <w:rPr>
                <w:rFonts w:hint="cs"/>
                <w:rtl/>
              </w:rPr>
              <w:t xml:space="preserve"> من القائمة الأولية</w:t>
            </w:r>
            <w:r>
              <w:rPr>
                <w:rtl/>
              </w:rPr>
              <w:t>*</w:t>
            </w:r>
          </w:p>
        </w:tc>
        <w:tc>
          <w:tcPr>
            <w:tcW w:w="288" w:type="dxa"/>
            <w:shd w:val="clear" w:color="auto" w:fill="auto"/>
          </w:tcPr>
          <w:p w14:paraId="1D782121" w14:textId="77777777" w:rsidR="00A56F53" w:rsidRDefault="00A56F53" w:rsidP="00A56F53">
            <w:pPr>
              <w:rPr>
                <w:rtl/>
              </w:rPr>
            </w:pPr>
          </w:p>
        </w:tc>
        <w:tc>
          <w:tcPr>
            <w:tcW w:w="4896" w:type="dxa"/>
            <w:shd w:val="clear" w:color="auto" w:fill="auto"/>
          </w:tcPr>
          <w:p w14:paraId="249BBEDD" w14:textId="3E73B222" w:rsidR="00A56F53" w:rsidRDefault="00A56F53" w:rsidP="00A56F53">
            <w:pPr>
              <w:rPr>
                <w:rtl/>
              </w:rPr>
            </w:pPr>
            <w:r>
              <w:rPr>
                <w:rtl/>
              </w:rPr>
              <w:t>2</w:t>
            </w:r>
            <w:r>
              <w:rPr>
                <w:rFonts w:hint="cs"/>
                <w:rtl/>
              </w:rPr>
              <w:t>7</w:t>
            </w:r>
            <w:r>
              <w:rPr>
                <w:rtl/>
              </w:rPr>
              <w:t xml:space="preserve"> تموز/يوليه 201</w:t>
            </w:r>
            <w:r>
              <w:rPr>
                <w:rFonts w:hint="cs"/>
                <w:rtl/>
              </w:rPr>
              <w:t>7</w:t>
            </w:r>
            <w:r>
              <w:rPr>
                <w:rtl/>
              </w:rPr>
              <w:t xml:space="preserve"> - 2</w:t>
            </w:r>
            <w:r>
              <w:rPr>
                <w:rFonts w:hint="cs"/>
                <w:rtl/>
              </w:rPr>
              <w:t>6</w:t>
            </w:r>
            <w:r>
              <w:rPr>
                <w:rtl/>
              </w:rPr>
              <w:t xml:space="preserve"> تموز/يوليه 201</w:t>
            </w:r>
            <w:r>
              <w:rPr>
                <w:rFonts w:hint="cs"/>
                <w:rtl/>
              </w:rPr>
              <w:t>8</w:t>
            </w:r>
          </w:p>
        </w:tc>
      </w:tr>
      <w:tr w:rsidR="00A56F53" w14:paraId="79588B12" w14:textId="77777777" w:rsidTr="00D77743">
        <w:tc>
          <w:tcPr>
            <w:tcW w:w="4680" w:type="dxa"/>
            <w:vMerge w:val="restart"/>
            <w:shd w:val="clear" w:color="auto" w:fill="auto"/>
          </w:tcPr>
          <w:p w14:paraId="6007CEB7" w14:textId="788772FB" w:rsidR="00A56F53" w:rsidRPr="00A56F53" w:rsidRDefault="00A56F53" w:rsidP="00191017">
            <w:pPr>
              <w:pStyle w:val="AgendaTitleH2"/>
              <w:tabs>
                <w:tab w:val="left" w:pos="662"/>
                <w:tab w:val="right" w:pos="1022"/>
                <w:tab w:val="left" w:pos="1325"/>
                <w:tab w:val="left" w:pos="1987"/>
                <w:tab w:val="left" w:pos="2650"/>
                <w:tab w:val="left" w:pos="3312"/>
                <w:tab w:val="left" w:pos="3974"/>
                <w:tab w:val="left" w:pos="5299"/>
                <w:tab w:val="left" w:pos="5962"/>
                <w:tab w:val="left" w:pos="6624"/>
                <w:tab w:val="left" w:pos="7286"/>
              </w:tabs>
              <w:spacing w:after="0"/>
              <w:ind w:right="1743"/>
              <w:jc w:val="lowKashida"/>
              <w:rPr>
                <w:rtl/>
              </w:rPr>
            </w:pPr>
            <w:r w:rsidRPr="00A56F53">
              <w:rPr>
                <w:rtl/>
              </w:rPr>
              <w:t>مجموعات البلدان التي تواجه أوضاعا خاصة: متابعة مؤتمر الأمم المتحدة الرابع المعني بأقل البلدان نموا</w:t>
            </w:r>
          </w:p>
        </w:tc>
        <w:tc>
          <w:tcPr>
            <w:tcW w:w="288" w:type="dxa"/>
            <w:shd w:val="clear" w:color="auto" w:fill="auto"/>
          </w:tcPr>
          <w:p w14:paraId="26922769" w14:textId="77777777" w:rsidR="00A56F53" w:rsidRDefault="00A56F53" w:rsidP="00A56F53">
            <w:pPr>
              <w:rPr>
                <w:rtl/>
              </w:rPr>
            </w:pPr>
          </w:p>
        </w:tc>
        <w:tc>
          <w:tcPr>
            <w:tcW w:w="4896" w:type="dxa"/>
            <w:shd w:val="clear" w:color="auto" w:fill="auto"/>
          </w:tcPr>
          <w:p w14:paraId="4FFEB452" w14:textId="0DDE83A4" w:rsidR="00A56F53" w:rsidRDefault="007A21D7" w:rsidP="00A56F53">
            <w:pPr>
              <w:rPr>
                <w:rtl/>
              </w:rPr>
            </w:pPr>
            <w:r>
              <w:rPr>
                <w:rFonts w:hint="cs"/>
                <w:rtl/>
              </w:rPr>
              <w:t>ا</w:t>
            </w:r>
            <w:r w:rsidR="00A56F53">
              <w:rPr>
                <w:rtl/>
              </w:rPr>
              <w:t>لبند 11 (ب) من جدول الأعمال المؤقت</w:t>
            </w:r>
          </w:p>
        </w:tc>
      </w:tr>
      <w:tr w:rsidR="00A56F53" w14:paraId="522F3614" w14:textId="77777777" w:rsidTr="00D77743">
        <w:tc>
          <w:tcPr>
            <w:tcW w:w="4680" w:type="dxa"/>
            <w:vMerge/>
            <w:shd w:val="clear" w:color="auto" w:fill="auto"/>
          </w:tcPr>
          <w:p w14:paraId="6742A29B" w14:textId="77777777" w:rsidR="00A56F53" w:rsidRPr="00297041" w:rsidRDefault="00A56F53" w:rsidP="00A56F53">
            <w:pPr>
              <w:rPr>
                <w:rtl/>
              </w:rPr>
            </w:pPr>
          </w:p>
        </w:tc>
        <w:tc>
          <w:tcPr>
            <w:tcW w:w="288" w:type="dxa"/>
            <w:shd w:val="clear" w:color="auto" w:fill="auto"/>
          </w:tcPr>
          <w:p w14:paraId="0264FDA9" w14:textId="77777777" w:rsidR="00A56F53" w:rsidRDefault="00A56F53" w:rsidP="00A56F53">
            <w:pPr>
              <w:rPr>
                <w:rtl/>
              </w:rPr>
            </w:pPr>
          </w:p>
        </w:tc>
        <w:tc>
          <w:tcPr>
            <w:tcW w:w="4896" w:type="dxa"/>
            <w:shd w:val="clear" w:color="auto" w:fill="auto"/>
          </w:tcPr>
          <w:p w14:paraId="7763FEB4" w14:textId="6EEBD64A" w:rsidR="00A56F53" w:rsidRPr="00A56F53" w:rsidRDefault="00A56F53" w:rsidP="00A56F53">
            <w:pPr>
              <w:rPr>
                <w:b/>
                <w:bCs/>
                <w:rtl/>
              </w:rPr>
            </w:pPr>
            <w:r w:rsidRPr="00A56F53">
              <w:rPr>
                <w:b/>
                <w:bCs/>
                <w:rtl/>
              </w:rPr>
              <w:t>تنفيذ ومتابعة نتائج المؤتمرات الرئيسية ومؤتمرات القمة التي تعقدها الأمم المتحدة: استعراض وتنسيق تنفيذ برنامج العمل لصالح أقل ‏البلدان نموا للعقد 2011-2020</w:t>
            </w:r>
          </w:p>
        </w:tc>
      </w:tr>
    </w:tbl>
    <w:p w14:paraId="669F6B88" w14:textId="4DC369F2" w:rsidR="00A56F53" w:rsidRDefault="00A56F53" w:rsidP="00A56F53">
      <w:pPr>
        <w:pStyle w:val="SingleTxt"/>
        <w:spacing w:after="0" w:line="120" w:lineRule="exact"/>
        <w:rPr>
          <w:sz w:val="10"/>
          <w:rtl/>
        </w:rPr>
      </w:pPr>
    </w:p>
    <w:p w14:paraId="5CC43F96" w14:textId="77777777" w:rsidR="007A21D7" w:rsidRPr="00A56F53" w:rsidRDefault="007A21D7" w:rsidP="00A56F53">
      <w:pPr>
        <w:pStyle w:val="SingleTxt"/>
        <w:spacing w:after="0" w:line="120" w:lineRule="exact"/>
        <w:rPr>
          <w:sz w:val="10"/>
          <w:rtl/>
        </w:rPr>
      </w:pPr>
    </w:p>
    <w:p w14:paraId="23A7D61F" w14:textId="78CE2173" w:rsidR="00A56F53" w:rsidRPr="00A56F53" w:rsidRDefault="00A56F53" w:rsidP="00A56F53">
      <w:pPr>
        <w:pStyle w:val="SingleTxt"/>
        <w:spacing w:after="0" w:line="120" w:lineRule="exact"/>
        <w:rPr>
          <w:sz w:val="10"/>
          <w:rtl/>
        </w:rPr>
      </w:pPr>
    </w:p>
    <w:p w14:paraId="40C3EA16" w14:textId="1BB3BE58" w:rsidR="00151F38" w:rsidRPr="00151F38" w:rsidRDefault="00151F38" w:rsidP="00151F38">
      <w:pPr>
        <w:framePr w:w="9792" w:h="432" w:hSpace="180" w:wrap="notBeside" w:hAnchor="page" w:x="1196" w:yAlign="bottom"/>
        <w:spacing w:line="240" w:lineRule="auto"/>
        <w:rPr>
          <w:szCs w:val="6"/>
          <w:rtl/>
        </w:rPr>
      </w:pPr>
      <w:r w:rsidRPr="00151F38">
        <w:rPr>
          <w:noProof/>
          <w:szCs w:val="6"/>
          <w:rtl/>
          <w:lang w:val="ar-SA"/>
        </w:rPr>
        <mc:AlternateContent>
          <mc:Choice Requires="wps">
            <w:drawing>
              <wp:anchor distT="0" distB="0" distL="114300" distR="114300" simplePos="0" relativeHeight="251659264" behindDoc="0" locked="0" layoutInCell="1" allowOverlap="1" wp14:anchorId="5999FC66" wp14:editId="52A517B0">
                <wp:simplePos x="0" y="0"/>
                <wp:positionH relativeFrom="column">
                  <wp:posOffset>5029200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25BFD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14:paraId="011DC96F" w14:textId="0DDA4967" w:rsidR="00151F38" w:rsidRPr="00151F38" w:rsidRDefault="00151F38" w:rsidP="00151F38">
      <w:pPr>
        <w:framePr w:w="9792" w:h="432" w:hSpace="180" w:wrap="notBeside" w:hAnchor="page" w:x="1196" w:yAlign="bottom"/>
        <w:tabs>
          <w:tab w:val="right" w:pos="1195"/>
          <w:tab w:val="left" w:pos="1267"/>
        </w:tabs>
        <w:spacing w:after="80" w:line="240" w:lineRule="auto"/>
        <w:ind w:left="1267" w:right="1267" w:hanging="547"/>
        <w:rPr>
          <w:sz w:val="17"/>
          <w:szCs w:val="24"/>
        </w:rPr>
      </w:pPr>
      <w:r>
        <w:rPr>
          <w:sz w:val="17"/>
          <w:szCs w:val="24"/>
          <w:rtl/>
        </w:rPr>
        <w:tab/>
      </w:r>
      <w:r>
        <w:rPr>
          <w:rFonts w:hint="cs"/>
          <w:sz w:val="17"/>
          <w:szCs w:val="24"/>
          <w:rtl/>
        </w:rPr>
        <w:t>*</w:t>
      </w:r>
      <w:r>
        <w:rPr>
          <w:sz w:val="17"/>
          <w:szCs w:val="24"/>
          <w:rtl/>
        </w:rPr>
        <w:tab/>
      </w:r>
      <w:hyperlink r:id="rId16" w:history="1">
        <w:r w:rsidRPr="00151F38">
          <w:rPr>
            <w:rStyle w:val="Hyperlink"/>
            <w:sz w:val="17"/>
            <w:szCs w:val="24"/>
          </w:rPr>
          <w:t>A/73/50</w:t>
        </w:r>
      </w:hyperlink>
      <w:r w:rsidRPr="00151F38">
        <w:rPr>
          <w:sz w:val="17"/>
          <w:szCs w:val="24"/>
          <w:rtl/>
        </w:rPr>
        <w:t>.</w:t>
      </w:r>
    </w:p>
    <w:p w14:paraId="1AC2B5B2" w14:textId="77777777" w:rsidR="00A56F53" w:rsidRPr="00A56F53" w:rsidRDefault="00A56F53" w:rsidP="00A56F53">
      <w:pPr>
        <w:pStyle w:val="TitleHCH"/>
        <w:rPr>
          <w:rtl/>
        </w:rPr>
      </w:pPr>
      <w:r w:rsidRPr="00A56F53">
        <w:rPr>
          <w:rFonts w:hint="cs"/>
          <w:rtl/>
        </w:rPr>
        <w:tab/>
      </w:r>
      <w:r w:rsidRPr="00A56F53">
        <w:rPr>
          <w:rFonts w:hint="cs"/>
          <w:rtl/>
        </w:rPr>
        <w:tab/>
      </w:r>
      <w:r w:rsidRPr="00A56F53">
        <w:rPr>
          <w:rtl/>
        </w:rPr>
        <w:t>تنفيذ برنامج العمل لصالح أقل ‏البلدان نموا للعقد 2011-2020</w:t>
      </w:r>
    </w:p>
    <w:p w14:paraId="6B098090" w14:textId="77777777" w:rsidR="00A56F53" w:rsidRPr="00A56F53" w:rsidRDefault="00A56F53" w:rsidP="00A56F53">
      <w:pPr>
        <w:pStyle w:val="SingleTxt"/>
        <w:spacing w:after="0" w:line="120" w:lineRule="exact"/>
        <w:rPr>
          <w:b/>
          <w:bCs/>
          <w:sz w:val="10"/>
          <w:rtl/>
        </w:rPr>
      </w:pPr>
    </w:p>
    <w:p w14:paraId="670D7254" w14:textId="77777777" w:rsidR="00A56F53" w:rsidRPr="00A56F53" w:rsidRDefault="00A56F53" w:rsidP="00A56F53">
      <w:pPr>
        <w:pStyle w:val="SingleTxt"/>
        <w:spacing w:after="0" w:line="120" w:lineRule="exact"/>
        <w:rPr>
          <w:b/>
          <w:bCs/>
          <w:sz w:val="10"/>
          <w:rtl/>
        </w:rPr>
      </w:pPr>
    </w:p>
    <w:p w14:paraId="3AC12A95" w14:textId="67774E8D" w:rsidR="00A56F53" w:rsidRPr="00A56F53" w:rsidRDefault="00A56F53" w:rsidP="00A56F53">
      <w:pPr>
        <w:pStyle w:val="TitleH1"/>
        <w:rPr>
          <w:rtl/>
        </w:rPr>
      </w:pPr>
      <w:r w:rsidRPr="00A56F53">
        <w:rPr>
          <w:rtl/>
        </w:rPr>
        <w:tab/>
      </w:r>
      <w:r w:rsidRPr="00A56F53">
        <w:rPr>
          <w:rtl/>
        </w:rPr>
        <w:tab/>
        <w:t>تقرير الأمين العام</w:t>
      </w:r>
    </w:p>
    <w:p w14:paraId="1F8B6375" w14:textId="278B6465" w:rsidR="00A56F53" w:rsidRDefault="00A56F53" w:rsidP="00A56F53">
      <w:pPr>
        <w:pStyle w:val="SingleTxt"/>
        <w:spacing w:after="0" w:line="120" w:lineRule="exact"/>
        <w:rPr>
          <w:sz w:val="10"/>
          <w:rtl/>
        </w:rPr>
      </w:pPr>
    </w:p>
    <w:p w14:paraId="29972CF1" w14:textId="77777777" w:rsidR="007A21D7" w:rsidRPr="00A56F53" w:rsidRDefault="007A21D7" w:rsidP="00A56F53">
      <w:pPr>
        <w:pStyle w:val="SingleTxt"/>
        <w:spacing w:after="0" w:line="120" w:lineRule="exact"/>
        <w:rPr>
          <w:sz w:val="10"/>
          <w:rtl/>
        </w:rPr>
      </w:pPr>
    </w:p>
    <w:tbl>
      <w:tblPr>
        <w:bidiVisual/>
        <w:tblW w:w="9821" w:type="dxa"/>
        <w:jc w:val="center"/>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821"/>
      </w:tblGrid>
      <w:tr w:rsidR="00A56F53" w14:paraId="37B9D280" w14:textId="77777777" w:rsidTr="00A56F53">
        <w:trPr>
          <w:jc w:val="center"/>
        </w:trPr>
        <w:tc>
          <w:tcPr>
            <w:tcW w:w="9821" w:type="dxa"/>
            <w:tcBorders>
              <w:top w:val="single" w:sz="2" w:space="0" w:color="auto"/>
            </w:tcBorders>
            <w:shd w:val="clear" w:color="auto" w:fill="auto"/>
          </w:tcPr>
          <w:p w14:paraId="394C1B23" w14:textId="19E444B6" w:rsidR="00A56F53" w:rsidRPr="00A56F53" w:rsidRDefault="00A56F53" w:rsidP="00A56F53">
            <w:pPr>
              <w:tabs>
                <w:tab w:val="left" w:pos="240"/>
              </w:tabs>
              <w:spacing w:before="240" w:after="120"/>
              <w:jc w:val="left"/>
              <w:rPr>
                <w:iCs/>
                <w:szCs w:val="30"/>
                <w:rtl/>
              </w:rPr>
            </w:pPr>
            <w:r>
              <w:rPr>
                <w:iCs/>
                <w:szCs w:val="30"/>
                <w:rtl/>
              </w:rPr>
              <w:tab/>
              <w:t>موجز</w:t>
            </w:r>
          </w:p>
        </w:tc>
      </w:tr>
      <w:tr w:rsidR="00A56F53" w14:paraId="5466F617" w14:textId="77777777" w:rsidTr="00A56F53">
        <w:trPr>
          <w:jc w:val="center"/>
        </w:trPr>
        <w:tc>
          <w:tcPr>
            <w:tcW w:w="9821" w:type="dxa"/>
            <w:shd w:val="clear" w:color="auto" w:fill="auto"/>
          </w:tcPr>
          <w:p w14:paraId="6ECD4899" w14:textId="0BC7B31B" w:rsidR="00A56F53" w:rsidRPr="00A56F53" w:rsidRDefault="00A56F53" w:rsidP="00A56F53">
            <w:pPr>
              <w:pStyle w:val="SingleTxt"/>
              <w:rPr>
                <w:rtl/>
              </w:rPr>
            </w:pPr>
            <w:r>
              <w:rPr>
                <w:rtl/>
              </w:rPr>
              <w:tab/>
            </w:r>
            <w:r w:rsidRPr="00A56F53">
              <w:rPr>
                <w:rtl/>
              </w:rPr>
              <w:t>ي</w:t>
            </w:r>
            <w:r w:rsidRPr="00A56F53">
              <w:rPr>
                <w:rFonts w:hint="cs"/>
                <w:rtl/>
              </w:rPr>
              <w:t>ُ</w:t>
            </w:r>
            <w:r w:rsidRPr="00A56F53">
              <w:rPr>
                <w:rtl/>
              </w:rPr>
              <w:t>قدّ</w:t>
            </w:r>
            <w:r w:rsidRPr="00A56F53">
              <w:rPr>
                <w:rFonts w:hint="cs"/>
                <w:rtl/>
              </w:rPr>
              <w:t>ِ</w:t>
            </w:r>
            <w:r w:rsidRPr="00A56F53">
              <w:rPr>
                <w:rtl/>
              </w:rPr>
              <w:t xml:space="preserve">م هذا التقرير معلومات وتحليلات شاملة </w:t>
            </w:r>
            <w:r w:rsidRPr="00A56F53">
              <w:rPr>
                <w:rFonts w:hint="cs"/>
                <w:rtl/>
              </w:rPr>
              <w:t>بشأن</w:t>
            </w:r>
            <w:r w:rsidRPr="00A56F53">
              <w:rPr>
                <w:rtl/>
              </w:rPr>
              <w:t xml:space="preserve"> التقدم المحرز مؤخرا في تنفيذ برنامج العمل لصالح أقل البلدان نموا للعقد 2011-2020 (برنامج عمل إسطنبول</w:t>
            </w:r>
            <w:r w:rsidRPr="00A56F53">
              <w:rPr>
                <w:rFonts w:hint="cs"/>
                <w:rtl/>
              </w:rPr>
              <w:t xml:space="preserve">) </w:t>
            </w:r>
            <w:r w:rsidRPr="00A56F53">
              <w:rPr>
                <w:rtl/>
              </w:rPr>
              <w:t xml:space="preserve">ويغطي جميع مجالات العمل الثمانية ذات الأولوية والهدف الرئيسي المتمثل في </w:t>
            </w:r>
            <w:r w:rsidRPr="00A56F53">
              <w:rPr>
                <w:rFonts w:hint="cs"/>
                <w:rtl/>
              </w:rPr>
              <w:t>تيسير</w:t>
            </w:r>
            <w:r w:rsidRPr="00A56F53">
              <w:rPr>
                <w:rtl/>
              </w:rPr>
              <w:t xml:space="preserve"> رفع البلدان من فئة أقل البلدان نموا. ويعرض التقرير أيضا القرارات والإجراءات التي اتخذتها الدول الأعضاء فيما يتعلق بمواصلة تنفيذ برنامج </w:t>
            </w:r>
            <w:r w:rsidRPr="00A56F53">
              <w:rPr>
                <w:rFonts w:hint="cs"/>
                <w:rtl/>
              </w:rPr>
              <w:t>ال</w:t>
            </w:r>
            <w:r w:rsidRPr="00A56F53">
              <w:rPr>
                <w:rtl/>
              </w:rPr>
              <w:t>عمل، بما</w:t>
            </w:r>
            <w:r w:rsidR="007A21D7">
              <w:rPr>
                <w:rFonts w:hint="cs"/>
                <w:rtl/>
              </w:rPr>
              <w:t> </w:t>
            </w:r>
            <w:r w:rsidRPr="00A56F53">
              <w:rPr>
                <w:rtl/>
              </w:rPr>
              <w:t xml:space="preserve">في ذلك نتائج استعراض منتصف المدة الشامل لبرنامج </w:t>
            </w:r>
            <w:r w:rsidRPr="00A56F53">
              <w:rPr>
                <w:rFonts w:hint="cs"/>
                <w:rtl/>
              </w:rPr>
              <w:t>ال</w:t>
            </w:r>
            <w:r w:rsidRPr="00A56F53">
              <w:rPr>
                <w:rtl/>
              </w:rPr>
              <w:t>عمل، الذي عقد في أنطاليا، تركيا، في أيار/مايو ٢٠١٦</w:t>
            </w:r>
            <w:r w:rsidRPr="00A56F53">
              <w:rPr>
                <w:rFonts w:hint="cs"/>
                <w:rtl/>
              </w:rPr>
              <w:t xml:space="preserve">. </w:t>
            </w:r>
            <w:r w:rsidRPr="00A56F53">
              <w:rPr>
                <w:rtl/>
              </w:rPr>
              <w:t>وعلاوة على ذلك، يسلِّط الضوء على أنشطة الجهات الأخرى صاحبة المصلحة، بما</w:t>
            </w:r>
            <w:r w:rsidR="007A21D7">
              <w:rPr>
                <w:rFonts w:hint="cs"/>
                <w:rtl/>
              </w:rPr>
              <w:t> </w:t>
            </w:r>
            <w:r w:rsidRPr="00A56F53">
              <w:rPr>
                <w:rtl/>
              </w:rPr>
              <w:t xml:space="preserve">في ذلك </w:t>
            </w:r>
            <w:r w:rsidRPr="00A56F53">
              <w:rPr>
                <w:rFonts w:hint="cs"/>
                <w:rtl/>
              </w:rPr>
              <w:t>منظومة الأمم المتحدة و</w:t>
            </w:r>
            <w:r w:rsidRPr="00A56F53">
              <w:rPr>
                <w:rtl/>
              </w:rPr>
              <w:t>المجتمع المدني والقطاع الخاص.</w:t>
            </w:r>
            <w:r w:rsidRPr="00A56F53">
              <w:rPr>
                <w:rFonts w:hint="cs"/>
                <w:rtl/>
              </w:rPr>
              <w:t xml:space="preserve"> و</w:t>
            </w:r>
            <w:r w:rsidRPr="00A56F53">
              <w:rPr>
                <w:rtl/>
              </w:rPr>
              <w:t xml:space="preserve">يُقدَّم هذا التقرير عملاً بقرار الجمعية العامة </w:t>
            </w:r>
            <w:hyperlink r:id="rId17" w:history="1">
              <w:r w:rsidRPr="0081002B">
                <w:rPr>
                  <w:rStyle w:val="Hyperlink"/>
                  <w:rFonts w:hint="cs"/>
                  <w:rtl/>
                </w:rPr>
                <w:t>72</w:t>
              </w:r>
              <w:r w:rsidRPr="0081002B">
                <w:rPr>
                  <w:rStyle w:val="Hyperlink"/>
                  <w:rtl/>
                </w:rPr>
                <w:t>/231</w:t>
              </w:r>
            </w:hyperlink>
            <w:r w:rsidRPr="00A56F53">
              <w:rPr>
                <w:rtl/>
              </w:rPr>
              <w:t xml:space="preserve"> وقرار المجلس الاقتصادي والاجتماعي </w:t>
            </w:r>
            <w:r w:rsidRPr="00CD4515">
              <w:rPr>
                <w:rtl/>
              </w:rPr>
              <w:t>2017/28</w:t>
            </w:r>
            <w:r w:rsidRPr="00A56F53">
              <w:rPr>
                <w:rtl/>
              </w:rPr>
              <w:t>، حيث طُلب إلى الأمين العام أن يقدم تقريرا مرحليا شاملا عن تنفيذ برنامج العمل</w:t>
            </w:r>
            <w:r w:rsidRPr="00A56F53">
              <w:rPr>
                <w:rFonts w:hint="cs"/>
                <w:rtl/>
              </w:rPr>
              <w:t>.</w:t>
            </w:r>
          </w:p>
        </w:tc>
      </w:tr>
      <w:tr w:rsidR="00A56F53" w14:paraId="49BAF78A" w14:textId="77777777" w:rsidTr="00A56F53">
        <w:trPr>
          <w:jc w:val="center"/>
        </w:trPr>
        <w:tc>
          <w:tcPr>
            <w:tcW w:w="9821" w:type="dxa"/>
            <w:tcBorders>
              <w:bottom w:val="single" w:sz="2" w:space="0" w:color="auto"/>
            </w:tcBorders>
            <w:shd w:val="clear" w:color="auto" w:fill="auto"/>
          </w:tcPr>
          <w:p w14:paraId="6B702EA9" w14:textId="77777777" w:rsidR="00A56F53" w:rsidRPr="00A56F53" w:rsidRDefault="00A56F53" w:rsidP="00A56F53">
            <w:pPr>
              <w:pStyle w:val="SingleTxt"/>
              <w:spacing w:line="60" w:lineRule="exact"/>
              <w:ind w:left="1267" w:right="1267"/>
              <w:rPr>
                <w:rtl/>
              </w:rPr>
            </w:pPr>
          </w:p>
        </w:tc>
      </w:tr>
    </w:tbl>
    <w:p w14:paraId="4173445D" w14:textId="1F024C6D" w:rsidR="00A56F53" w:rsidRDefault="00A56F53" w:rsidP="00A56F53">
      <w:pPr>
        <w:pStyle w:val="SingleTxt"/>
        <w:rPr>
          <w:rtl/>
        </w:rPr>
      </w:pPr>
    </w:p>
    <w:p w14:paraId="363AAFF0" w14:textId="40C9E06E" w:rsidR="00A56F53" w:rsidRDefault="00A56F53">
      <w:pPr>
        <w:bidi w:val="0"/>
        <w:spacing w:line="240" w:lineRule="auto"/>
        <w:jc w:val="left"/>
        <w:rPr>
          <w:rtl/>
        </w:rPr>
      </w:pPr>
      <w:r>
        <w:rPr>
          <w:rtl/>
        </w:rPr>
        <w:br w:type="page"/>
      </w:r>
    </w:p>
    <w:p w14:paraId="307F2378" w14:textId="77777777" w:rsidR="00A56F53" w:rsidRPr="00A56F53" w:rsidRDefault="00A56F53" w:rsidP="00A56F53">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A56F53">
        <w:rPr>
          <w:rFonts w:hint="cs"/>
          <w:rtl/>
        </w:rPr>
        <w:lastRenderedPageBreak/>
        <w:tab/>
      </w:r>
      <w:r w:rsidRPr="00A56F53">
        <w:rPr>
          <w:rtl/>
        </w:rPr>
        <w:t>أولا -</w:t>
      </w:r>
      <w:r w:rsidRPr="00A56F53">
        <w:rPr>
          <w:rFonts w:hint="cs"/>
          <w:rtl/>
        </w:rPr>
        <w:tab/>
      </w:r>
      <w:r w:rsidRPr="00A56F53">
        <w:rPr>
          <w:rtl/>
        </w:rPr>
        <w:t>مقدمة</w:t>
      </w:r>
    </w:p>
    <w:p w14:paraId="1880828C" w14:textId="23E9AB15" w:rsidR="00A56F53" w:rsidRPr="00A56F53" w:rsidRDefault="00A56F53" w:rsidP="00A56F53">
      <w:pPr>
        <w:pStyle w:val="SingleTxt"/>
        <w:rPr>
          <w:rtl/>
        </w:rPr>
      </w:pPr>
      <w:r w:rsidRPr="00A56F53">
        <w:rPr>
          <w:rtl/>
        </w:rPr>
        <w:t>1</w:t>
      </w:r>
      <w:r w:rsidRPr="00A56F53">
        <w:rPr>
          <w:rFonts w:hint="cs"/>
          <w:rtl/>
        </w:rPr>
        <w:t xml:space="preserve"> -</w:t>
      </w:r>
      <w:r w:rsidRPr="00A56F53">
        <w:rPr>
          <w:rtl/>
        </w:rPr>
        <w:tab/>
        <w:t xml:space="preserve">تحقق مزيد من التقدم في تنفيذ برنامج العمل لصالح أقل البلدان نموا للعقد 2011-2020 (برنامج عمل إسطنبول) في </w:t>
      </w:r>
      <w:r w:rsidRPr="00A56F53">
        <w:rPr>
          <w:rFonts w:hint="cs"/>
          <w:rtl/>
        </w:rPr>
        <w:t xml:space="preserve">العديد </w:t>
      </w:r>
      <w:r w:rsidRPr="00A56F53">
        <w:rPr>
          <w:rtl/>
        </w:rPr>
        <w:t xml:space="preserve">من مجالات عمله ذات الأولوية. ومنذ إنشاء فئة أقل البلدان نموا في عام 1971، لم تُرفع أسماء سوى 5 بلدان من </w:t>
      </w:r>
      <w:r w:rsidRPr="00A56F53">
        <w:rPr>
          <w:rFonts w:hint="cs"/>
          <w:rtl/>
        </w:rPr>
        <w:t xml:space="preserve">قائمة </w:t>
      </w:r>
      <w:r w:rsidRPr="00A56F53">
        <w:rPr>
          <w:rtl/>
        </w:rPr>
        <w:t>تلك الفئة</w:t>
      </w:r>
      <w:r w:rsidRPr="00A56F53">
        <w:rPr>
          <w:rFonts w:hint="cs"/>
          <w:rtl/>
        </w:rPr>
        <w:t xml:space="preserve">، ولكن وقت انعقاد اجتماع لجنة السياسات الإنمائية في آذار/مارس 2018، كان 12 بلدا إضافيا من أقل البلدان نموا قد استوفى المعاير الدنيا للرفع من القائمة، وبالتالي أصبحت تلك البلدان في مراحل مختلفة من عملية الخروج من القائمة. وتحققت </w:t>
      </w:r>
      <w:r w:rsidRPr="00A56F53">
        <w:rPr>
          <w:rtl/>
        </w:rPr>
        <w:t xml:space="preserve">زيادة كبيرة في فرص </w:t>
      </w:r>
      <w:r w:rsidRPr="00A56F53">
        <w:rPr>
          <w:rFonts w:hint="cs"/>
          <w:rtl/>
        </w:rPr>
        <w:t>الحصول على</w:t>
      </w:r>
      <w:r w:rsidRPr="00A56F53">
        <w:rPr>
          <w:rtl/>
        </w:rPr>
        <w:t xml:space="preserve"> تكنولوجيا المعلومات والاتصالات</w:t>
      </w:r>
      <w:r w:rsidRPr="00A56F53">
        <w:rPr>
          <w:rFonts w:hint="cs"/>
          <w:rtl/>
        </w:rPr>
        <w:t xml:space="preserve"> وعلى الطاقة المستدامة، وهو ما يسهم، إلى جانب </w:t>
      </w:r>
      <w:r w:rsidRPr="00A56F53">
        <w:rPr>
          <w:rtl/>
        </w:rPr>
        <w:t xml:space="preserve">تفعيل </w:t>
      </w:r>
      <w:r w:rsidRPr="00A56F53">
        <w:rPr>
          <w:rFonts w:hint="cs"/>
          <w:rtl/>
        </w:rPr>
        <w:t>بنك</w:t>
      </w:r>
      <w:r w:rsidRPr="00A56F53">
        <w:rPr>
          <w:rtl/>
        </w:rPr>
        <w:t xml:space="preserve"> التكنولوجيا لصالح أقل البلدان نموا،</w:t>
      </w:r>
      <w:r w:rsidRPr="00A56F53">
        <w:rPr>
          <w:rFonts w:hint="cs"/>
          <w:rtl/>
        </w:rPr>
        <w:t xml:space="preserve"> في إحراز تقدم في المجالات الأخرى ذات الأولوية. وقد قُطعت أشواط بشأن مؤشرات التنمية البشرية والاجتماعية (المتعلقة، مثلا، بالصحة والتعليم والمساواة بين الجنسين، من قبيل عدد المقاعد البرلمانية التي تشغلها نساء)، ومؤشرات الحوكمة، وتعبئة الموارد المحلية.</w:t>
      </w:r>
    </w:p>
    <w:p w14:paraId="151CE112" w14:textId="448370A8" w:rsidR="00A56F53" w:rsidRPr="00A56F53" w:rsidRDefault="00A56F53" w:rsidP="00A56F53">
      <w:pPr>
        <w:pStyle w:val="SingleTxt"/>
        <w:rPr>
          <w:rtl/>
        </w:rPr>
      </w:pPr>
      <w:r w:rsidRPr="00A56F53">
        <w:rPr>
          <w:rtl/>
        </w:rPr>
        <w:t>2 -</w:t>
      </w:r>
      <w:r w:rsidRPr="00A56F53">
        <w:rPr>
          <w:rtl/>
        </w:rPr>
        <w:tab/>
        <w:t xml:space="preserve">غير أنه </w:t>
      </w:r>
      <w:r w:rsidRPr="00A56F53">
        <w:rPr>
          <w:rFonts w:hint="cs"/>
          <w:rtl/>
        </w:rPr>
        <w:t>لا تزال هناك ثغرات كبيرة يجب سدها من أجل بلوغ أهداف برنامج العمل. وقد اتسم التحوُّل الهيكلي بالبطء وانخفضت حصة أقل البلدان نموا من الصادرات في التجارة العالمية إلى أقل من مستواها لعام 2011 وتظل متركزة في السلع الأساسية</w:t>
      </w:r>
      <w:r w:rsidRPr="00A56F53">
        <w:rPr>
          <w:rtl/>
        </w:rPr>
        <w:t>.</w:t>
      </w:r>
      <w:r w:rsidRPr="00A56F53">
        <w:rPr>
          <w:rFonts w:hint="cs"/>
          <w:rtl/>
        </w:rPr>
        <w:t xml:space="preserve"> وقد أسهم ذلك في تحقيق معدلات نمو للناتج المحلي الإجمالي أقل من نسبة 7 في المائة المستهدفة في أغلب أقل البلدان نموا. ولا يزال الإنفاق على الحماية الاجتماعية أقل بكثير في أقل البلدان نموا منه في البلدان النامية الأخرى، وهو ما يتماشى مع معدلات الضرائب المتدنية نسبيا. ويظل الاستثمار </w:t>
      </w:r>
      <w:r>
        <w:rPr>
          <w:rFonts w:hint="cs"/>
          <w:rtl/>
        </w:rPr>
        <w:t>-</w:t>
      </w:r>
      <w:r w:rsidRPr="00A56F53">
        <w:rPr>
          <w:rFonts w:hint="cs"/>
          <w:rtl/>
        </w:rPr>
        <w:t xml:space="preserve"> بما في ذلك الاستثمار الأجنبي المباشر </w:t>
      </w:r>
      <w:r>
        <w:rPr>
          <w:rFonts w:hint="cs"/>
          <w:rtl/>
        </w:rPr>
        <w:t>-</w:t>
      </w:r>
      <w:r w:rsidRPr="00A56F53">
        <w:rPr>
          <w:rFonts w:hint="cs"/>
          <w:rtl/>
        </w:rPr>
        <w:t xml:space="preserve"> محدودا، سواء العام منه أو الخاص، والخارجي أو الداخلي. كما تظل تدفقات المساعدة الإنمائية الرسمية إلى أقل البلدان نموا جامدة إلى حد كبير وأدنى من الهدف المحدَّد في خطة العمل. ولذلك، يتعين تعجيل تنفيذ خطة العمل من أجل كفالة تحقيق أهدافه وغاياته بحلول عام 2020، وبناء أوجه التآزر مع خطة التنمية المستدامة لعام 2030، بما في ذلك أهداف التنمية المستدامة وخطة عمل أديس أبابا واتفاق باريس. والبيانات الإحصائية المستخدمة في هذا التقرير متاحة على شبكة الإنترنت</w:t>
      </w:r>
      <w:r w:rsidRPr="00A56F53">
        <w:rPr>
          <w:szCs w:val="30"/>
          <w:vertAlign w:val="superscript"/>
          <w:rtl/>
        </w:rPr>
        <w:t>(</w:t>
      </w:r>
      <w:r w:rsidRPr="00A56F53">
        <w:rPr>
          <w:rStyle w:val="FootnoteReference"/>
          <w:szCs w:val="30"/>
          <w:rtl/>
        </w:rPr>
        <w:footnoteReference w:id="1"/>
      </w:r>
      <w:r w:rsidRPr="00A56F53">
        <w:rPr>
          <w:szCs w:val="30"/>
          <w:vertAlign w:val="superscript"/>
          <w:rtl/>
        </w:rPr>
        <w:t>)</w:t>
      </w:r>
      <w:r w:rsidRPr="00A56F53">
        <w:rPr>
          <w:rFonts w:hint="cs"/>
          <w:rtl/>
        </w:rPr>
        <w:t>.</w:t>
      </w:r>
    </w:p>
    <w:p w14:paraId="2DA9F64A" w14:textId="77777777" w:rsidR="00A56F53" w:rsidRPr="00A56F53" w:rsidRDefault="00A56F53" w:rsidP="00A56F53">
      <w:pPr>
        <w:pStyle w:val="SingleTxt"/>
        <w:spacing w:after="0" w:line="120" w:lineRule="exact"/>
        <w:rPr>
          <w:b/>
          <w:bCs/>
          <w:sz w:val="10"/>
          <w:rtl/>
        </w:rPr>
      </w:pPr>
    </w:p>
    <w:p w14:paraId="7A83C398" w14:textId="77777777" w:rsidR="00A56F53" w:rsidRPr="00A56F53" w:rsidRDefault="00A56F53" w:rsidP="00A56F53">
      <w:pPr>
        <w:pStyle w:val="SingleTxt"/>
        <w:spacing w:after="0" w:line="120" w:lineRule="exact"/>
        <w:rPr>
          <w:b/>
          <w:bCs/>
          <w:sz w:val="10"/>
          <w:rtl/>
        </w:rPr>
      </w:pPr>
    </w:p>
    <w:p w14:paraId="0FF32976" w14:textId="083BD5BF" w:rsidR="00A56F53" w:rsidRPr="00A56F53" w:rsidRDefault="00A56F53" w:rsidP="00A56F53">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A56F53">
        <w:rPr>
          <w:rFonts w:hint="cs"/>
          <w:rtl/>
        </w:rPr>
        <w:tab/>
      </w:r>
      <w:r w:rsidRPr="00A56F53">
        <w:rPr>
          <w:rtl/>
        </w:rPr>
        <w:t>ثانيا -</w:t>
      </w:r>
      <w:r w:rsidRPr="00A56F53">
        <w:rPr>
          <w:rFonts w:hint="cs"/>
          <w:rtl/>
        </w:rPr>
        <w:tab/>
      </w:r>
      <w:r w:rsidRPr="00A56F53">
        <w:rPr>
          <w:rtl/>
        </w:rPr>
        <w:t>التقدم المحرز في تنفيذ الأولويات الرئيسية في برنامج عمل إسطنبول</w:t>
      </w:r>
    </w:p>
    <w:p w14:paraId="7E8A5700" w14:textId="1988707C" w:rsidR="00A56F53" w:rsidRPr="00A56F53" w:rsidRDefault="00A56F53" w:rsidP="00A56F5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Pr="00A56F53">
        <w:rPr>
          <w:rFonts w:hint="cs"/>
          <w:rtl/>
        </w:rPr>
        <w:t>النمو في أقل البلدان نموا</w:t>
      </w:r>
    </w:p>
    <w:p w14:paraId="1C38919D" w14:textId="7B679F3B" w:rsidR="00A56F53" w:rsidRPr="00A56F53" w:rsidRDefault="00A56F53" w:rsidP="00A56F53">
      <w:pPr>
        <w:pStyle w:val="SingleTxt"/>
        <w:rPr>
          <w:rtl/>
        </w:rPr>
      </w:pPr>
      <w:r w:rsidRPr="00A56F53">
        <w:rPr>
          <w:rtl/>
        </w:rPr>
        <w:t>3</w:t>
      </w:r>
      <w:r w:rsidRPr="00A56F53">
        <w:rPr>
          <w:rFonts w:hint="cs"/>
          <w:rtl/>
        </w:rPr>
        <w:t xml:space="preserve"> </w:t>
      </w:r>
      <w:r w:rsidRPr="00A56F53">
        <w:rPr>
          <w:rtl/>
        </w:rPr>
        <w:t>-</w:t>
      </w:r>
      <w:r w:rsidRPr="00A56F53">
        <w:rPr>
          <w:rFonts w:hint="cs"/>
          <w:rtl/>
        </w:rPr>
        <w:tab/>
      </w:r>
      <w:r w:rsidRPr="00A56F53">
        <w:rPr>
          <w:rtl/>
        </w:rPr>
        <w:t xml:space="preserve">بعد </w:t>
      </w:r>
      <w:r w:rsidRPr="00A56F53">
        <w:rPr>
          <w:rFonts w:hint="cs"/>
          <w:rtl/>
        </w:rPr>
        <w:t>الركود عند مستوى 4.2 في المائة في عام 2015 و</w:t>
      </w:r>
      <w:r>
        <w:rPr>
          <w:rFonts w:hint="cs"/>
          <w:rtl/>
        </w:rPr>
        <w:t xml:space="preserve"> </w:t>
      </w:r>
      <w:r w:rsidRPr="00A56F53">
        <w:rPr>
          <w:rFonts w:hint="cs"/>
          <w:rtl/>
        </w:rPr>
        <w:t>4.3 في المائة في عام 2016، يُقدَّر أن النمو في أقل البلدان نموا زاد إلى 4.9 في المائة في عام 2017. وبسبب الظروف الاقتصادية الخارجية المواتية المتوقعة، من المتوقع أن يستمر هذا الاتجاه التصاعدي في الأجل القريب. وفي عامي 2018 و</w:t>
      </w:r>
      <w:r>
        <w:rPr>
          <w:rFonts w:hint="eastAsia"/>
          <w:rtl/>
        </w:rPr>
        <w:t> </w:t>
      </w:r>
      <w:r w:rsidRPr="00A56F53">
        <w:rPr>
          <w:rFonts w:hint="cs"/>
          <w:rtl/>
        </w:rPr>
        <w:t>2019، من المتوقع أن تسجل هذه البلدان نموا بنسبة 5.4 في المائة و 5.6 في المائة على التوالي. وفي حين أن المعدلات المتوقعة أقل مما سجل في عام 2012، فإنها أعلى مما تحقق في أغلب السنوات منذ اعتماد برنامج العمل في ع</w:t>
      </w:r>
      <w:r w:rsidRPr="00A56F53">
        <w:rPr>
          <w:rtl/>
        </w:rPr>
        <w:t>ام 2011</w:t>
      </w:r>
      <w:r w:rsidRPr="00A56F53">
        <w:rPr>
          <w:rFonts w:hint="cs"/>
          <w:rtl/>
        </w:rPr>
        <w:t>.</w:t>
      </w:r>
      <w:r w:rsidR="00151F38">
        <w:rPr>
          <w:rFonts w:hint="cs"/>
          <w:rtl/>
        </w:rPr>
        <w:t xml:space="preserve"> </w:t>
      </w:r>
    </w:p>
    <w:p w14:paraId="4136FC31" w14:textId="77777777" w:rsidR="00A56F53" w:rsidRPr="00A56F53" w:rsidRDefault="00A56F53" w:rsidP="00A56F53">
      <w:pPr>
        <w:pStyle w:val="SingleTxt"/>
        <w:rPr>
          <w:rtl/>
        </w:rPr>
      </w:pPr>
      <w:r w:rsidRPr="00A56F53">
        <w:rPr>
          <w:rtl/>
        </w:rPr>
        <w:lastRenderedPageBreak/>
        <w:t>4</w:t>
      </w:r>
      <w:r w:rsidRPr="00A56F53">
        <w:rPr>
          <w:rFonts w:hint="cs"/>
          <w:rtl/>
        </w:rPr>
        <w:t xml:space="preserve"> </w:t>
      </w:r>
      <w:r w:rsidRPr="00A56F53">
        <w:rPr>
          <w:rtl/>
        </w:rPr>
        <w:t>-</w:t>
      </w:r>
      <w:r w:rsidRPr="00A56F53">
        <w:rPr>
          <w:rFonts w:hint="cs"/>
          <w:rtl/>
        </w:rPr>
        <w:tab/>
        <w:t>وإجمالا، فإن التحسُّن الطفيف في النمو يعكس التحسن الدوري في النشاط العالمي، الذي بدأ في أواخر عام 2016، مدفوعا بعوامل شملت ارتفاع الاستثمار وزيادة الإنتاج الصناعي والتجارة وتزايد ثقة المستهلكين</w:t>
      </w:r>
      <w:r w:rsidRPr="00A56F53">
        <w:rPr>
          <w:rtl/>
        </w:rPr>
        <w:t>.</w:t>
      </w:r>
    </w:p>
    <w:p w14:paraId="7575BA91" w14:textId="77777777" w:rsidR="00A56F53" w:rsidRPr="00A56F53" w:rsidRDefault="00A56F53" w:rsidP="00A56F53">
      <w:pPr>
        <w:pStyle w:val="SingleTxt"/>
        <w:rPr>
          <w:rtl/>
        </w:rPr>
      </w:pPr>
      <w:r w:rsidRPr="00A56F53">
        <w:rPr>
          <w:rtl/>
        </w:rPr>
        <w:t>5</w:t>
      </w:r>
      <w:r w:rsidRPr="00A56F53">
        <w:rPr>
          <w:rFonts w:hint="cs"/>
          <w:rtl/>
        </w:rPr>
        <w:t xml:space="preserve"> </w:t>
      </w:r>
      <w:r w:rsidRPr="00A56F53">
        <w:rPr>
          <w:rtl/>
        </w:rPr>
        <w:t>-</w:t>
      </w:r>
      <w:r w:rsidRPr="00A56F53">
        <w:rPr>
          <w:rFonts w:hint="cs"/>
          <w:rtl/>
        </w:rPr>
        <w:tab/>
        <w:t xml:space="preserve">ومع ذلك، فإن هذه الأرقام الكلية تخفي في طياتها فروقا بين البلدان. ففي عام 2016، لم ينمُ بمعدل حوالي 7 في المائة أو أكثر سوى 9 من أقل البلدان نموا (إثيوبيا وبنغلاديش وبوتان وتنزانيا وجمهورية لاو الديمقراطية الشعبية وجيبوتي والسنغال وكمبوديا ومالي)، مقارنةً بـ 14 بلدا في عام 2015. وتتمثل سمة مشتركة بين الكثير من الأسرع نموا من بين أقل البلدان نموا في قوة الاستثمار العام والخاص. غير أن </w:t>
      </w:r>
      <w:r w:rsidRPr="00A56F53">
        <w:rPr>
          <w:rtl/>
        </w:rPr>
        <w:t>البلدان المصدرة للسلع النفطية</w:t>
      </w:r>
      <w:r w:rsidRPr="00A56F53">
        <w:rPr>
          <w:rFonts w:hint="cs"/>
          <w:rtl/>
        </w:rPr>
        <w:t xml:space="preserve"> حققت نموا منخفضا بسبب انخفاض عائدات السلع عما كان متوقعا</w:t>
      </w:r>
      <w:r w:rsidRPr="00A56F53">
        <w:rPr>
          <w:rtl/>
        </w:rPr>
        <w:t>.</w:t>
      </w:r>
    </w:p>
    <w:p w14:paraId="4083338D" w14:textId="2091316B" w:rsidR="00A56F53" w:rsidRPr="00A56F53" w:rsidRDefault="00A56F53" w:rsidP="00A56F53">
      <w:pPr>
        <w:pStyle w:val="SingleTxt"/>
        <w:rPr>
          <w:rtl/>
        </w:rPr>
      </w:pPr>
      <w:r w:rsidRPr="00A56F53">
        <w:rPr>
          <w:rFonts w:hint="cs"/>
          <w:rtl/>
        </w:rPr>
        <w:t xml:space="preserve">6 </w:t>
      </w:r>
      <w:r w:rsidRPr="00A56F53">
        <w:rPr>
          <w:rtl/>
        </w:rPr>
        <w:t>-</w:t>
      </w:r>
      <w:r w:rsidRPr="00A56F53">
        <w:rPr>
          <w:rFonts w:hint="cs"/>
          <w:rtl/>
        </w:rPr>
        <w:tab/>
        <w:t>وإجمالا، زاد نصيب الفرد من الناتج المحلي الإجمالي في أقل البلدان نموا بصورة طفيفة بين عامي 2011 و 2016. وفي حين أن نسبة الأشخاص في أقل البلدان نموا الذين يعيشون على أقل من 1.9</w:t>
      </w:r>
      <w:r>
        <w:rPr>
          <w:rFonts w:hint="eastAsia"/>
          <w:rtl/>
        </w:rPr>
        <w:t> </w:t>
      </w:r>
      <w:r w:rsidRPr="00A56F53">
        <w:rPr>
          <w:rFonts w:hint="cs"/>
          <w:rtl/>
        </w:rPr>
        <w:t>دولار في اليوم انخفضت انخفاضا طفيفا، من 38.9 في المائة في عام 2010 إلى 33.7 في المائة في عام 2013، وذلك وفقا لبيانات نشرها البنك الدولي، فليس من المرجح، إذا استمر هذا الاتجاه بالمعدل الراهن، أن يتحقق القضاء على الفقر بحلول عام 2020. وسيتطلب تحسين آفاق الاقتصاد الكلي في أقل البلدان نموا استثمارا كبيرا في مختلف المجالات ذات الأولوية المحدَّدة في برنامج عمل إسطنبول وفي خطة عام 2030</w:t>
      </w:r>
      <w:r w:rsidRPr="00A56F53">
        <w:rPr>
          <w:rtl/>
        </w:rPr>
        <w:t>.</w:t>
      </w:r>
    </w:p>
    <w:p w14:paraId="74334AAB" w14:textId="77777777" w:rsidR="00A56F53" w:rsidRPr="00A56F53" w:rsidRDefault="00A56F53" w:rsidP="00A56F53">
      <w:pPr>
        <w:pStyle w:val="SingleTxt"/>
        <w:spacing w:after="0" w:line="120" w:lineRule="exact"/>
        <w:rPr>
          <w:b/>
          <w:bCs/>
          <w:sz w:val="10"/>
          <w:rtl/>
        </w:rPr>
      </w:pPr>
    </w:p>
    <w:p w14:paraId="045D9133" w14:textId="57C9CFBC" w:rsidR="00A56F53" w:rsidRPr="00A56F53" w:rsidRDefault="00A56F53" w:rsidP="00A56F5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A56F53">
        <w:rPr>
          <w:rtl/>
        </w:rPr>
        <w:tab/>
      </w:r>
      <w:r w:rsidRPr="00A56F53">
        <w:rPr>
          <w:rtl/>
        </w:rPr>
        <w:tab/>
      </w:r>
      <w:r w:rsidRPr="00A56F53">
        <w:rPr>
          <w:rFonts w:hint="cs"/>
          <w:rtl/>
        </w:rPr>
        <w:t>الخروج من فئة أقل البلدان نموا</w:t>
      </w:r>
    </w:p>
    <w:p w14:paraId="1498175D" w14:textId="17AFF83A" w:rsidR="00A56F53" w:rsidRPr="00A56F53" w:rsidRDefault="00A56F53" w:rsidP="00A56F53">
      <w:pPr>
        <w:pStyle w:val="SingleTxt"/>
        <w:rPr>
          <w:rtl/>
        </w:rPr>
      </w:pPr>
      <w:r w:rsidRPr="00A56F53">
        <w:rPr>
          <w:rFonts w:hint="cs"/>
          <w:rtl/>
        </w:rPr>
        <w:t xml:space="preserve">7 </w:t>
      </w:r>
      <w:r w:rsidRPr="00A56F53">
        <w:rPr>
          <w:rtl/>
        </w:rPr>
        <w:t>-</w:t>
      </w:r>
      <w:r w:rsidRPr="00A56F53">
        <w:rPr>
          <w:rFonts w:hint="cs"/>
          <w:rtl/>
        </w:rPr>
        <w:tab/>
        <w:t xml:space="preserve">إن الهدف المتمثل في تمكين نصف عدد البلدان المدرجة في فئة أقل البلدان نموا من استيفاء المعايير المطلوبة للخروج من هذه الفئة بحلول عام 2020 لا يزال بعيد المنال، ولكن أُحرز تقدم كبير في عدد البلدان التي استوفت المعايير للمرة الثانية. ومن بين هذه البلدان، أوصت </w:t>
      </w:r>
      <w:r w:rsidRPr="00A56F53">
        <w:rPr>
          <w:rtl/>
        </w:rPr>
        <w:t>لجنة السياسات الإنمائية</w:t>
      </w:r>
      <w:r w:rsidRPr="00A56F53">
        <w:rPr>
          <w:rFonts w:hint="cs"/>
          <w:rtl/>
        </w:rPr>
        <w:t xml:space="preserve"> بإخراج بوتان وجزر سليمان وسان تومي وبرينسيبي وكيريباس من تلك الفئة، بينما ستعيد اللجنة النظر في مدى استدامة التقدم المحرز بالنسبة لتيمور </w:t>
      </w:r>
      <w:r>
        <w:rPr>
          <w:rtl/>
        </w:rPr>
        <w:t>-</w:t>
      </w:r>
      <w:r w:rsidRPr="00A56F53">
        <w:rPr>
          <w:rFonts w:hint="cs"/>
          <w:rtl/>
        </w:rPr>
        <w:t xml:space="preserve"> ليشتي ونيبال، وذلك في الاستعراض المقبل الذي يجري كل ثلاث سنوات. وتستحق هذه البلدان التهنئة على التقدم الذي أحرزته بجهد جهيد على صعيد التنمية الاقتصادية، فضلا عن تحقيق تحسينات فيما يتعلق بالتعليم والصحة. وإضافة إلى ذلك، استوفت ثلاثة من أقل البلدان نموا (بنغلاديش وجمهورية لاو الديمقراطية الشعبية وميانمار) المعايير للمرة الأولى في عام</w:t>
      </w:r>
      <w:r w:rsidR="00151F38">
        <w:rPr>
          <w:rFonts w:hint="eastAsia"/>
          <w:rtl/>
        </w:rPr>
        <w:t> </w:t>
      </w:r>
      <w:r w:rsidRPr="00A56F53">
        <w:rPr>
          <w:rFonts w:hint="cs"/>
          <w:rtl/>
        </w:rPr>
        <w:t xml:space="preserve">2018، مما رفع مجموع عدد البلدان التي حققت معايير الخروج من فئة أقل البلدان نموا إلى 12 بلدا (انظر </w:t>
      </w:r>
      <w:hyperlink r:id="rId18" w:history="1">
        <w:r w:rsidRPr="0081002B">
          <w:rPr>
            <w:rStyle w:val="Hyperlink"/>
          </w:rPr>
          <w:t>E/2018/33</w:t>
        </w:r>
      </w:hyperlink>
      <w:r w:rsidRPr="00A56F53">
        <w:rPr>
          <w:rFonts w:hint="cs"/>
          <w:rtl/>
        </w:rPr>
        <w:t>). وتقوم الحاجة، خلال العامين الأخيرين من الإطار الزمني لتنفيذ برنامج العمل، إلى بذل جهود إضافية ومستدامة من أجل تسريع وتيرة التقدم المحرز باتجاه الخروج من فئة أقل البلدان نموا وكذلك من أجل دعم البلدان التي تخرج من تلك الفئة سواء خلال الخروج أو بعده</w:t>
      </w:r>
      <w:r w:rsidRPr="00A56F53">
        <w:rPr>
          <w:szCs w:val="30"/>
          <w:vertAlign w:val="superscript"/>
          <w:rtl/>
        </w:rPr>
        <w:t>(</w:t>
      </w:r>
      <w:r w:rsidRPr="00A56F53">
        <w:rPr>
          <w:rStyle w:val="FootnoteReference"/>
          <w:szCs w:val="30"/>
          <w:rtl/>
        </w:rPr>
        <w:footnoteReference w:id="2"/>
      </w:r>
      <w:r w:rsidRPr="00A56F53">
        <w:rPr>
          <w:szCs w:val="30"/>
          <w:vertAlign w:val="superscript"/>
          <w:rtl/>
        </w:rPr>
        <w:t>)</w:t>
      </w:r>
      <w:r w:rsidRPr="00A56F53">
        <w:rPr>
          <w:rFonts w:hint="cs"/>
          <w:rtl/>
        </w:rPr>
        <w:t>.</w:t>
      </w:r>
    </w:p>
    <w:p w14:paraId="436D8A48" w14:textId="77777777" w:rsidR="00A56F53" w:rsidRPr="00A56F53" w:rsidRDefault="00A56F53" w:rsidP="00A56F53">
      <w:pPr>
        <w:pStyle w:val="SingleTxt"/>
        <w:spacing w:after="0" w:line="120" w:lineRule="exact"/>
        <w:rPr>
          <w:b/>
          <w:bCs/>
          <w:sz w:val="10"/>
          <w:rtl/>
        </w:rPr>
      </w:pPr>
    </w:p>
    <w:p w14:paraId="29C5095A" w14:textId="6DAB7DFC" w:rsidR="00A56F53" w:rsidRPr="00A56F53" w:rsidRDefault="00A56F53" w:rsidP="00A56F53">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A56F53">
        <w:rPr>
          <w:rtl/>
        </w:rPr>
        <w:tab/>
      </w:r>
      <w:r w:rsidRPr="00A56F53">
        <w:rPr>
          <w:rFonts w:hint="cs"/>
          <w:rtl/>
        </w:rPr>
        <w:t xml:space="preserve">ألف </w:t>
      </w:r>
      <w:r>
        <w:rPr>
          <w:rFonts w:hint="cs"/>
          <w:rtl/>
        </w:rPr>
        <w:t>-</w:t>
      </w:r>
      <w:r>
        <w:rPr>
          <w:rtl/>
        </w:rPr>
        <w:tab/>
      </w:r>
      <w:r w:rsidRPr="00A56F53">
        <w:rPr>
          <w:rFonts w:hint="cs"/>
          <w:rtl/>
        </w:rPr>
        <w:t>القدرة الإنتاجية</w:t>
      </w:r>
    </w:p>
    <w:p w14:paraId="07048EE0" w14:textId="4473E064" w:rsidR="00A56F53" w:rsidRPr="00A56F53" w:rsidRDefault="00A56F53" w:rsidP="00A56F53">
      <w:pPr>
        <w:pStyle w:val="SingleTxt"/>
        <w:rPr>
          <w:rtl/>
        </w:rPr>
      </w:pPr>
      <w:r w:rsidRPr="00A56F53">
        <w:rPr>
          <w:rFonts w:hint="cs"/>
          <w:rtl/>
        </w:rPr>
        <w:t xml:space="preserve">8 </w:t>
      </w:r>
      <w:r w:rsidRPr="00A56F53">
        <w:rPr>
          <w:rtl/>
        </w:rPr>
        <w:t>-</w:t>
      </w:r>
      <w:r w:rsidRPr="00A56F53">
        <w:rPr>
          <w:rFonts w:hint="cs"/>
          <w:rtl/>
        </w:rPr>
        <w:tab/>
        <w:t xml:space="preserve">لكي تحقق أقل البلدان نموا أهداف برنامج عمل إسطنبول وأهداف التنمية المستدامة، يتعيَّن عليها توليد أنشطة دينامية جديدة تتسم بارتفاع القيمة المضافة والمحتوى التكنولوجي. وفي المتوسط، زاد إسهام القيمة المضافة الصناعية في النمو في أقل البلدان نموا من 11.8 في المائة في عام 2011 إلى </w:t>
      </w:r>
      <w:r w:rsidRPr="00A56F53">
        <w:rPr>
          <w:rFonts w:hint="cs"/>
          <w:rtl/>
        </w:rPr>
        <w:lastRenderedPageBreak/>
        <w:t>13.2 في المائة في عام 2016، وذلك بالرغم من انخفاض إسهام الصناعة التحويلية في الناتج المحلي الإجمالي بالنسبة للبلدان في أفريقيا وزيادته فقط بالنسبة للبلدان في آسيا. ويعزى إلى قطاع الخدمات، الذي يشتمل بالأساس على أنشطة أقل إنتاجية في أغلب البلدان، نحو نصف النمو في أقل البلدان نموا، في حين يعزى إلى</w:t>
      </w:r>
      <w:r>
        <w:rPr>
          <w:rFonts w:hint="cs"/>
          <w:rtl/>
        </w:rPr>
        <w:t xml:space="preserve"> </w:t>
      </w:r>
      <w:r w:rsidRPr="00A56F53">
        <w:rPr>
          <w:rFonts w:hint="cs"/>
          <w:rtl/>
        </w:rPr>
        <w:t>الزراعة نحو ربع النشاط الاقتصادي في أقل البلدان نموا في الفترة بين عامي 2011 و</w:t>
      </w:r>
      <w:r>
        <w:rPr>
          <w:rFonts w:hint="eastAsia"/>
          <w:rtl/>
        </w:rPr>
        <w:t> </w:t>
      </w:r>
      <w:r w:rsidRPr="00A56F53">
        <w:rPr>
          <w:rFonts w:hint="cs"/>
          <w:rtl/>
        </w:rPr>
        <w:t xml:space="preserve">2016. ويشير ذلك إلى ضعف نمو الاستثمار، الذي ينبغي عكس مساره من أجل تخفيف الاختناقات الهيكلية وتعزيز القدرة الإنتاجية. </w:t>
      </w:r>
    </w:p>
    <w:p w14:paraId="747C6C43" w14:textId="77777777" w:rsidR="00A56F53" w:rsidRPr="00A56F53" w:rsidRDefault="00A56F53" w:rsidP="00A56F53">
      <w:pPr>
        <w:pStyle w:val="SingleTxt"/>
        <w:spacing w:after="0" w:line="120" w:lineRule="exact"/>
        <w:rPr>
          <w:b/>
          <w:bCs/>
          <w:sz w:val="10"/>
          <w:rtl/>
        </w:rPr>
      </w:pPr>
    </w:p>
    <w:p w14:paraId="54E9DE4C" w14:textId="1669D0D0" w:rsidR="00A56F53" w:rsidRPr="00A56F53" w:rsidRDefault="00A56F53" w:rsidP="00A56F5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A56F53">
        <w:rPr>
          <w:rFonts w:hint="cs"/>
          <w:rtl/>
        </w:rPr>
        <w:tab/>
      </w:r>
      <w:r w:rsidRPr="00A56F53">
        <w:rPr>
          <w:rFonts w:hint="cs"/>
          <w:rtl/>
        </w:rPr>
        <w:tab/>
      </w:r>
      <w:r w:rsidRPr="00A56F53">
        <w:rPr>
          <w:rtl/>
        </w:rPr>
        <w:t>الهياكل الأساسية</w:t>
      </w:r>
    </w:p>
    <w:p w14:paraId="2B01E8EB" w14:textId="60C2601A" w:rsidR="00A56F53" w:rsidRPr="00A56F53" w:rsidRDefault="00A56F53" w:rsidP="00A56F53">
      <w:pPr>
        <w:pStyle w:val="SingleTxt"/>
        <w:rPr>
          <w:rtl/>
        </w:rPr>
      </w:pPr>
      <w:r w:rsidRPr="00A56F53">
        <w:rPr>
          <w:rFonts w:hint="cs"/>
          <w:rtl/>
        </w:rPr>
        <w:t xml:space="preserve">9 </w:t>
      </w:r>
      <w:r w:rsidRPr="00A56F53">
        <w:rPr>
          <w:rtl/>
        </w:rPr>
        <w:t>-</w:t>
      </w:r>
      <w:r w:rsidRPr="00A56F53">
        <w:rPr>
          <w:rFonts w:hint="cs"/>
          <w:rtl/>
        </w:rPr>
        <w:tab/>
      </w:r>
      <w:r w:rsidRPr="00A56F53">
        <w:rPr>
          <w:rFonts w:hint="cs"/>
          <w:spacing w:val="-2"/>
          <w:rtl/>
        </w:rPr>
        <w:t>توفر تكنولوجيات المعلومات والاتصالات فرصا كبيرة لمواجهة العراقيل الهيكلية في أقل البلدان نموا</w:t>
      </w:r>
      <w:r w:rsidRPr="00A56F53">
        <w:rPr>
          <w:spacing w:val="-2"/>
          <w:rtl/>
        </w:rPr>
        <w:t>.</w:t>
      </w:r>
      <w:r w:rsidRPr="00A56F53">
        <w:rPr>
          <w:rFonts w:hint="cs"/>
          <w:spacing w:val="-2"/>
          <w:rtl/>
        </w:rPr>
        <w:t xml:space="preserve"> وبين عامي 2011 و 2016، قفزت معدلات الاشتراكات في خدمات الهواتف الخلوية من 42 في المائة</w:t>
      </w:r>
      <w:r w:rsidRPr="00A56F53">
        <w:rPr>
          <w:rFonts w:hint="cs"/>
          <w:rtl/>
        </w:rPr>
        <w:t xml:space="preserve"> إلى 68 في المائة. وبلغت معدلات الاشتراكات في عام 2016 بالنسبة لعدة بلدان (تيمور </w:t>
      </w:r>
      <w:r>
        <w:rPr>
          <w:rtl/>
        </w:rPr>
        <w:t>-</w:t>
      </w:r>
      <w:r w:rsidRPr="00A56F53">
        <w:rPr>
          <w:rFonts w:hint="cs"/>
          <w:rtl/>
        </w:rPr>
        <w:t xml:space="preserve"> ليشتي والسنغال وسيراليون وغامبيا وكمبوديا وليسوتو ومالي ونيبال) نسبة 100 في المائة أو أكثر، الأمر الذي يبرز النجاح المحرز في ربط المناطق الحضرية والريفية على السواء. </w:t>
      </w:r>
    </w:p>
    <w:p w14:paraId="03515B03" w14:textId="25A53AA4" w:rsidR="00A56F53" w:rsidRPr="00A56F53" w:rsidRDefault="00A56F53" w:rsidP="00A56F53">
      <w:pPr>
        <w:pStyle w:val="SingleTxt"/>
        <w:rPr>
          <w:rtl/>
        </w:rPr>
      </w:pPr>
      <w:r w:rsidRPr="00A56F53">
        <w:rPr>
          <w:rFonts w:hint="cs"/>
          <w:rtl/>
        </w:rPr>
        <w:t>10 -</w:t>
      </w:r>
      <w:r w:rsidRPr="00A56F53">
        <w:rPr>
          <w:rFonts w:hint="cs"/>
          <w:rtl/>
        </w:rPr>
        <w:tab/>
        <w:t>وفي عام 2016، اتسع معدل الوصول إلى شبكة الإنترنت ليبلغ قرابة 16 في المائة، بعد أن كان يبلغ 5 في المائة في عام 2011</w:t>
      </w:r>
      <w:r w:rsidRPr="00A56F53">
        <w:rPr>
          <w:rtl/>
        </w:rPr>
        <w:t>.</w:t>
      </w:r>
      <w:r w:rsidRPr="00A56F53">
        <w:rPr>
          <w:rFonts w:hint="cs"/>
          <w:rtl/>
        </w:rPr>
        <w:t xml:space="preserve"> وزاد معدل انتشار خدمات النطاق العريض للأجهزة الجوّالة في أقل البلدان نموا، وصولا إلى ما يزيد قليلا عن خُمس السكان في عام 2017، لكنه كان لا يزال أدنى من المعدل العالمي البالغ 50 في المائة ومعدل 90 في المائة في البلدان المتقدمة. وبالرغم من هذه الزيادة، من غير المرجح أن يتحقق وصول الجميع إلى شبكة الإنترنت في أقل البلدان نموا بحلول عام 2020 (الغاية</w:t>
      </w:r>
      <w:r>
        <w:rPr>
          <w:rFonts w:hint="eastAsia"/>
          <w:rtl/>
        </w:rPr>
        <w:t> </w:t>
      </w:r>
      <w:r w:rsidRPr="00A56F53">
        <w:rPr>
          <w:rFonts w:hint="cs"/>
          <w:rtl/>
        </w:rPr>
        <w:t xml:space="preserve">9-ج من أهداف التنمية المستدامة). ويتزايد أيضا استخدام الموجات العريضة للاتصال السريع بشبكة الإنترنت، ولكن بمعدل أبطأ بكثير. ويمكن مواجهة العوائق الرئيسية أمام استخدام شبكة الإنترنت، مثل الافتقار إلى المهارات وإلى الإلمام بالتكنولوجيا الرقمية، من خلال زيادة معدلات الالتحاق بالمدارس والبرامج التي تستهدف تحديدا الأطفال غير الملتحقين بالمدرسة. </w:t>
      </w:r>
    </w:p>
    <w:p w14:paraId="631D3B2F" w14:textId="77777777" w:rsidR="00A56F53" w:rsidRPr="00A56F53" w:rsidRDefault="00A56F53" w:rsidP="00A56F53">
      <w:pPr>
        <w:pStyle w:val="SingleTxt"/>
        <w:rPr>
          <w:rtl/>
        </w:rPr>
      </w:pPr>
      <w:r w:rsidRPr="00A56F53">
        <w:rPr>
          <w:rFonts w:hint="cs"/>
          <w:rtl/>
        </w:rPr>
        <w:t xml:space="preserve">11 </w:t>
      </w:r>
      <w:r w:rsidRPr="00A56F53">
        <w:rPr>
          <w:rtl/>
        </w:rPr>
        <w:t>-</w:t>
      </w:r>
      <w:r w:rsidRPr="00A56F53">
        <w:rPr>
          <w:rFonts w:hint="cs"/>
          <w:rtl/>
        </w:rPr>
        <w:tab/>
      </w:r>
      <w:r w:rsidRPr="00A56F53">
        <w:rPr>
          <w:rFonts w:hint="cs"/>
          <w:spacing w:val="-2"/>
          <w:rtl/>
        </w:rPr>
        <w:t>وللربط</w:t>
      </w:r>
      <w:r w:rsidRPr="00A56F53">
        <w:rPr>
          <w:spacing w:val="-2"/>
          <w:rtl/>
        </w:rPr>
        <w:t xml:space="preserve"> </w:t>
      </w:r>
      <w:r w:rsidRPr="00A56F53">
        <w:rPr>
          <w:rFonts w:hint="cs"/>
          <w:spacing w:val="-2"/>
          <w:rtl/>
        </w:rPr>
        <w:t>ب</w:t>
      </w:r>
      <w:r w:rsidRPr="00A56F53">
        <w:rPr>
          <w:spacing w:val="-2"/>
          <w:rtl/>
        </w:rPr>
        <w:t xml:space="preserve">شبكات النقل </w:t>
      </w:r>
      <w:r w:rsidRPr="00A56F53">
        <w:rPr>
          <w:rFonts w:hint="cs"/>
          <w:spacing w:val="-2"/>
          <w:rtl/>
        </w:rPr>
        <w:t xml:space="preserve">تأثير مباشر على الأسواق العالمية. ويمكن أن يساعد الشحن الجوي أقل البلدان نموا في أن تصبح تنافسية على الصعيد العالمي. غير أن النسبة التي تعزى إلى أقل البلدان نموا، كحصة من الشحن الجوي على الصعيد العالمي، تظل ضئيلة، </w:t>
      </w:r>
      <w:r w:rsidRPr="00A56F53">
        <w:rPr>
          <w:spacing w:val="-2"/>
          <w:rtl/>
        </w:rPr>
        <w:t>إذ زادت من 0.</w:t>
      </w:r>
      <w:r w:rsidRPr="00A56F53">
        <w:rPr>
          <w:rFonts w:hint="cs"/>
          <w:spacing w:val="-2"/>
          <w:rtl/>
        </w:rPr>
        <w:t>5</w:t>
      </w:r>
      <w:r w:rsidRPr="00A56F53">
        <w:rPr>
          <w:spacing w:val="-2"/>
          <w:rtl/>
        </w:rPr>
        <w:t xml:space="preserve"> في المائة إلى 0.</w:t>
      </w:r>
      <w:r w:rsidRPr="00A56F53">
        <w:rPr>
          <w:rFonts w:hint="cs"/>
          <w:spacing w:val="-2"/>
          <w:rtl/>
        </w:rPr>
        <w:t>9</w:t>
      </w:r>
      <w:r w:rsidRPr="00A56F53">
        <w:rPr>
          <w:spacing w:val="-2"/>
          <w:rtl/>
        </w:rPr>
        <w:t xml:space="preserve"> في المائة</w:t>
      </w:r>
      <w:r w:rsidRPr="00A56F53">
        <w:rPr>
          <w:rtl/>
        </w:rPr>
        <w:t xml:space="preserve"> </w:t>
      </w:r>
      <w:r w:rsidRPr="00A56F53">
        <w:rPr>
          <w:rFonts w:hint="cs"/>
          <w:rtl/>
        </w:rPr>
        <w:t>بين</w:t>
      </w:r>
      <w:r w:rsidRPr="00A56F53">
        <w:rPr>
          <w:rtl/>
        </w:rPr>
        <w:t xml:space="preserve"> عام</w:t>
      </w:r>
      <w:r w:rsidRPr="00A56F53">
        <w:rPr>
          <w:rFonts w:hint="cs"/>
          <w:rtl/>
        </w:rPr>
        <w:t>ي</w:t>
      </w:r>
      <w:r w:rsidRPr="00A56F53">
        <w:rPr>
          <w:rtl/>
        </w:rPr>
        <w:t xml:space="preserve"> 201</w:t>
      </w:r>
      <w:r w:rsidRPr="00A56F53">
        <w:rPr>
          <w:rFonts w:hint="cs"/>
          <w:rtl/>
        </w:rPr>
        <w:t xml:space="preserve">1 و </w:t>
      </w:r>
      <w:r w:rsidRPr="00A56F53">
        <w:rPr>
          <w:rtl/>
        </w:rPr>
        <w:t>201</w:t>
      </w:r>
      <w:r w:rsidRPr="00A56F53">
        <w:rPr>
          <w:rFonts w:hint="cs"/>
          <w:rtl/>
        </w:rPr>
        <w:t>6</w:t>
      </w:r>
      <w:r w:rsidRPr="00A56F53">
        <w:rPr>
          <w:rtl/>
        </w:rPr>
        <w:t>.</w:t>
      </w:r>
      <w:r w:rsidRPr="00A56F53">
        <w:rPr>
          <w:rFonts w:hint="cs"/>
          <w:rtl/>
        </w:rPr>
        <w:t xml:space="preserve"> ومن بين هذه البلدان، يعزى إلى إثيوبيا حوالي 85 في المائة من الشحن الجوي، وتليها بنغلاديش بنسبة حوالي 3 في المائة.</w:t>
      </w:r>
    </w:p>
    <w:p w14:paraId="737463A6" w14:textId="7693DB8B" w:rsidR="00A56F53" w:rsidRPr="00A56F53" w:rsidRDefault="00A56F53" w:rsidP="00A56F53">
      <w:pPr>
        <w:pStyle w:val="SingleTxt"/>
        <w:rPr>
          <w:rtl/>
        </w:rPr>
      </w:pPr>
      <w:r w:rsidRPr="00A56F53">
        <w:rPr>
          <w:rFonts w:hint="cs"/>
          <w:rtl/>
        </w:rPr>
        <w:t xml:space="preserve">12 </w:t>
      </w:r>
      <w:r w:rsidRPr="00A56F53">
        <w:rPr>
          <w:rtl/>
        </w:rPr>
        <w:t>-</w:t>
      </w:r>
      <w:r w:rsidRPr="00A56F53">
        <w:rPr>
          <w:rFonts w:hint="cs"/>
          <w:rtl/>
        </w:rPr>
        <w:tab/>
      </w:r>
      <w:r w:rsidRPr="00A56F53">
        <w:rPr>
          <w:spacing w:val="-2"/>
          <w:rtl/>
        </w:rPr>
        <w:t xml:space="preserve">وزاد </w:t>
      </w:r>
      <w:r w:rsidRPr="00A56F53">
        <w:rPr>
          <w:rFonts w:hint="cs"/>
          <w:spacing w:val="-2"/>
          <w:rtl/>
        </w:rPr>
        <w:t xml:space="preserve">متوسط القيمة التي تحققها أقل البلدان نموا على </w:t>
      </w:r>
      <w:r w:rsidRPr="00A56F53">
        <w:rPr>
          <w:spacing w:val="-2"/>
          <w:rtl/>
        </w:rPr>
        <w:t xml:space="preserve">مؤشر </w:t>
      </w:r>
      <w:r w:rsidRPr="00A56F53">
        <w:rPr>
          <w:rFonts w:hint="cs"/>
          <w:spacing w:val="-2"/>
          <w:rtl/>
        </w:rPr>
        <w:t xml:space="preserve">الربط </w:t>
      </w:r>
      <w:r w:rsidRPr="00A56F53">
        <w:rPr>
          <w:spacing w:val="-2"/>
          <w:rtl/>
        </w:rPr>
        <w:t xml:space="preserve">بخطوط الملاحة البحرية المنتظمة، الذي يقيس مستوى </w:t>
      </w:r>
      <w:r w:rsidRPr="00A56F53">
        <w:rPr>
          <w:rFonts w:hint="cs"/>
          <w:spacing w:val="-2"/>
          <w:rtl/>
        </w:rPr>
        <w:t xml:space="preserve">ارتباط البلدان بشبكات الملاحة العالمية، </w:t>
      </w:r>
      <w:r w:rsidRPr="00A56F53">
        <w:rPr>
          <w:spacing w:val="-2"/>
          <w:rtl/>
        </w:rPr>
        <w:t>من 7.</w:t>
      </w:r>
      <w:r w:rsidRPr="00A56F53">
        <w:rPr>
          <w:rFonts w:hint="cs"/>
          <w:spacing w:val="-2"/>
          <w:rtl/>
        </w:rPr>
        <w:t>5</w:t>
      </w:r>
      <w:r w:rsidRPr="00A56F53">
        <w:rPr>
          <w:spacing w:val="-2"/>
          <w:rtl/>
        </w:rPr>
        <w:t xml:space="preserve"> في عام</w:t>
      </w:r>
      <w:r w:rsidRPr="00A56F53">
        <w:rPr>
          <w:rFonts w:hint="cs"/>
          <w:spacing w:val="-2"/>
          <w:rtl/>
        </w:rPr>
        <w:t> </w:t>
      </w:r>
      <w:r w:rsidRPr="00A56F53">
        <w:rPr>
          <w:spacing w:val="-2"/>
          <w:rtl/>
        </w:rPr>
        <w:t>201</w:t>
      </w:r>
      <w:r w:rsidRPr="00A56F53">
        <w:rPr>
          <w:rFonts w:hint="cs"/>
          <w:spacing w:val="-2"/>
          <w:rtl/>
        </w:rPr>
        <w:t>1</w:t>
      </w:r>
      <w:r w:rsidRPr="00A56F53">
        <w:rPr>
          <w:spacing w:val="-2"/>
          <w:rtl/>
        </w:rPr>
        <w:t xml:space="preserve"> إلى </w:t>
      </w:r>
      <w:r w:rsidRPr="00A56F53">
        <w:rPr>
          <w:rFonts w:hint="cs"/>
          <w:spacing w:val="-2"/>
          <w:rtl/>
        </w:rPr>
        <w:t>10</w:t>
      </w:r>
      <w:r w:rsidRPr="00A56F53">
        <w:rPr>
          <w:spacing w:val="-2"/>
          <w:rtl/>
        </w:rPr>
        <w:t>.</w:t>
      </w:r>
      <w:r w:rsidRPr="00A56F53">
        <w:rPr>
          <w:rFonts w:hint="cs"/>
          <w:spacing w:val="-2"/>
          <w:rtl/>
        </w:rPr>
        <w:t>3</w:t>
      </w:r>
      <w:r w:rsidRPr="00A56F53">
        <w:rPr>
          <w:spacing w:val="-2"/>
          <w:rtl/>
        </w:rPr>
        <w:t xml:space="preserve"> في عام</w:t>
      </w:r>
      <w:r w:rsidR="00151F38">
        <w:rPr>
          <w:rFonts w:hint="cs"/>
          <w:spacing w:val="-2"/>
          <w:rtl/>
        </w:rPr>
        <w:t> </w:t>
      </w:r>
      <w:r w:rsidRPr="00A56F53">
        <w:rPr>
          <w:spacing w:val="-2"/>
          <w:rtl/>
        </w:rPr>
        <w:t>201</w:t>
      </w:r>
      <w:r w:rsidRPr="00A56F53">
        <w:rPr>
          <w:rFonts w:hint="cs"/>
          <w:spacing w:val="-2"/>
          <w:rtl/>
        </w:rPr>
        <w:t>6</w:t>
      </w:r>
      <w:r w:rsidRPr="00A56F53">
        <w:rPr>
          <w:spacing w:val="-2"/>
          <w:rtl/>
        </w:rPr>
        <w:t xml:space="preserve">. </w:t>
      </w:r>
      <w:r w:rsidRPr="00A56F53">
        <w:rPr>
          <w:rFonts w:hint="cs"/>
          <w:spacing w:val="-2"/>
          <w:rtl/>
        </w:rPr>
        <w:t>وتعزى القيمة المنخفضة مقارنةً بالبلدان النامية الأخرى جزئيا إلى سوء نوعية الموانئ والطرق وصعوبة الوصول إليها، وهو ما يؤثر على القدرة على الوصول إلى شبكات الشحن العالمية</w:t>
      </w:r>
      <w:r w:rsidRPr="00A56F53">
        <w:rPr>
          <w:spacing w:val="-2"/>
          <w:rtl/>
        </w:rPr>
        <w:t>.</w:t>
      </w:r>
    </w:p>
    <w:p w14:paraId="531FC586" w14:textId="77777777" w:rsidR="00A56F53" w:rsidRPr="00A56F53" w:rsidRDefault="00A56F53" w:rsidP="00A56F53">
      <w:pPr>
        <w:pStyle w:val="SingleTxt"/>
        <w:rPr>
          <w:spacing w:val="-2"/>
          <w:rtl/>
        </w:rPr>
      </w:pPr>
      <w:r w:rsidRPr="00A56F53">
        <w:rPr>
          <w:rFonts w:hint="cs"/>
          <w:rtl/>
        </w:rPr>
        <w:t xml:space="preserve">13 </w:t>
      </w:r>
      <w:r w:rsidRPr="00A56F53">
        <w:rPr>
          <w:rtl/>
        </w:rPr>
        <w:t>-</w:t>
      </w:r>
      <w:r w:rsidRPr="00A56F53">
        <w:rPr>
          <w:rFonts w:hint="cs"/>
          <w:rtl/>
        </w:rPr>
        <w:tab/>
      </w:r>
      <w:r w:rsidRPr="00A56F53">
        <w:rPr>
          <w:rFonts w:hint="cs"/>
          <w:spacing w:val="-2"/>
          <w:rtl/>
        </w:rPr>
        <w:t>ويمكن للشراكات بين القطاعين العام والخاص أن تساعد في تأمين التمويل والخبرات للاستثمار في الهياكل الأساسية وصيانتها</w:t>
      </w:r>
      <w:r w:rsidRPr="00A56F53">
        <w:rPr>
          <w:spacing w:val="-2"/>
          <w:rtl/>
        </w:rPr>
        <w:t>.</w:t>
      </w:r>
      <w:r w:rsidRPr="00A56F53">
        <w:rPr>
          <w:rFonts w:hint="cs"/>
          <w:spacing w:val="-2"/>
          <w:rtl/>
        </w:rPr>
        <w:t xml:space="preserve"> غير أن الاستثمار في الهياكل الأساسية الذي يشمل مشاركة القطاع الخاص ظل عند مستويات دنيا في أقل البلدان نموا. وخلال النصف الأول من عام 2017، سُجِّلت التزامات الاستثمار بمشاركة القطاع الخاص في العديد من أقل البلدان نموا، مثل رواندا (362 مليون دولار)، ونيبال </w:t>
      </w:r>
      <w:r w:rsidRPr="00A56F53">
        <w:rPr>
          <w:rFonts w:hint="cs"/>
          <w:spacing w:val="-2"/>
          <w:rtl/>
        </w:rPr>
        <w:lastRenderedPageBreak/>
        <w:t>(257 مليون دولار)، ومدغشقر (245 مليون دولار)، علاوة على أوغندا والسنغال وكمبوديا ومالي وموزامبيق. وقد تكون الشراكات بين القطاعين العام والخاص، بحكم طبيعتها، أنسب للقطاعات التي تتضمن تدفقات نقدية إيجابية للسداد للقطاع الخاص، مثل الطاقة وتكنولوجيا المعلومات والاتصالات، ولكن إقامتها تكون أشد صعوبة في القطاعات الاجتماعية.</w:t>
      </w:r>
    </w:p>
    <w:p w14:paraId="7496D9E3" w14:textId="77777777" w:rsidR="00A56F53" w:rsidRPr="00A56F53" w:rsidRDefault="00A56F53" w:rsidP="00A56F53">
      <w:pPr>
        <w:pStyle w:val="SingleTxt"/>
        <w:spacing w:after="0" w:line="120" w:lineRule="exact"/>
        <w:rPr>
          <w:b/>
          <w:bCs/>
          <w:sz w:val="10"/>
          <w:rtl/>
        </w:rPr>
      </w:pPr>
    </w:p>
    <w:p w14:paraId="04E98704" w14:textId="3F928F79" w:rsidR="00A56F53" w:rsidRPr="00A56F53" w:rsidRDefault="00A56F53" w:rsidP="00A56F5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A56F53">
        <w:rPr>
          <w:rFonts w:hint="cs"/>
          <w:rtl/>
        </w:rPr>
        <w:tab/>
      </w:r>
      <w:r w:rsidRPr="00A56F53">
        <w:rPr>
          <w:rFonts w:hint="cs"/>
          <w:rtl/>
        </w:rPr>
        <w:tab/>
        <w:t>الطاقة</w:t>
      </w:r>
    </w:p>
    <w:p w14:paraId="0DED560F" w14:textId="352F750E" w:rsidR="00A56F53" w:rsidRPr="00A56F53" w:rsidRDefault="00A56F53" w:rsidP="00A56F53">
      <w:pPr>
        <w:pStyle w:val="SingleTxt"/>
        <w:rPr>
          <w:rtl/>
        </w:rPr>
      </w:pPr>
      <w:r w:rsidRPr="00A56F53">
        <w:rPr>
          <w:rFonts w:hint="cs"/>
          <w:rtl/>
        </w:rPr>
        <w:t xml:space="preserve">14 </w:t>
      </w:r>
      <w:r w:rsidRPr="00A56F53">
        <w:rPr>
          <w:rtl/>
        </w:rPr>
        <w:t>-</w:t>
      </w:r>
      <w:r w:rsidRPr="00A56F53">
        <w:rPr>
          <w:rFonts w:hint="cs"/>
          <w:rtl/>
        </w:rPr>
        <w:tab/>
      </w:r>
      <w:r w:rsidRPr="00A56F53">
        <w:rPr>
          <w:rFonts w:hint="cs"/>
          <w:spacing w:val="-2"/>
          <w:rtl/>
        </w:rPr>
        <w:t>تضاعف تقريبا معدل الحصول على الكهرباء من 21.6 في المائة في عام 2000 إلى 38.3</w:t>
      </w:r>
      <w:r w:rsidRPr="00A56F53">
        <w:rPr>
          <w:rFonts w:hint="eastAsia"/>
          <w:spacing w:val="-2"/>
          <w:rtl/>
        </w:rPr>
        <w:t> </w:t>
      </w:r>
      <w:r w:rsidRPr="00A56F53">
        <w:rPr>
          <w:rFonts w:hint="cs"/>
          <w:spacing w:val="-2"/>
          <w:rtl/>
        </w:rPr>
        <w:t>في</w:t>
      </w:r>
      <w:r>
        <w:rPr>
          <w:rFonts w:hint="eastAsia"/>
          <w:spacing w:val="-2"/>
          <w:rtl/>
        </w:rPr>
        <w:t> </w:t>
      </w:r>
      <w:r w:rsidRPr="00A56F53">
        <w:rPr>
          <w:rFonts w:hint="cs"/>
          <w:spacing w:val="-2"/>
          <w:rtl/>
        </w:rPr>
        <w:t>المائة في عام 2014. وبين عامي 2011 و 2014، زادت نسبة السكان الذين يحصلون على الكهرباء بنحو 4 نقاط مئوية. غير أن 26.5 في المائة فقط من سكان المناطق الريفية كانوا يحصلون على الكهرباء في عام 2014، مقارنةً بنسبة 67.5 في المائة في المناطق الحضرية</w:t>
      </w:r>
      <w:r w:rsidRPr="00A56F53">
        <w:rPr>
          <w:spacing w:val="-2"/>
          <w:rtl/>
        </w:rPr>
        <w:t>.</w:t>
      </w:r>
      <w:r w:rsidRPr="00A56F53">
        <w:rPr>
          <w:rFonts w:hint="cs"/>
          <w:spacing w:val="-2"/>
          <w:rtl/>
        </w:rPr>
        <w:t xml:space="preserve"> وحققت بوتان حصول الجميع على الكهرباء وتلتها عن قرب توفالو (98.5 في المائة)، بينما أحرزت أفغانستان (89.5 في المائة) ونيبال (84.5 في المائة) تقدما كبيرا أيضا. غير أن أربعة من أقل البلدان نموا بلغت النسب لديها أقل من 10</w:t>
      </w:r>
      <w:r>
        <w:rPr>
          <w:rFonts w:hint="eastAsia"/>
          <w:spacing w:val="-2"/>
          <w:rtl/>
        </w:rPr>
        <w:t> </w:t>
      </w:r>
      <w:r w:rsidRPr="00A56F53">
        <w:rPr>
          <w:rFonts w:hint="cs"/>
          <w:spacing w:val="-2"/>
          <w:rtl/>
        </w:rPr>
        <w:t>في</w:t>
      </w:r>
      <w:r>
        <w:rPr>
          <w:rFonts w:hint="eastAsia"/>
          <w:spacing w:val="-2"/>
          <w:rtl/>
        </w:rPr>
        <w:t> </w:t>
      </w:r>
      <w:r w:rsidRPr="00A56F53">
        <w:rPr>
          <w:rFonts w:hint="cs"/>
          <w:spacing w:val="-2"/>
          <w:rtl/>
        </w:rPr>
        <w:t>المائة. ولا تقتصر التحديات التي تواجهها تلك البلدان على الحصول على الكهرباء: فهناك أيضا محدودية الحصول على أنواع الوقود الحديثة للطهي والتدفئة، ولذلك ينتشر استخدام الحطب والفحم كوقود للطهي، وهو ما يقترن بآثار صحية وبيئية ضارة.</w:t>
      </w:r>
    </w:p>
    <w:p w14:paraId="650B3A5D" w14:textId="77777777" w:rsidR="00A56F53" w:rsidRPr="00A56F53" w:rsidRDefault="00A56F53" w:rsidP="00A56F53">
      <w:pPr>
        <w:pStyle w:val="SingleTxt"/>
        <w:rPr>
          <w:rtl/>
        </w:rPr>
      </w:pPr>
      <w:r w:rsidRPr="00A56F53">
        <w:rPr>
          <w:rFonts w:hint="cs"/>
          <w:rtl/>
        </w:rPr>
        <w:t>15 -</w:t>
      </w:r>
      <w:r w:rsidRPr="00A56F53">
        <w:rPr>
          <w:rFonts w:hint="cs"/>
          <w:rtl/>
        </w:rPr>
        <w:tab/>
        <w:t>ويؤدي ضعف شبكات الكهرباء في أغلب أقل البلدان نموا إلى عدم إمكانية التعويل على الإمداد بالكهرباء والانقطاع المتكرر للتيار الكهربائي، وهو ما يتسبب في خسائر في الدخل للمنتجين وتكاليف إضافية تقترن باقتناء مولدات الكهرباء الاحتياطية المستوردة</w:t>
      </w:r>
      <w:r w:rsidRPr="00A56F53">
        <w:rPr>
          <w:rtl/>
        </w:rPr>
        <w:t>.</w:t>
      </w:r>
      <w:r w:rsidRPr="00A56F53">
        <w:rPr>
          <w:rFonts w:hint="cs"/>
          <w:rtl/>
        </w:rPr>
        <w:t xml:space="preserve"> وتحقيق حصول الجميع على طاقة حديثة بأسعار معقولة وعلى نحو يمكن التعويل عليه في أقل البلدان نموا بحلول عام 2030 سيتطلب استثمارات كبيرة من مصادر متنوعة، فضلا عن تحسين حوكمة المرافق العامة. وتقوم الحاجة إلى التمويل لإيجاد مزيج من الحلول القائمة على توفير شبكات الكهرباء والشبكات الصغيرة وتوفير الكهرباء خارج نطاق الشبكة، علاوة على بناء القدرات والاستجابة لاحتياجات الأسر المعيشية والعمليات الإنتاجية التي تسهم في تحقيق التحوُّل الهيكلي.</w:t>
      </w:r>
    </w:p>
    <w:p w14:paraId="16E62FD7" w14:textId="1E0854C9" w:rsidR="00A56F53" w:rsidRDefault="00A56F53" w:rsidP="00A56F53">
      <w:pPr>
        <w:pStyle w:val="SingleTxt"/>
        <w:rPr>
          <w:rtl/>
        </w:rPr>
      </w:pPr>
      <w:r w:rsidRPr="00A56F53">
        <w:rPr>
          <w:rFonts w:hint="cs"/>
          <w:rtl/>
        </w:rPr>
        <w:t>16 -</w:t>
      </w:r>
      <w:r w:rsidRPr="00A56F53">
        <w:rPr>
          <w:rFonts w:hint="cs"/>
          <w:rtl/>
        </w:rPr>
        <w:tab/>
        <w:t xml:space="preserve">ومن أجل تسريع تدفقات الاستثمار في الطاقة المستدامة </w:t>
      </w:r>
      <w:r>
        <w:rPr>
          <w:rtl/>
        </w:rPr>
        <w:t>-</w:t>
      </w:r>
      <w:r w:rsidRPr="00A56F53">
        <w:rPr>
          <w:rFonts w:hint="cs"/>
          <w:rtl/>
        </w:rPr>
        <w:t xml:space="preserve"> التي تُعتبر أساسا لتحقيق أغلب أهداف التنمية المستدامة </w:t>
      </w:r>
      <w:r>
        <w:rPr>
          <w:rtl/>
        </w:rPr>
        <w:t>-</w:t>
      </w:r>
      <w:r w:rsidRPr="00A56F53">
        <w:rPr>
          <w:rFonts w:hint="cs"/>
          <w:rtl/>
        </w:rPr>
        <w:t xml:space="preserve"> ينبغي لأقل البلدان نموا السعي لمواجهة مسائل المستوى الكلي مثل النمو الشامل للجميع والسياسات التقدمية بشأن التجارة والاستثمار. ومن شأن تعزيز تلك الأساسيات أن يسهم أكثر في اجتذاب تمويل التنمية، وتطوير الشراكات بين القطاعين العام والخاص وإدخال جهات فاعلة جديدة إلى السوق، وبناء قدرات الجهات القائمة بالتنظيم وتحسين سِجِلها</w:t>
      </w:r>
      <w:r w:rsidRPr="00A56F53">
        <w:rPr>
          <w:rtl/>
        </w:rPr>
        <w:t>.</w:t>
      </w:r>
    </w:p>
    <w:p w14:paraId="619F3776" w14:textId="77777777" w:rsidR="00015B45" w:rsidRPr="00F47B80" w:rsidRDefault="00015B45" w:rsidP="00015B45">
      <w:pPr>
        <w:pStyle w:val="SingleTxt"/>
        <w:spacing w:after="0" w:line="120" w:lineRule="exact"/>
        <w:rPr>
          <w:sz w:val="10"/>
          <w:rtl/>
          <w:lang w:val="en-GB"/>
        </w:rPr>
      </w:pPr>
    </w:p>
    <w:p w14:paraId="341F98B0" w14:textId="77777777" w:rsidR="00015B45" w:rsidRPr="00F47B80" w:rsidRDefault="00015B45" w:rsidP="00015B4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F47B80">
        <w:rPr>
          <w:lang w:val="en-GB"/>
        </w:rPr>
        <w:tab/>
      </w:r>
      <w:r w:rsidRPr="00F47B80">
        <w:rPr>
          <w:lang w:val="en-GB"/>
        </w:rPr>
        <w:tab/>
      </w:r>
      <w:r w:rsidRPr="00F47B80">
        <w:rPr>
          <w:rtl/>
        </w:rPr>
        <w:t>العلم</w:t>
      </w:r>
      <w:r>
        <w:rPr>
          <w:rtl/>
        </w:rPr>
        <w:t xml:space="preserve"> </w:t>
      </w:r>
      <w:r w:rsidRPr="00F47B80">
        <w:rPr>
          <w:rtl/>
        </w:rPr>
        <w:t>والتكنولوجيا</w:t>
      </w:r>
      <w:r>
        <w:rPr>
          <w:rtl/>
        </w:rPr>
        <w:t xml:space="preserve"> </w:t>
      </w:r>
      <w:r w:rsidRPr="00F47B80">
        <w:rPr>
          <w:rtl/>
        </w:rPr>
        <w:t>والابتكار</w:t>
      </w:r>
    </w:p>
    <w:p w14:paraId="3B316437" w14:textId="77777777" w:rsidR="00015B45" w:rsidRPr="00F47B80" w:rsidRDefault="00015B45" w:rsidP="00015B45">
      <w:pPr>
        <w:pStyle w:val="SingleTxt"/>
        <w:rPr>
          <w:rtl/>
        </w:rPr>
      </w:pPr>
      <w:r w:rsidRPr="00F47B80">
        <w:rPr>
          <w:rtl/>
        </w:rPr>
        <w:t>١٧</w:t>
      </w:r>
      <w:r>
        <w:rPr>
          <w:rtl/>
          <w:lang w:val="en-GB"/>
        </w:rPr>
        <w:t xml:space="preserve"> </w:t>
      </w:r>
      <w:r>
        <w:rPr>
          <w:rtl/>
        </w:rPr>
        <w:t>-</w:t>
      </w:r>
      <w:r w:rsidRPr="00F47B80">
        <w:rPr>
          <w:lang w:val="en-GB"/>
        </w:rPr>
        <w:tab/>
      </w:r>
      <w:r w:rsidRPr="00F47B80">
        <w:rPr>
          <w:rtl/>
        </w:rPr>
        <w:t>لا</w:t>
      </w:r>
      <w:r>
        <w:rPr>
          <w:rtl/>
        </w:rPr>
        <w:t xml:space="preserve"> </w:t>
      </w:r>
      <w:r w:rsidRPr="00F47B80">
        <w:rPr>
          <w:rtl/>
        </w:rPr>
        <w:t>تزال</w:t>
      </w:r>
      <w:r>
        <w:rPr>
          <w:rtl/>
        </w:rPr>
        <w:t xml:space="preserve"> </w:t>
      </w:r>
      <w:r w:rsidRPr="00F47B80">
        <w:rPr>
          <w:rtl/>
        </w:rPr>
        <w:t>أقل</w:t>
      </w:r>
      <w:r>
        <w:rPr>
          <w:rtl/>
        </w:rPr>
        <w:t xml:space="preserve"> </w:t>
      </w:r>
      <w:r w:rsidRPr="00F47B80">
        <w:rPr>
          <w:rtl/>
        </w:rPr>
        <w:t>البلدان</w:t>
      </w:r>
      <w:r>
        <w:rPr>
          <w:rtl/>
        </w:rPr>
        <w:t xml:space="preserve"> </w:t>
      </w:r>
      <w:r w:rsidRPr="00F47B80">
        <w:rPr>
          <w:rtl/>
        </w:rPr>
        <w:t>نموا</w:t>
      </w:r>
      <w:r>
        <w:rPr>
          <w:rtl/>
        </w:rPr>
        <w:t xml:space="preserve"> </w:t>
      </w:r>
      <w:r w:rsidRPr="00F47B80">
        <w:rPr>
          <w:rtl/>
        </w:rPr>
        <w:t>متخلفة</w:t>
      </w:r>
      <w:r>
        <w:rPr>
          <w:rtl/>
        </w:rPr>
        <w:t xml:space="preserve"> </w:t>
      </w:r>
      <w:r w:rsidRPr="00F47B80">
        <w:rPr>
          <w:rtl/>
        </w:rPr>
        <w:t>عن</w:t>
      </w:r>
      <w:r>
        <w:rPr>
          <w:rtl/>
        </w:rPr>
        <w:t xml:space="preserve"> </w:t>
      </w:r>
      <w:r w:rsidRPr="00F47B80">
        <w:rPr>
          <w:rtl/>
        </w:rPr>
        <w:t>الركب</w:t>
      </w:r>
      <w:r>
        <w:rPr>
          <w:rtl/>
        </w:rPr>
        <w:t xml:space="preserve"> </w:t>
      </w:r>
      <w:r w:rsidRPr="00F47B80">
        <w:rPr>
          <w:rtl/>
        </w:rPr>
        <w:t>في</w:t>
      </w:r>
      <w:r>
        <w:rPr>
          <w:rtl/>
        </w:rPr>
        <w:t xml:space="preserve"> </w:t>
      </w:r>
      <w:r w:rsidRPr="00F47B80">
        <w:rPr>
          <w:rtl/>
        </w:rPr>
        <w:t>العديد</w:t>
      </w:r>
      <w:r>
        <w:rPr>
          <w:rtl/>
        </w:rPr>
        <w:t xml:space="preserve"> </w:t>
      </w:r>
      <w:r w:rsidRPr="00F47B80">
        <w:rPr>
          <w:rtl/>
        </w:rPr>
        <w:t>من</w:t>
      </w:r>
      <w:r>
        <w:rPr>
          <w:rtl/>
        </w:rPr>
        <w:t xml:space="preserve"> </w:t>
      </w:r>
      <w:r w:rsidRPr="00F47B80">
        <w:rPr>
          <w:rtl/>
        </w:rPr>
        <w:t>المؤشرات</w:t>
      </w:r>
      <w:r>
        <w:rPr>
          <w:rtl/>
        </w:rPr>
        <w:t xml:space="preserve"> </w:t>
      </w:r>
      <w:r w:rsidRPr="00F47B80">
        <w:rPr>
          <w:rtl/>
        </w:rPr>
        <w:t>المتعلقة</w:t>
      </w:r>
      <w:r>
        <w:rPr>
          <w:rtl/>
        </w:rPr>
        <w:t xml:space="preserve"> </w:t>
      </w:r>
      <w:r w:rsidRPr="00F47B80">
        <w:rPr>
          <w:rtl/>
        </w:rPr>
        <w:t>بالعلم</w:t>
      </w:r>
      <w:r>
        <w:rPr>
          <w:rtl/>
        </w:rPr>
        <w:t xml:space="preserve"> </w:t>
      </w:r>
      <w:r w:rsidRPr="00F47B80">
        <w:rPr>
          <w:rtl/>
        </w:rPr>
        <w:t>والتكنولوجيا</w:t>
      </w:r>
      <w:r>
        <w:rPr>
          <w:rtl/>
        </w:rPr>
        <w:t xml:space="preserve"> </w:t>
      </w:r>
      <w:r w:rsidRPr="00F47B80">
        <w:rPr>
          <w:rtl/>
        </w:rPr>
        <w:t>والابتكار</w:t>
      </w:r>
      <w:r>
        <w:rPr>
          <w:rtl/>
        </w:rPr>
        <w:t xml:space="preserve">. </w:t>
      </w:r>
      <w:r w:rsidRPr="00F47B80">
        <w:rPr>
          <w:rtl/>
        </w:rPr>
        <w:t>فعلى</w:t>
      </w:r>
      <w:r>
        <w:rPr>
          <w:rtl/>
        </w:rPr>
        <w:t xml:space="preserve"> </w:t>
      </w:r>
      <w:r w:rsidRPr="00F47B80">
        <w:rPr>
          <w:rtl/>
        </w:rPr>
        <w:t>سبيل</w:t>
      </w:r>
      <w:r>
        <w:rPr>
          <w:rtl/>
        </w:rPr>
        <w:t xml:space="preserve"> </w:t>
      </w:r>
      <w:r w:rsidRPr="00F47B80">
        <w:rPr>
          <w:rtl/>
        </w:rPr>
        <w:t>المثال</w:t>
      </w:r>
      <w:r>
        <w:rPr>
          <w:rtl/>
        </w:rPr>
        <w:t xml:space="preserve">، </w:t>
      </w:r>
      <w:r w:rsidRPr="00F47B80">
        <w:rPr>
          <w:rtl/>
        </w:rPr>
        <w:t>قدم</w:t>
      </w:r>
      <w:r>
        <w:rPr>
          <w:rtl/>
        </w:rPr>
        <w:t xml:space="preserve"> </w:t>
      </w:r>
      <w:r w:rsidRPr="00F47B80">
        <w:rPr>
          <w:rtl/>
        </w:rPr>
        <w:t>مواطنو</w:t>
      </w:r>
      <w:r>
        <w:rPr>
          <w:rtl/>
        </w:rPr>
        <w:t xml:space="preserve"> </w:t>
      </w:r>
      <w:r w:rsidRPr="00F47B80">
        <w:rPr>
          <w:rtl/>
        </w:rPr>
        <w:t>أقل</w:t>
      </w:r>
      <w:r>
        <w:rPr>
          <w:rtl/>
        </w:rPr>
        <w:t xml:space="preserve"> </w:t>
      </w:r>
      <w:r w:rsidRPr="00F47B80">
        <w:rPr>
          <w:rtl/>
        </w:rPr>
        <w:t>البلدان</w:t>
      </w:r>
      <w:r>
        <w:rPr>
          <w:rtl/>
        </w:rPr>
        <w:t xml:space="preserve"> </w:t>
      </w:r>
      <w:r w:rsidRPr="00F47B80">
        <w:rPr>
          <w:rtl/>
        </w:rPr>
        <w:t>نموا</w:t>
      </w:r>
      <w:r>
        <w:rPr>
          <w:rtl/>
        </w:rPr>
        <w:t xml:space="preserve">، </w:t>
      </w:r>
      <w:r w:rsidRPr="00F47B80">
        <w:rPr>
          <w:rtl/>
        </w:rPr>
        <w:t>بمن</w:t>
      </w:r>
      <w:r>
        <w:rPr>
          <w:rtl/>
        </w:rPr>
        <w:t xml:space="preserve"> </w:t>
      </w:r>
      <w:r w:rsidRPr="00F47B80">
        <w:rPr>
          <w:rtl/>
        </w:rPr>
        <w:t>فيهم</w:t>
      </w:r>
      <w:r>
        <w:rPr>
          <w:rtl/>
        </w:rPr>
        <w:t xml:space="preserve"> </w:t>
      </w:r>
      <w:r w:rsidRPr="00F47B80">
        <w:rPr>
          <w:rtl/>
        </w:rPr>
        <w:t>المقيمون</w:t>
      </w:r>
      <w:r>
        <w:rPr>
          <w:rtl/>
        </w:rPr>
        <w:t xml:space="preserve"> </w:t>
      </w:r>
      <w:r w:rsidRPr="00F47B80">
        <w:rPr>
          <w:rtl/>
        </w:rPr>
        <w:t>وغير</w:t>
      </w:r>
      <w:r>
        <w:rPr>
          <w:rtl/>
        </w:rPr>
        <w:t xml:space="preserve"> </w:t>
      </w:r>
      <w:r w:rsidRPr="00F47B80">
        <w:rPr>
          <w:rtl/>
        </w:rPr>
        <w:t>المقيمين</w:t>
      </w:r>
      <w:r>
        <w:rPr>
          <w:rtl/>
        </w:rPr>
        <w:t xml:space="preserve">، </w:t>
      </w:r>
      <w:r w:rsidRPr="00F47B80">
        <w:rPr>
          <w:rtl/>
        </w:rPr>
        <w:t>ما</w:t>
      </w:r>
      <w:r>
        <w:rPr>
          <w:rtl/>
        </w:rPr>
        <w:t xml:space="preserve"> </w:t>
      </w:r>
      <w:r w:rsidRPr="00F47B80">
        <w:rPr>
          <w:rtl/>
        </w:rPr>
        <w:t>مجموعه</w:t>
      </w:r>
      <w:r>
        <w:rPr>
          <w:rtl/>
        </w:rPr>
        <w:t xml:space="preserve"> </w:t>
      </w:r>
      <w:r w:rsidRPr="00F47B80">
        <w:rPr>
          <w:rtl/>
        </w:rPr>
        <w:t>486</w:t>
      </w:r>
      <w:r>
        <w:rPr>
          <w:rtl/>
        </w:rPr>
        <w:t xml:space="preserve"> </w:t>
      </w:r>
      <w:r w:rsidRPr="00F47B80">
        <w:rPr>
          <w:rtl/>
        </w:rPr>
        <w:t>1</w:t>
      </w:r>
      <w:r>
        <w:rPr>
          <w:rtl/>
        </w:rPr>
        <w:t xml:space="preserve"> </w:t>
      </w:r>
      <w:r w:rsidRPr="00F47B80">
        <w:rPr>
          <w:rtl/>
        </w:rPr>
        <w:t>براءة</w:t>
      </w:r>
      <w:r>
        <w:rPr>
          <w:rtl/>
        </w:rPr>
        <w:t xml:space="preserve"> </w:t>
      </w:r>
      <w:r w:rsidRPr="00F47B80">
        <w:rPr>
          <w:rtl/>
        </w:rPr>
        <w:t>اختراع</w:t>
      </w:r>
      <w:r>
        <w:rPr>
          <w:rtl/>
        </w:rPr>
        <w:t xml:space="preserve"> </w:t>
      </w:r>
      <w:r w:rsidRPr="00F47B80">
        <w:rPr>
          <w:rtl/>
        </w:rPr>
        <w:t>في</w:t>
      </w:r>
      <w:r>
        <w:rPr>
          <w:rtl/>
        </w:rPr>
        <w:t xml:space="preserve"> </w:t>
      </w:r>
      <w:r w:rsidRPr="00F47B80">
        <w:rPr>
          <w:rtl/>
        </w:rPr>
        <w:t>عام</w:t>
      </w:r>
      <w:r>
        <w:rPr>
          <w:rtl/>
        </w:rPr>
        <w:t xml:space="preserve"> </w:t>
      </w:r>
      <w:r w:rsidRPr="00F47B80">
        <w:rPr>
          <w:rtl/>
        </w:rPr>
        <w:t>2015</w:t>
      </w:r>
      <w:r>
        <w:rPr>
          <w:rtl/>
        </w:rPr>
        <w:t xml:space="preserve">. </w:t>
      </w:r>
      <w:r w:rsidRPr="00F47B80">
        <w:rPr>
          <w:rtl/>
        </w:rPr>
        <w:t>ونشرت</w:t>
      </w:r>
      <w:r>
        <w:rPr>
          <w:rtl/>
        </w:rPr>
        <w:t xml:space="preserve"> </w:t>
      </w:r>
      <w:r w:rsidRPr="00F47B80">
        <w:rPr>
          <w:rtl/>
        </w:rPr>
        <w:t>أقل</w:t>
      </w:r>
      <w:r>
        <w:rPr>
          <w:rtl/>
        </w:rPr>
        <w:t xml:space="preserve"> </w:t>
      </w:r>
      <w:r w:rsidRPr="00F47B80">
        <w:rPr>
          <w:rtl/>
        </w:rPr>
        <w:t>البلدان</w:t>
      </w:r>
      <w:r>
        <w:rPr>
          <w:rtl/>
        </w:rPr>
        <w:t xml:space="preserve"> </w:t>
      </w:r>
      <w:r w:rsidRPr="00F47B80">
        <w:rPr>
          <w:rtl/>
        </w:rPr>
        <w:t>نموا</w:t>
      </w:r>
      <w:r>
        <w:rPr>
          <w:rtl/>
        </w:rPr>
        <w:t xml:space="preserve"> </w:t>
      </w:r>
      <w:r w:rsidRPr="00F47B80">
        <w:rPr>
          <w:rtl/>
        </w:rPr>
        <w:t>حوالي</w:t>
      </w:r>
      <w:r>
        <w:rPr>
          <w:rtl/>
        </w:rPr>
        <w:t xml:space="preserve"> </w:t>
      </w:r>
      <w:r w:rsidRPr="00F47B80">
        <w:rPr>
          <w:rFonts w:hint="cs"/>
          <w:rtl/>
        </w:rPr>
        <w:t>سبع</w:t>
      </w:r>
      <w:r>
        <w:rPr>
          <w:rtl/>
        </w:rPr>
        <w:t xml:space="preserve"> </w:t>
      </w:r>
      <w:r w:rsidRPr="00F47B80">
        <w:rPr>
          <w:rtl/>
        </w:rPr>
        <w:t>مقالات</w:t>
      </w:r>
      <w:r>
        <w:rPr>
          <w:rtl/>
        </w:rPr>
        <w:t xml:space="preserve"> </w:t>
      </w:r>
      <w:r w:rsidRPr="00F47B80">
        <w:rPr>
          <w:rtl/>
        </w:rPr>
        <w:t>فقط</w:t>
      </w:r>
      <w:r>
        <w:rPr>
          <w:rtl/>
        </w:rPr>
        <w:t xml:space="preserve"> </w:t>
      </w:r>
      <w:r w:rsidRPr="00F47B80">
        <w:rPr>
          <w:rtl/>
        </w:rPr>
        <w:t>لكل</w:t>
      </w:r>
      <w:r>
        <w:rPr>
          <w:rtl/>
        </w:rPr>
        <w:t xml:space="preserve"> </w:t>
      </w:r>
      <w:r w:rsidRPr="00F47B80">
        <w:rPr>
          <w:rtl/>
        </w:rPr>
        <w:t>مليون</w:t>
      </w:r>
      <w:r>
        <w:rPr>
          <w:rtl/>
        </w:rPr>
        <w:t xml:space="preserve"> </w:t>
      </w:r>
      <w:r w:rsidRPr="00F47B80">
        <w:rPr>
          <w:rtl/>
        </w:rPr>
        <w:t>شخص</w:t>
      </w:r>
      <w:r>
        <w:rPr>
          <w:rtl/>
        </w:rPr>
        <w:t xml:space="preserve"> </w:t>
      </w:r>
      <w:r w:rsidRPr="00F47B80">
        <w:rPr>
          <w:rtl/>
        </w:rPr>
        <w:t>سنويا</w:t>
      </w:r>
      <w:r>
        <w:rPr>
          <w:rtl/>
        </w:rPr>
        <w:t xml:space="preserve"> </w:t>
      </w:r>
      <w:r w:rsidRPr="00F47B80">
        <w:rPr>
          <w:rtl/>
        </w:rPr>
        <w:t>بين</w:t>
      </w:r>
      <w:r>
        <w:rPr>
          <w:rtl/>
        </w:rPr>
        <w:t xml:space="preserve"> </w:t>
      </w:r>
      <w:r w:rsidRPr="00F47B80">
        <w:rPr>
          <w:rtl/>
        </w:rPr>
        <w:t>عامي</w:t>
      </w:r>
      <w:r>
        <w:rPr>
          <w:rtl/>
        </w:rPr>
        <w:t xml:space="preserve"> </w:t>
      </w:r>
      <w:r w:rsidRPr="00F47B80">
        <w:rPr>
          <w:rtl/>
        </w:rPr>
        <w:t>2011</w:t>
      </w:r>
      <w:r>
        <w:rPr>
          <w:rtl/>
        </w:rPr>
        <w:t xml:space="preserve"> </w:t>
      </w:r>
      <w:r w:rsidRPr="00F47B80">
        <w:rPr>
          <w:rtl/>
        </w:rPr>
        <w:t>و</w:t>
      </w:r>
      <w:r>
        <w:rPr>
          <w:rtl/>
        </w:rPr>
        <w:t xml:space="preserve"> </w:t>
      </w:r>
      <w:r w:rsidRPr="00F47B80">
        <w:rPr>
          <w:rtl/>
        </w:rPr>
        <w:t>2013</w:t>
      </w:r>
      <w:r>
        <w:rPr>
          <w:rtl/>
        </w:rPr>
        <w:t xml:space="preserve">. </w:t>
      </w:r>
      <w:r w:rsidRPr="00F47B80">
        <w:rPr>
          <w:rtl/>
        </w:rPr>
        <w:t>وبلغت</w:t>
      </w:r>
      <w:r>
        <w:rPr>
          <w:rtl/>
        </w:rPr>
        <w:t xml:space="preserve"> </w:t>
      </w:r>
      <w:r w:rsidRPr="00F47B80">
        <w:rPr>
          <w:rtl/>
        </w:rPr>
        <w:t>النفقات</w:t>
      </w:r>
      <w:r>
        <w:rPr>
          <w:rtl/>
        </w:rPr>
        <w:t xml:space="preserve"> </w:t>
      </w:r>
      <w:r w:rsidRPr="00F47B80">
        <w:rPr>
          <w:rtl/>
        </w:rPr>
        <w:t>المخصصة</w:t>
      </w:r>
      <w:r>
        <w:rPr>
          <w:rtl/>
        </w:rPr>
        <w:t xml:space="preserve"> </w:t>
      </w:r>
      <w:r w:rsidRPr="00F47B80">
        <w:rPr>
          <w:rtl/>
        </w:rPr>
        <w:t>للبحث</w:t>
      </w:r>
      <w:r>
        <w:rPr>
          <w:rtl/>
        </w:rPr>
        <w:t xml:space="preserve"> </w:t>
      </w:r>
      <w:r w:rsidRPr="00F47B80">
        <w:rPr>
          <w:rtl/>
        </w:rPr>
        <w:t>والتطوير</w:t>
      </w:r>
      <w:r>
        <w:rPr>
          <w:rtl/>
        </w:rPr>
        <w:t xml:space="preserve"> </w:t>
      </w:r>
      <w:r w:rsidRPr="00F47B80">
        <w:rPr>
          <w:rtl/>
        </w:rPr>
        <w:t>في</w:t>
      </w:r>
      <w:r>
        <w:rPr>
          <w:rtl/>
        </w:rPr>
        <w:t xml:space="preserve"> </w:t>
      </w:r>
      <w:r w:rsidRPr="00F47B80">
        <w:rPr>
          <w:rtl/>
        </w:rPr>
        <w:t>أقل</w:t>
      </w:r>
      <w:r>
        <w:rPr>
          <w:rtl/>
        </w:rPr>
        <w:t xml:space="preserve"> </w:t>
      </w:r>
      <w:r w:rsidRPr="00F47B80">
        <w:rPr>
          <w:rtl/>
        </w:rPr>
        <w:t>البلدان</w:t>
      </w:r>
      <w:r>
        <w:rPr>
          <w:rtl/>
        </w:rPr>
        <w:t xml:space="preserve"> </w:t>
      </w:r>
      <w:r w:rsidRPr="00F47B80">
        <w:rPr>
          <w:rtl/>
        </w:rPr>
        <w:t>نموا</w:t>
      </w:r>
      <w:r>
        <w:rPr>
          <w:rtl/>
        </w:rPr>
        <w:t xml:space="preserve">، </w:t>
      </w:r>
      <w:r w:rsidRPr="00F47B80">
        <w:rPr>
          <w:rtl/>
        </w:rPr>
        <w:t>كنسبة</w:t>
      </w:r>
      <w:r>
        <w:rPr>
          <w:rtl/>
        </w:rPr>
        <w:t xml:space="preserve"> </w:t>
      </w:r>
      <w:r w:rsidRPr="00F47B80">
        <w:rPr>
          <w:rtl/>
        </w:rPr>
        <w:t>مئوية</w:t>
      </w:r>
      <w:r>
        <w:rPr>
          <w:rtl/>
        </w:rPr>
        <w:t xml:space="preserve"> </w:t>
      </w:r>
      <w:r w:rsidRPr="00F47B80">
        <w:rPr>
          <w:rtl/>
        </w:rPr>
        <w:t>من</w:t>
      </w:r>
      <w:r>
        <w:rPr>
          <w:rtl/>
        </w:rPr>
        <w:t xml:space="preserve"> </w:t>
      </w:r>
      <w:r w:rsidRPr="00F47B80">
        <w:rPr>
          <w:rtl/>
        </w:rPr>
        <w:t>الناتج</w:t>
      </w:r>
      <w:r>
        <w:rPr>
          <w:rtl/>
        </w:rPr>
        <w:t xml:space="preserve"> </w:t>
      </w:r>
      <w:r w:rsidRPr="00F47B80">
        <w:rPr>
          <w:rtl/>
        </w:rPr>
        <w:t>المحلي</w:t>
      </w:r>
      <w:r>
        <w:rPr>
          <w:rtl/>
        </w:rPr>
        <w:t xml:space="preserve"> </w:t>
      </w:r>
      <w:r w:rsidRPr="00F47B80">
        <w:rPr>
          <w:rtl/>
        </w:rPr>
        <w:t>الإجمالي</w:t>
      </w:r>
      <w:r>
        <w:rPr>
          <w:rtl/>
        </w:rPr>
        <w:t xml:space="preserve">، </w:t>
      </w:r>
      <w:r w:rsidRPr="00F47B80">
        <w:rPr>
          <w:rtl/>
        </w:rPr>
        <w:t>0</w:t>
      </w:r>
      <w:r>
        <w:rPr>
          <w:rtl/>
        </w:rPr>
        <w:t>.</w:t>
      </w:r>
      <w:r w:rsidRPr="00F47B80">
        <w:rPr>
          <w:rtl/>
        </w:rPr>
        <w:t>6</w:t>
      </w:r>
      <w:r>
        <w:rPr>
          <w:rtl/>
        </w:rPr>
        <w:t xml:space="preserve"> </w:t>
      </w:r>
      <w:r w:rsidRPr="00F47B80">
        <w:rPr>
          <w:rtl/>
        </w:rPr>
        <w:t>في</w:t>
      </w:r>
      <w:r>
        <w:rPr>
          <w:rtl/>
        </w:rPr>
        <w:t xml:space="preserve"> </w:t>
      </w:r>
      <w:r w:rsidRPr="00F47B80">
        <w:rPr>
          <w:rtl/>
        </w:rPr>
        <w:t>المائة</w:t>
      </w:r>
      <w:r>
        <w:rPr>
          <w:rtl/>
        </w:rPr>
        <w:t xml:space="preserve"> </w:t>
      </w:r>
      <w:r w:rsidRPr="00F47B80">
        <w:rPr>
          <w:rtl/>
        </w:rPr>
        <w:t>أو</w:t>
      </w:r>
      <w:r>
        <w:rPr>
          <w:rtl/>
        </w:rPr>
        <w:t xml:space="preserve"> </w:t>
      </w:r>
      <w:r w:rsidRPr="00F47B80">
        <w:rPr>
          <w:rtl/>
        </w:rPr>
        <w:t>أقل</w:t>
      </w:r>
      <w:r>
        <w:rPr>
          <w:rtl/>
        </w:rPr>
        <w:t xml:space="preserve">. </w:t>
      </w:r>
    </w:p>
    <w:p w14:paraId="70DE685F" w14:textId="77777777" w:rsidR="00015B45" w:rsidRPr="00F47B80" w:rsidRDefault="00015B45" w:rsidP="00015B45">
      <w:pPr>
        <w:pStyle w:val="SingleTxt"/>
        <w:rPr>
          <w:rtl/>
        </w:rPr>
      </w:pPr>
      <w:r w:rsidRPr="00F47B80">
        <w:rPr>
          <w:rtl/>
        </w:rPr>
        <w:lastRenderedPageBreak/>
        <w:t>١٨</w:t>
      </w:r>
      <w:r>
        <w:rPr>
          <w:rtl/>
          <w:lang w:val="en-GB"/>
        </w:rPr>
        <w:t xml:space="preserve"> </w:t>
      </w:r>
      <w:r>
        <w:rPr>
          <w:rtl/>
        </w:rPr>
        <w:t>-</w:t>
      </w:r>
      <w:r w:rsidRPr="00F47B80">
        <w:rPr>
          <w:lang w:val="en-GB"/>
        </w:rPr>
        <w:tab/>
      </w:r>
      <w:r w:rsidRPr="00F47B80">
        <w:rPr>
          <w:rtl/>
        </w:rPr>
        <w:t>ومن</w:t>
      </w:r>
      <w:r>
        <w:rPr>
          <w:rtl/>
        </w:rPr>
        <w:t xml:space="preserve"> </w:t>
      </w:r>
      <w:r w:rsidRPr="00F47B80">
        <w:rPr>
          <w:rtl/>
        </w:rPr>
        <w:t>الأولويات</w:t>
      </w:r>
      <w:r>
        <w:rPr>
          <w:rtl/>
        </w:rPr>
        <w:t xml:space="preserve"> </w:t>
      </w:r>
      <w:r w:rsidRPr="00F47B80">
        <w:rPr>
          <w:rtl/>
        </w:rPr>
        <w:t>القائمة</w:t>
      </w:r>
      <w:r>
        <w:rPr>
          <w:rtl/>
        </w:rPr>
        <w:t xml:space="preserve"> </w:t>
      </w:r>
      <w:r w:rsidRPr="00F47B80">
        <w:rPr>
          <w:rtl/>
        </w:rPr>
        <w:t>منذ</w:t>
      </w:r>
      <w:r>
        <w:rPr>
          <w:rtl/>
        </w:rPr>
        <w:t xml:space="preserve"> </w:t>
      </w:r>
      <w:r w:rsidRPr="00F47B80">
        <w:rPr>
          <w:rtl/>
        </w:rPr>
        <w:t>أمد</w:t>
      </w:r>
      <w:r>
        <w:rPr>
          <w:rtl/>
        </w:rPr>
        <w:t xml:space="preserve"> </w:t>
      </w:r>
      <w:r w:rsidRPr="00F47B80">
        <w:rPr>
          <w:rtl/>
        </w:rPr>
        <w:t>طويل</w:t>
      </w:r>
      <w:r>
        <w:rPr>
          <w:rtl/>
        </w:rPr>
        <w:t xml:space="preserve"> </w:t>
      </w:r>
      <w:r w:rsidRPr="00F47B80">
        <w:rPr>
          <w:rtl/>
        </w:rPr>
        <w:t>بالنسبة</w:t>
      </w:r>
      <w:r>
        <w:rPr>
          <w:rtl/>
        </w:rPr>
        <w:t xml:space="preserve"> </w:t>
      </w:r>
      <w:r w:rsidRPr="00F47B80">
        <w:rPr>
          <w:rtl/>
        </w:rPr>
        <w:t>لأقل</w:t>
      </w:r>
      <w:r>
        <w:rPr>
          <w:rtl/>
        </w:rPr>
        <w:t xml:space="preserve"> </w:t>
      </w:r>
      <w:r w:rsidRPr="00F47B80">
        <w:rPr>
          <w:rtl/>
        </w:rPr>
        <w:t>البلدان</w:t>
      </w:r>
      <w:r>
        <w:rPr>
          <w:rtl/>
        </w:rPr>
        <w:t xml:space="preserve"> </w:t>
      </w:r>
      <w:r w:rsidRPr="00F47B80">
        <w:rPr>
          <w:rtl/>
        </w:rPr>
        <w:t>نموا</w:t>
      </w:r>
      <w:r>
        <w:rPr>
          <w:rtl/>
        </w:rPr>
        <w:t xml:space="preserve">، </w:t>
      </w:r>
      <w:r w:rsidRPr="00F47B80">
        <w:rPr>
          <w:rtl/>
        </w:rPr>
        <w:t>والتي</w:t>
      </w:r>
      <w:r>
        <w:rPr>
          <w:rtl/>
        </w:rPr>
        <w:t xml:space="preserve"> </w:t>
      </w:r>
      <w:r w:rsidRPr="00F47B80">
        <w:rPr>
          <w:rtl/>
        </w:rPr>
        <w:t>أعيد</w:t>
      </w:r>
      <w:r>
        <w:rPr>
          <w:rtl/>
        </w:rPr>
        <w:t xml:space="preserve"> </w:t>
      </w:r>
      <w:r w:rsidRPr="00F47B80">
        <w:rPr>
          <w:rtl/>
        </w:rPr>
        <w:t>التأكيد</w:t>
      </w:r>
      <w:r>
        <w:rPr>
          <w:rtl/>
        </w:rPr>
        <w:t xml:space="preserve"> </w:t>
      </w:r>
      <w:r w:rsidRPr="00F47B80">
        <w:rPr>
          <w:rtl/>
        </w:rPr>
        <w:t>عليها</w:t>
      </w:r>
      <w:r>
        <w:rPr>
          <w:rtl/>
        </w:rPr>
        <w:t xml:space="preserve"> </w:t>
      </w:r>
      <w:r w:rsidRPr="00F47B80">
        <w:rPr>
          <w:rtl/>
        </w:rPr>
        <w:t>في</w:t>
      </w:r>
      <w:r>
        <w:rPr>
          <w:rtl/>
        </w:rPr>
        <w:t xml:space="preserve"> </w:t>
      </w:r>
      <w:r w:rsidRPr="00F47B80">
        <w:rPr>
          <w:rtl/>
        </w:rPr>
        <w:t>برنامج</w:t>
      </w:r>
      <w:r>
        <w:rPr>
          <w:rtl/>
        </w:rPr>
        <w:t xml:space="preserve"> </w:t>
      </w:r>
      <w:r w:rsidRPr="00F47B80">
        <w:rPr>
          <w:rtl/>
        </w:rPr>
        <w:t>عمل</w:t>
      </w:r>
      <w:r>
        <w:rPr>
          <w:rtl/>
        </w:rPr>
        <w:t xml:space="preserve"> </w:t>
      </w:r>
      <w:r w:rsidRPr="00F47B80">
        <w:rPr>
          <w:rtl/>
        </w:rPr>
        <w:t>إسطنبول</w:t>
      </w:r>
      <w:r>
        <w:rPr>
          <w:rtl/>
        </w:rPr>
        <w:t xml:space="preserve"> </w:t>
      </w:r>
      <w:r w:rsidRPr="00F47B80">
        <w:rPr>
          <w:rtl/>
        </w:rPr>
        <w:t>وفي</w:t>
      </w:r>
      <w:r>
        <w:rPr>
          <w:rtl/>
        </w:rPr>
        <w:t xml:space="preserve"> </w:t>
      </w:r>
      <w:r w:rsidRPr="00F47B80">
        <w:rPr>
          <w:rtl/>
        </w:rPr>
        <w:t>إطار</w:t>
      </w:r>
      <w:r>
        <w:rPr>
          <w:rtl/>
        </w:rPr>
        <w:t xml:space="preserve"> </w:t>
      </w:r>
      <w:r w:rsidRPr="00F47B80">
        <w:rPr>
          <w:rtl/>
        </w:rPr>
        <w:t>الهدف</w:t>
      </w:r>
      <w:r>
        <w:rPr>
          <w:rtl/>
        </w:rPr>
        <w:t xml:space="preserve"> </w:t>
      </w:r>
      <w:r w:rsidRPr="00F47B80">
        <w:rPr>
          <w:rtl/>
        </w:rPr>
        <w:t>١٧</w:t>
      </w:r>
      <w:r>
        <w:rPr>
          <w:rtl/>
        </w:rPr>
        <w:t xml:space="preserve"> </w:t>
      </w:r>
      <w:r w:rsidRPr="00F47B80">
        <w:rPr>
          <w:rtl/>
        </w:rPr>
        <w:t>من</w:t>
      </w:r>
      <w:r>
        <w:rPr>
          <w:rtl/>
        </w:rPr>
        <w:t xml:space="preserve"> </w:t>
      </w:r>
      <w:r w:rsidRPr="00F47B80">
        <w:rPr>
          <w:rtl/>
        </w:rPr>
        <w:t>أهداف</w:t>
      </w:r>
      <w:r>
        <w:rPr>
          <w:rtl/>
        </w:rPr>
        <w:t xml:space="preserve"> </w:t>
      </w:r>
      <w:r w:rsidRPr="00F47B80">
        <w:rPr>
          <w:rtl/>
        </w:rPr>
        <w:t>التنمية</w:t>
      </w:r>
      <w:r>
        <w:rPr>
          <w:rtl/>
        </w:rPr>
        <w:t xml:space="preserve"> </w:t>
      </w:r>
      <w:r w:rsidRPr="00F47B80">
        <w:rPr>
          <w:rtl/>
        </w:rPr>
        <w:t>المستدامة</w:t>
      </w:r>
      <w:r>
        <w:rPr>
          <w:rtl/>
        </w:rPr>
        <w:t xml:space="preserve">، </w:t>
      </w:r>
      <w:r w:rsidRPr="00F47B80">
        <w:rPr>
          <w:rtl/>
        </w:rPr>
        <w:t>إنشاء</w:t>
      </w:r>
      <w:r>
        <w:rPr>
          <w:rtl/>
        </w:rPr>
        <w:t xml:space="preserve"> </w:t>
      </w:r>
      <w:r w:rsidRPr="00F47B80">
        <w:rPr>
          <w:rtl/>
        </w:rPr>
        <w:t>بنك</w:t>
      </w:r>
      <w:r>
        <w:rPr>
          <w:rtl/>
        </w:rPr>
        <w:t xml:space="preserve"> </w:t>
      </w:r>
      <w:r w:rsidRPr="00F47B80">
        <w:rPr>
          <w:rtl/>
        </w:rPr>
        <w:t>للتكنولوجيا</w:t>
      </w:r>
      <w:r>
        <w:rPr>
          <w:rtl/>
        </w:rPr>
        <w:t xml:space="preserve"> </w:t>
      </w:r>
      <w:r w:rsidRPr="00F47B80">
        <w:rPr>
          <w:rtl/>
        </w:rPr>
        <w:t>يهدف</w:t>
      </w:r>
      <w:r>
        <w:rPr>
          <w:rtl/>
        </w:rPr>
        <w:t xml:space="preserve"> </w:t>
      </w:r>
      <w:r w:rsidRPr="00F47B80">
        <w:rPr>
          <w:rtl/>
        </w:rPr>
        <w:t>إلى</w:t>
      </w:r>
      <w:r>
        <w:rPr>
          <w:rtl/>
        </w:rPr>
        <w:t xml:space="preserve"> </w:t>
      </w:r>
      <w:r w:rsidRPr="00F47B80">
        <w:rPr>
          <w:rtl/>
        </w:rPr>
        <w:t>تعزيز</w:t>
      </w:r>
      <w:r>
        <w:rPr>
          <w:rtl/>
        </w:rPr>
        <w:t xml:space="preserve"> </w:t>
      </w:r>
      <w:r w:rsidRPr="00F47B80">
        <w:rPr>
          <w:rtl/>
        </w:rPr>
        <w:t>قدراتها</w:t>
      </w:r>
      <w:r>
        <w:rPr>
          <w:rtl/>
        </w:rPr>
        <w:t xml:space="preserve"> </w:t>
      </w:r>
      <w:r w:rsidRPr="00F47B80">
        <w:rPr>
          <w:rtl/>
        </w:rPr>
        <w:t>في</w:t>
      </w:r>
      <w:r>
        <w:rPr>
          <w:rtl/>
        </w:rPr>
        <w:t xml:space="preserve"> </w:t>
      </w:r>
      <w:r w:rsidRPr="00F47B80">
        <w:rPr>
          <w:rtl/>
        </w:rPr>
        <w:t>مجال</w:t>
      </w:r>
      <w:r>
        <w:rPr>
          <w:rtl/>
        </w:rPr>
        <w:t xml:space="preserve"> </w:t>
      </w:r>
      <w:r w:rsidRPr="00F47B80">
        <w:rPr>
          <w:rtl/>
        </w:rPr>
        <w:t>العلم</w:t>
      </w:r>
      <w:r>
        <w:rPr>
          <w:rtl/>
        </w:rPr>
        <w:t xml:space="preserve"> </w:t>
      </w:r>
      <w:r w:rsidRPr="00F47B80">
        <w:rPr>
          <w:rtl/>
        </w:rPr>
        <w:t>والتكنولوجيا</w:t>
      </w:r>
      <w:r>
        <w:rPr>
          <w:rtl/>
        </w:rPr>
        <w:t xml:space="preserve"> </w:t>
      </w:r>
      <w:r w:rsidRPr="00F47B80">
        <w:rPr>
          <w:rtl/>
        </w:rPr>
        <w:t>والابتكار</w:t>
      </w:r>
      <w:r>
        <w:rPr>
          <w:rtl/>
        </w:rPr>
        <w:t xml:space="preserve">، </w:t>
      </w:r>
      <w:r w:rsidRPr="00F47B80">
        <w:rPr>
          <w:rtl/>
        </w:rPr>
        <w:t>ووضع</w:t>
      </w:r>
      <w:r>
        <w:rPr>
          <w:rtl/>
        </w:rPr>
        <w:t xml:space="preserve"> </w:t>
      </w:r>
      <w:r w:rsidRPr="00F47B80">
        <w:rPr>
          <w:rtl/>
        </w:rPr>
        <w:t>نُظم</w:t>
      </w:r>
      <w:r>
        <w:rPr>
          <w:rtl/>
        </w:rPr>
        <w:t xml:space="preserve"> </w:t>
      </w:r>
      <w:r w:rsidRPr="00F47B80">
        <w:rPr>
          <w:rtl/>
        </w:rPr>
        <w:t>إيكولوجية</w:t>
      </w:r>
      <w:r>
        <w:rPr>
          <w:rtl/>
        </w:rPr>
        <w:t xml:space="preserve"> </w:t>
      </w:r>
      <w:r w:rsidRPr="00F47B80">
        <w:rPr>
          <w:rtl/>
        </w:rPr>
        <w:t>وطنية</w:t>
      </w:r>
      <w:r>
        <w:rPr>
          <w:rtl/>
        </w:rPr>
        <w:t xml:space="preserve"> </w:t>
      </w:r>
      <w:r w:rsidRPr="00F47B80">
        <w:rPr>
          <w:rtl/>
        </w:rPr>
        <w:t>وإقليمية</w:t>
      </w:r>
      <w:r>
        <w:rPr>
          <w:rtl/>
        </w:rPr>
        <w:t xml:space="preserve"> </w:t>
      </w:r>
      <w:r w:rsidRPr="00F47B80">
        <w:rPr>
          <w:rtl/>
        </w:rPr>
        <w:t>للابتكار</w:t>
      </w:r>
      <w:r>
        <w:rPr>
          <w:rtl/>
        </w:rPr>
        <w:t xml:space="preserve"> </w:t>
      </w:r>
      <w:r w:rsidRPr="00F47B80">
        <w:rPr>
          <w:rtl/>
        </w:rPr>
        <w:t>يمكن</w:t>
      </w:r>
      <w:r>
        <w:rPr>
          <w:rtl/>
        </w:rPr>
        <w:t xml:space="preserve"> </w:t>
      </w:r>
      <w:r w:rsidRPr="00F47B80">
        <w:rPr>
          <w:rtl/>
        </w:rPr>
        <w:t>أن</w:t>
      </w:r>
      <w:r>
        <w:rPr>
          <w:rtl/>
        </w:rPr>
        <w:t xml:space="preserve"> </w:t>
      </w:r>
      <w:r w:rsidRPr="00F47B80">
        <w:rPr>
          <w:rtl/>
        </w:rPr>
        <w:t>تجذب</w:t>
      </w:r>
      <w:r>
        <w:rPr>
          <w:rtl/>
        </w:rPr>
        <w:t xml:space="preserve"> </w:t>
      </w:r>
      <w:r w:rsidRPr="00F47B80">
        <w:rPr>
          <w:rtl/>
        </w:rPr>
        <w:t>التكنولوجيا</w:t>
      </w:r>
      <w:r>
        <w:rPr>
          <w:rtl/>
        </w:rPr>
        <w:t xml:space="preserve"> </w:t>
      </w:r>
      <w:r w:rsidRPr="00F47B80">
        <w:rPr>
          <w:rtl/>
        </w:rPr>
        <w:t>الخارجية</w:t>
      </w:r>
      <w:r>
        <w:rPr>
          <w:rtl/>
        </w:rPr>
        <w:t xml:space="preserve">، </w:t>
      </w:r>
      <w:r w:rsidRPr="00F47B80">
        <w:rPr>
          <w:rtl/>
        </w:rPr>
        <w:t>وتوليد</w:t>
      </w:r>
      <w:r>
        <w:rPr>
          <w:rtl/>
        </w:rPr>
        <w:t xml:space="preserve"> </w:t>
      </w:r>
      <w:r w:rsidRPr="00F47B80">
        <w:rPr>
          <w:rtl/>
        </w:rPr>
        <w:t>البحوث</w:t>
      </w:r>
      <w:r>
        <w:rPr>
          <w:rtl/>
        </w:rPr>
        <w:t xml:space="preserve"> </w:t>
      </w:r>
      <w:r w:rsidRPr="00F47B80">
        <w:rPr>
          <w:rtl/>
        </w:rPr>
        <w:t>والابتكارات</w:t>
      </w:r>
      <w:r>
        <w:rPr>
          <w:rtl/>
        </w:rPr>
        <w:t xml:space="preserve"> </w:t>
      </w:r>
      <w:r w:rsidRPr="00F47B80">
        <w:rPr>
          <w:rtl/>
        </w:rPr>
        <w:t>المحلية</w:t>
      </w:r>
      <w:r>
        <w:rPr>
          <w:rtl/>
        </w:rPr>
        <w:t xml:space="preserve"> </w:t>
      </w:r>
      <w:r w:rsidRPr="00F47B80">
        <w:rPr>
          <w:rtl/>
        </w:rPr>
        <w:t>والتسويق</w:t>
      </w:r>
      <w:r>
        <w:rPr>
          <w:rtl/>
        </w:rPr>
        <w:t xml:space="preserve"> </w:t>
      </w:r>
      <w:r w:rsidRPr="00F47B80">
        <w:rPr>
          <w:rtl/>
        </w:rPr>
        <w:t>لها</w:t>
      </w:r>
      <w:r>
        <w:rPr>
          <w:rtl/>
        </w:rPr>
        <w:t xml:space="preserve">. </w:t>
      </w:r>
      <w:r w:rsidRPr="00F47B80">
        <w:rPr>
          <w:rtl/>
        </w:rPr>
        <w:t>وأنشأت</w:t>
      </w:r>
      <w:r>
        <w:rPr>
          <w:rtl/>
        </w:rPr>
        <w:t xml:space="preserve"> </w:t>
      </w:r>
      <w:r w:rsidRPr="00F47B80">
        <w:rPr>
          <w:rtl/>
        </w:rPr>
        <w:t>الجمعية</w:t>
      </w:r>
      <w:r>
        <w:rPr>
          <w:rtl/>
        </w:rPr>
        <w:t xml:space="preserve"> </w:t>
      </w:r>
      <w:r w:rsidRPr="00F47B80">
        <w:rPr>
          <w:rtl/>
        </w:rPr>
        <w:t>العامة</w:t>
      </w:r>
      <w:r>
        <w:rPr>
          <w:rtl/>
        </w:rPr>
        <w:t xml:space="preserve"> </w:t>
      </w:r>
      <w:r w:rsidRPr="00F47B80">
        <w:rPr>
          <w:rtl/>
        </w:rPr>
        <w:t>للأمم</w:t>
      </w:r>
      <w:r>
        <w:rPr>
          <w:rtl/>
        </w:rPr>
        <w:t xml:space="preserve"> </w:t>
      </w:r>
      <w:r w:rsidRPr="00F47B80">
        <w:rPr>
          <w:rtl/>
        </w:rPr>
        <w:t>المتحدة</w:t>
      </w:r>
      <w:r>
        <w:rPr>
          <w:rtl/>
        </w:rPr>
        <w:t xml:space="preserve"> </w:t>
      </w:r>
      <w:r w:rsidRPr="00F47B80">
        <w:rPr>
          <w:rtl/>
        </w:rPr>
        <w:t>بنك</w:t>
      </w:r>
      <w:r>
        <w:rPr>
          <w:rtl/>
        </w:rPr>
        <w:t xml:space="preserve"> </w:t>
      </w:r>
      <w:r w:rsidRPr="00F47B80">
        <w:rPr>
          <w:rtl/>
        </w:rPr>
        <w:t>التكنولوجيا</w:t>
      </w:r>
      <w:r>
        <w:rPr>
          <w:rtl/>
        </w:rPr>
        <w:t xml:space="preserve"> </w:t>
      </w:r>
      <w:r w:rsidRPr="00F47B80">
        <w:rPr>
          <w:rtl/>
        </w:rPr>
        <w:t>لأقل</w:t>
      </w:r>
      <w:r>
        <w:rPr>
          <w:rtl/>
        </w:rPr>
        <w:t xml:space="preserve"> </w:t>
      </w:r>
      <w:r w:rsidRPr="00F47B80">
        <w:rPr>
          <w:rtl/>
        </w:rPr>
        <w:t>البلدان</w:t>
      </w:r>
      <w:r>
        <w:rPr>
          <w:rtl/>
        </w:rPr>
        <w:t xml:space="preserve"> </w:t>
      </w:r>
      <w:r w:rsidRPr="00F47B80">
        <w:rPr>
          <w:rtl/>
        </w:rPr>
        <w:t>نموا</w:t>
      </w:r>
      <w:r>
        <w:rPr>
          <w:rtl/>
        </w:rPr>
        <w:t xml:space="preserve"> </w:t>
      </w:r>
      <w:r w:rsidRPr="00F47B80">
        <w:rPr>
          <w:rtl/>
        </w:rPr>
        <w:t>في</w:t>
      </w:r>
      <w:r>
        <w:rPr>
          <w:rtl/>
        </w:rPr>
        <w:t xml:space="preserve"> </w:t>
      </w:r>
      <w:r w:rsidRPr="00F47B80">
        <w:rPr>
          <w:rtl/>
        </w:rPr>
        <w:t>23</w:t>
      </w:r>
      <w:r>
        <w:rPr>
          <w:rtl/>
        </w:rPr>
        <w:t xml:space="preserve"> </w:t>
      </w:r>
      <w:r w:rsidRPr="00F47B80">
        <w:rPr>
          <w:rtl/>
        </w:rPr>
        <w:t>كانون</w:t>
      </w:r>
      <w:r>
        <w:rPr>
          <w:rtl/>
        </w:rPr>
        <w:t xml:space="preserve"> </w:t>
      </w:r>
      <w:r w:rsidRPr="00F47B80">
        <w:rPr>
          <w:rtl/>
        </w:rPr>
        <w:t>الأول</w:t>
      </w:r>
      <w:r>
        <w:rPr>
          <w:rtl/>
        </w:rPr>
        <w:t>/</w:t>
      </w:r>
      <w:r w:rsidRPr="00F47B80">
        <w:rPr>
          <w:rtl/>
        </w:rPr>
        <w:t>ديسمبر</w:t>
      </w:r>
      <w:r>
        <w:rPr>
          <w:rtl/>
        </w:rPr>
        <w:t xml:space="preserve"> </w:t>
      </w:r>
      <w:r w:rsidRPr="00F47B80">
        <w:rPr>
          <w:rtl/>
        </w:rPr>
        <w:t>٢٠١٦</w:t>
      </w:r>
      <w:r>
        <w:rPr>
          <w:rtl/>
        </w:rPr>
        <w:t xml:space="preserve">. </w:t>
      </w:r>
      <w:r w:rsidRPr="00F47B80">
        <w:rPr>
          <w:rtl/>
        </w:rPr>
        <w:t>وبدأ</w:t>
      </w:r>
      <w:r>
        <w:rPr>
          <w:rtl/>
        </w:rPr>
        <w:t xml:space="preserve"> </w:t>
      </w:r>
      <w:r w:rsidRPr="00F47B80">
        <w:rPr>
          <w:rtl/>
        </w:rPr>
        <w:t>البنك</w:t>
      </w:r>
      <w:r>
        <w:rPr>
          <w:rtl/>
        </w:rPr>
        <w:t xml:space="preserve"> </w:t>
      </w:r>
      <w:r w:rsidRPr="00F47B80">
        <w:rPr>
          <w:rtl/>
        </w:rPr>
        <w:t>العمل</w:t>
      </w:r>
      <w:r>
        <w:rPr>
          <w:rtl/>
        </w:rPr>
        <w:t xml:space="preserve"> </w:t>
      </w:r>
      <w:r w:rsidRPr="00F47B80">
        <w:rPr>
          <w:rtl/>
        </w:rPr>
        <w:t>في</w:t>
      </w:r>
      <w:r>
        <w:rPr>
          <w:rtl/>
        </w:rPr>
        <w:t xml:space="preserve"> </w:t>
      </w:r>
      <w:r w:rsidRPr="00F47B80">
        <w:rPr>
          <w:rtl/>
        </w:rPr>
        <w:t>أيلول</w:t>
      </w:r>
      <w:r>
        <w:rPr>
          <w:rtl/>
        </w:rPr>
        <w:t>/</w:t>
      </w:r>
      <w:r w:rsidRPr="00F47B80">
        <w:rPr>
          <w:rtl/>
        </w:rPr>
        <w:t>سبتمبر</w:t>
      </w:r>
      <w:r>
        <w:rPr>
          <w:rtl/>
        </w:rPr>
        <w:t xml:space="preserve"> </w:t>
      </w:r>
      <w:r w:rsidRPr="00F47B80">
        <w:rPr>
          <w:rtl/>
        </w:rPr>
        <w:t>٢٠١٧</w:t>
      </w:r>
      <w:r>
        <w:rPr>
          <w:rtl/>
        </w:rPr>
        <w:t xml:space="preserve"> </w:t>
      </w:r>
      <w:r w:rsidRPr="00F47B80">
        <w:rPr>
          <w:rtl/>
        </w:rPr>
        <w:t>فور</w:t>
      </w:r>
      <w:r>
        <w:rPr>
          <w:rtl/>
        </w:rPr>
        <w:t xml:space="preserve"> </w:t>
      </w:r>
      <w:r w:rsidRPr="00F47B80">
        <w:rPr>
          <w:rtl/>
        </w:rPr>
        <w:t>توقيع</w:t>
      </w:r>
      <w:r>
        <w:rPr>
          <w:rtl/>
        </w:rPr>
        <w:t xml:space="preserve"> </w:t>
      </w:r>
      <w:r w:rsidRPr="00F47B80">
        <w:rPr>
          <w:rtl/>
        </w:rPr>
        <w:t>الأمم</w:t>
      </w:r>
      <w:r>
        <w:rPr>
          <w:rtl/>
        </w:rPr>
        <w:t xml:space="preserve"> </w:t>
      </w:r>
      <w:r w:rsidRPr="00F47B80">
        <w:rPr>
          <w:rtl/>
        </w:rPr>
        <w:t>المتحدة</w:t>
      </w:r>
      <w:r>
        <w:rPr>
          <w:rtl/>
        </w:rPr>
        <w:t xml:space="preserve"> </w:t>
      </w:r>
      <w:r w:rsidRPr="00F47B80">
        <w:rPr>
          <w:rtl/>
        </w:rPr>
        <w:t>وحكومة</w:t>
      </w:r>
      <w:r>
        <w:rPr>
          <w:rtl/>
        </w:rPr>
        <w:t xml:space="preserve"> </w:t>
      </w:r>
      <w:r w:rsidRPr="00F47B80">
        <w:rPr>
          <w:rtl/>
        </w:rPr>
        <w:t>تركيا</w:t>
      </w:r>
      <w:r>
        <w:rPr>
          <w:rtl/>
        </w:rPr>
        <w:t xml:space="preserve"> </w:t>
      </w:r>
      <w:r w:rsidRPr="00F47B80">
        <w:rPr>
          <w:rtl/>
        </w:rPr>
        <w:t>على</w:t>
      </w:r>
      <w:r>
        <w:rPr>
          <w:rtl/>
        </w:rPr>
        <w:t xml:space="preserve"> </w:t>
      </w:r>
      <w:r w:rsidRPr="00F47B80">
        <w:rPr>
          <w:rtl/>
        </w:rPr>
        <w:t>اتفاق</w:t>
      </w:r>
      <w:r>
        <w:rPr>
          <w:rtl/>
        </w:rPr>
        <w:t xml:space="preserve"> </w:t>
      </w:r>
      <w:r w:rsidRPr="00F47B80">
        <w:rPr>
          <w:rtl/>
        </w:rPr>
        <w:t>البلد</w:t>
      </w:r>
      <w:r>
        <w:rPr>
          <w:rtl/>
        </w:rPr>
        <w:t xml:space="preserve"> </w:t>
      </w:r>
      <w:r w:rsidRPr="00F47B80">
        <w:rPr>
          <w:rtl/>
        </w:rPr>
        <w:t>المضيف</w:t>
      </w:r>
      <w:r>
        <w:rPr>
          <w:rtl/>
        </w:rPr>
        <w:t xml:space="preserve"> </w:t>
      </w:r>
      <w:r w:rsidRPr="00F47B80">
        <w:rPr>
          <w:rtl/>
        </w:rPr>
        <w:t>والاتفاق</w:t>
      </w:r>
      <w:r>
        <w:rPr>
          <w:rtl/>
        </w:rPr>
        <w:t xml:space="preserve"> </w:t>
      </w:r>
      <w:r w:rsidRPr="00F47B80">
        <w:rPr>
          <w:rtl/>
        </w:rPr>
        <w:t>المتعلق</w:t>
      </w:r>
      <w:r>
        <w:rPr>
          <w:rtl/>
        </w:rPr>
        <w:t xml:space="preserve"> </w:t>
      </w:r>
      <w:r w:rsidRPr="00F47B80">
        <w:rPr>
          <w:rtl/>
        </w:rPr>
        <w:t>بالمساهمات</w:t>
      </w:r>
      <w:r>
        <w:rPr>
          <w:rtl/>
        </w:rPr>
        <w:t xml:space="preserve">. </w:t>
      </w:r>
      <w:r w:rsidRPr="00F47B80">
        <w:rPr>
          <w:rtl/>
        </w:rPr>
        <w:t>وفي</w:t>
      </w:r>
      <w:r>
        <w:rPr>
          <w:rtl/>
        </w:rPr>
        <w:t xml:space="preserve"> </w:t>
      </w:r>
      <w:r w:rsidRPr="00F47B80">
        <w:rPr>
          <w:rtl/>
        </w:rPr>
        <w:t>عام</w:t>
      </w:r>
      <w:r>
        <w:rPr>
          <w:rtl/>
        </w:rPr>
        <w:t xml:space="preserve"> </w:t>
      </w:r>
      <w:r w:rsidRPr="00F47B80">
        <w:rPr>
          <w:rtl/>
        </w:rPr>
        <w:t>٢٠١٨</w:t>
      </w:r>
      <w:r>
        <w:rPr>
          <w:rtl/>
        </w:rPr>
        <w:t xml:space="preserve">، </w:t>
      </w:r>
      <w:r w:rsidRPr="00F47B80">
        <w:rPr>
          <w:rtl/>
        </w:rPr>
        <w:t>سيركز</w:t>
      </w:r>
      <w:r>
        <w:rPr>
          <w:rtl/>
        </w:rPr>
        <w:t xml:space="preserve"> </w:t>
      </w:r>
      <w:r w:rsidRPr="00F47B80">
        <w:rPr>
          <w:rtl/>
        </w:rPr>
        <w:t>بنك</w:t>
      </w:r>
      <w:r>
        <w:rPr>
          <w:rtl/>
        </w:rPr>
        <w:t xml:space="preserve"> </w:t>
      </w:r>
      <w:r w:rsidRPr="00F47B80">
        <w:rPr>
          <w:rtl/>
        </w:rPr>
        <w:t>التكنولوجيا</w:t>
      </w:r>
      <w:r>
        <w:rPr>
          <w:rtl/>
        </w:rPr>
        <w:t xml:space="preserve">، </w:t>
      </w:r>
      <w:r w:rsidRPr="00F47B80">
        <w:rPr>
          <w:rtl/>
        </w:rPr>
        <w:t>التي</w:t>
      </w:r>
      <w:r>
        <w:rPr>
          <w:rtl/>
        </w:rPr>
        <w:t xml:space="preserve"> </w:t>
      </w:r>
      <w:r w:rsidRPr="00F47B80">
        <w:rPr>
          <w:rtl/>
        </w:rPr>
        <w:t>يحظى</w:t>
      </w:r>
      <w:r>
        <w:rPr>
          <w:rtl/>
        </w:rPr>
        <w:t xml:space="preserve"> </w:t>
      </w:r>
      <w:r w:rsidRPr="00F47B80">
        <w:rPr>
          <w:rtl/>
        </w:rPr>
        <w:t>تشغيله</w:t>
      </w:r>
      <w:r>
        <w:rPr>
          <w:rtl/>
        </w:rPr>
        <w:t xml:space="preserve"> </w:t>
      </w:r>
      <w:r w:rsidRPr="00F47B80">
        <w:rPr>
          <w:rtl/>
        </w:rPr>
        <w:t>حاليا</w:t>
      </w:r>
      <w:r>
        <w:rPr>
          <w:rtl/>
        </w:rPr>
        <w:t xml:space="preserve"> </w:t>
      </w:r>
      <w:r w:rsidRPr="00F47B80">
        <w:rPr>
          <w:rtl/>
        </w:rPr>
        <w:t>بدعم</w:t>
      </w:r>
      <w:r>
        <w:rPr>
          <w:rtl/>
        </w:rPr>
        <w:t xml:space="preserve"> </w:t>
      </w:r>
      <w:r w:rsidRPr="00F47B80">
        <w:rPr>
          <w:rtl/>
        </w:rPr>
        <w:t>مكتب</w:t>
      </w:r>
      <w:r>
        <w:rPr>
          <w:rtl/>
        </w:rPr>
        <w:t xml:space="preserve"> </w:t>
      </w:r>
      <w:r w:rsidRPr="00F47B80">
        <w:rPr>
          <w:rtl/>
        </w:rPr>
        <w:t>الممثل</w:t>
      </w:r>
      <w:r>
        <w:rPr>
          <w:rtl/>
        </w:rPr>
        <w:t xml:space="preserve"> </w:t>
      </w:r>
      <w:r w:rsidRPr="00F47B80">
        <w:rPr>
          <w:rtl/>
        </w:rPr>
        <w:t>السامي</w:t>
      </w:r>
      <w:r>
        <w:rPr>
          <w:rtl/>
        </w:rPr>
        <w:t xml:space="preserve"> </w:t>
      </w:r>
      <w:r w:rsidRPr="00F47B80">
        <w:rPr>
          <w:rtl/>
        </w:rPr>
        <w:t>لأقل</w:t>
      </w:r>
      <w:r>
        <w:rPr>
          <w:rtl/>
        </w:rPr>
        <w:t xml:space="preserve"> </w:t>
      </w:r>
      <w:r w:rsidRPr="00F47B80">
        <w:rPr>
          <w:rtl/>
        </w:rPr>
        <w:t>البلدان</w:t>
      </w:r>
      <w:r>
        <w:rPr>
          <w:rtl/>
        </w:rPr>
        <w:t xml:space="preserve"> </w:t>
      </w:r>
      <w:r w:rsidRPr="00F47B80">
        <w:rPr>
          <w:rtl/>
        </w:rPr>
        <w:t>نموا</w:t>
      </w:r>
      <w:r>
        <w:rPr>
          <w:rtl/>
        </w:rPr>
        <w:t xml:space="preserve"> </w:t>
      </w:r>
      <w:r w:rsidRPr="00F47B80">
        <w:rPr>
          <w:rtl/>
        </w:rPr>
        <w:t>والبلدان</w:t>
      </w:r>
      <w:r>
        <w:rPr>
          <w:rtl/>
        </w:rPr>
        <w:t xml:space="preserve"> </w:t>
      </w:r>
      <w:r w:rsidRPr="00F47B80">
        <w:rPr>
          <w:rtl/>
        </w:rPr>
        <w:t>النامية</w:t>
      </w:r>
      <w:r>
        <w:rPr>
          <w:rtl/>
        </w:rPr>
        <w:t xml:space="preserve"> </w:t>
      </w:r>
      <w:r w:rsidRPr="00F47B80">
        <w:rPr>
          <w:rtl/>
        </w:rPr>
        <w:t>غير</w:t>
      </w:r>
      <w:r>
        <w:rPr>
          <w:rtl/>
        </w:rPr>
        <w:t xml:space="preserve"> </w:t>
      </w:r>
      <w:r w:rsidRPr="00F47B80">
        <w:rPr>
          <w:rtl/>
        </w:rPr>
        <w:t>الساحلية</w:t>
      </w:r>
      <w:r>
        <w:rPr>
          <w:rtl/>
        </w:rPr>
        <w:t xml:space="preserve"> </w:t>
      </w:r>
      <w:r w:rsidRPr="00F47B80">
        <w:rPr>
          <w:rtl/>
        </w:rPr>
        <w:t>والدول</w:t>
      </w:r>
      <w:r>
        <w:rPr>
          <w:rtl/>
        </w:rPr>
        <w:t xml:space="preserve"> </w:t>
      </w:r>
      <w:r w:rsidRPr="00F47B80">
        <w:rPr>
          <w:rtl/>
        </w:rPr>
        <w:t>الجزرية</w:t>
      </w:r>
      <w:r>
        <w:rPr>
          <w:rtl/>
        </w:rPr>
        <w:t xml:space="preserve"> </w:t>
      </w:r>
      <w:r w:rsidRPr="00F47B80">
        <w:rPr>
          <w:rtl/>
        </w:rPr>
        <w:t>الصغيرة</w:t>
      </w:r>
      <w:r>
        <w:rPr>
          <w:rtl/>
        </w:rPr>
        <w:t xml:space="preserve"> </w:t>
      </w:r>
      <w:r w:rsidRPr="00F47B80">
        <w:rPr>
          <w:rtl/>
        </w:rPr>
        <w:t>النامية</w:t>
      </w:r>
      <w:r>
        <w:rPr>
          <w:rtl/>
        </w:rPr>
        <w:t xml:space="preserve">، </w:t>
      </w:r>
      <w:r w:rsidRPr="00F47B80">
        <w:rPr>
          <w:rtl/>
        </w:rPr>
        <w:t>على</w:t>
      </w:r>
      <w:r>
        <w:rPr>
          <w:rtl/>
        </w:rPr>
        <w:t xml:space="preserve"> </w:t>
      </w:r>
      <w:r w:rsidRPr="00F47B80">
        <w:rPr>
          <w:rtl/>
        </w:rPr>
        <w:t>إعداد</w:t>
      </w:r>
      <w:r>
        <w:rPr>
          <w:rtl/>
        </w:rPr>
        <w:t xml:space="preserve"> </w:t>
      </w:r>
      <w:r w:rsidRPr="00F47B80">
        <w:rPr>
          <w:rtl/>
        </w:rPr>
        <w:t>استعراضات</w:t>
      </w:r>
      <w:r>
        <w:rPr>
          <w:rtl/>
        </w:rPr>
        <w:t xml:space="preserve"> </w:t>
      </w:r>
      <w:r w:rsidRPr="00F47B80">
        <w:rPr>
          <w:rtl/>
        </w:rPr>
        <w:t>العلم</w:t>
      </w:r>
      <w:r>
        <w:rPr>
          <w:rtl/>
        </w:rPr>
        <w:t xml:space="preserve"> </w:t>
      </w:r>
      <w:r w:rsidRPr="00F47B80">
        <w:rPr>
          <w:rtl/>
        </w:rPr>
        <w:t>والتكنولوجيا</w:t>
      </w:r>
      <w:r>
        <w:rPr>
          <w:rtl/>
        </w:rPr>
        <w:t xml:space="preserve"> </w:t>
      </w:r>
      <w:r w:rsidRPr="00F47B80">
        <w:rPr>
          <w:rtl/>
        </w:rPr>
        <w:t>والابتكار</w:t>
      </w:r>
      <w:r>
        <w:rPr>
          <w:rtl/>
        </w:rPr>
        <w:t xml:space="preserve"> </w:t>
      </w:r>
      <w:r w:rsidRPr="00F47B80">
        <w:rPr>
          <w:rtl/>
        </w:rPr>
        <w:t>وتقييم</w:t>
      </w:r>
      <w:r>
        <w:rPr>
          <w:rtl/>
        </w:rPr>
        <w:t xml:space="preserve"> </w:t>
      </w:r>
      <w:r w:rsidRPr="00F47B80">
        <w:rPr>
          <w:rtl/>
        </w:rPr>
        <w:t>الاحتياجات</w:t>
      </w:r>
      <w:r>
        <w:rPr>
          <w:rtl/>
        </w:rPr>
        <w:t xml:space="preserve"> </w:t>
      </w:r>
      <w:r w:rsidRPr="00F47B80">
        <w:rPr>
          <w:rtl/>
        </w:rPr>
        <w:t>التكنولوجية</w:t>
      </w:r>
      <w:r>
        <w:rPr>
          <w:rtl/>
        </w:rPr>
        <w:t xml:space="preserve">، </w:t>
      </w:r>
      <w:r w:rsidRPr="00F47B80">
        <w:rPr>
          <w:rtl/>
        </w:rPr>
        <w:t>وعلى</w:t>
      </w:r>
      <w:r>
        <w:rPr>
          <w:rtl/>
        </w:rPr>
        <w:t xml:space="preserve"> </w:t>
      </w:r>
      <w:r w:rsidRPr="00F47B80">
        <w:rPr>
          <w:rtl/>
        </w:rPr>
        <w:t>تعزيز</w:t>
      </w:r>
      <w:r>
        <w:rPr>
          <w:rtl/>
        </w:rPr>
        <w:t xml:space="preserve"> </w:t>
      </w:r>
      <w:r w:rsidRPr="00F47B80">
        <w:rPr>
          <w:rtl/>
        </w:rPr>
        <w:t>سُبل</w:t>
      </w:r>
      <w:r>
        <w:rPr>
          <w:rtl/>
        </w:rPr>
        <w:t xml:space="preserve"> </w:t>
      </w:r>
      <w:r w:rsidRPr="00F47B80">
        <w:rPr>
          <w:rtl/>
        </w:rPr>
        <w:t>الوصول</w:t>
      </w:r>
      <w:r>
        <w:rPr>
          <w:rtl/>
        </w:rPr>
        <w:t xml:space="preserve"> </w:t>
      </w:r>
      <w:r w:rsidRPr="00F47B80">
        <w:rPr>
          <w:rtl/>
        </w:rPr>
        <w:t>الرقمية</w:t>
      </w:r>
      <w:r>
        <w:rPr>
          <w:rtl/>
        </w:rPr>
        <w:t xml:space="preserve"> </w:t>
      </w:r>
      <w:r w:rsidRPr="00F47B80">
        <w:rPr>
          <w:rtl/>
        </w:rPr>
        <w:t>إلى</w:t>
      </w:r>
      <w:r>
        <w:rPr>
          <w:rtl/>
        </w:rPr>
        <w:t xml:space="preserve"> </w:t>
      </w:r>
      <w:r w:rsidRPr="00F47B80">
        <w:rPr>
          <w:rtl/>
        </w:rPr>
        <w:t>البحوث</w:t>
      </w:r>
      <w:r>
        <w:rPr>
          <w:rtl/>
        </w:rPr>
        <w:t xml:space="preserve"> </w:t>
      </w:r>
      <w:r w:rsidRPr="00F47B80">
        <w:rPr>
          <w:rtl/>
        </w:rPr>
        <w:t>والمعارف</w:t>
      </w:r>
      <w:r>
        <w:rPr>
          <w:rtl/>
        </w:rPr>
        <w:t xml:space="preserve"> </w:t>
      </w:r>
      <w:r w:rsidRPr="00F47B80">
        <w:rPr>
          <w:rtl/>
        </w:rPr>
        <w:t>التقنية</w:t>
      </w:r>
      <w:r>
        <w:rPr>
          <w:rtl/>
        </w:rPr>
        <w:t xml:space="preserve"> </w:t>
      </w:r>
      <w:r w:rsidRPr="00F47B80">
        <w:rPr>
          <w:rtl/>
        </w:rPr>
        <w:t>في</w:t>
      </w:r>
      <w:r>
        <w:rPr>
          <w:rtl/>
        </w:rPr>
        <w:t xml:space="preserve"> </w:t>
      </w:r>
      <w:r w:rsidRPr="00F47B80">
        <w:rPr>
          <w:rtl/>
        </w:rPr>
        <w:t>بلدان</w:t>
      </w:r>
      <w:r>
        <w:rPr>
          <w:rtl/>
        </w:rPr>
        <w:t xml:space="preserve"> </w:t>
      </w:r>
      <w:r w:rsidRPr="00F47B80">
        <w:rPr>
          <w:rtl/>
        </w:rPr>
        <w:t>مختارة</w:t>
      </w:r>
      <w:r>
        <w:rPr>
          <w:rtl/>
        </w:rPr>
        <w:t xml:space="preserve"> </w:t>
      </w:r>
      <w:r w:rsidRPr="00F47B80">
        <w:rPr>
          <w:rtl/>
        </w:rPr>
        <w:t>من</w:t>
      </w:r>
      <w:r>
        <w:rPr>
          <w:rtl/>
        </w:rPr>
        <w:t xml:space="preserve"> </w:t>
      </w:r>
      <w:r w:rsidRPr="00F47B80">
        <w:rPr>
          <w:rtl/>
        </w:rPr>
        <w:t>أقل</w:t>
      </w:r>
      <w:r>
        <w:rPr>
          <w:rtl/>
        </w:rPr>
        <w:t xml:space="preserve"> </w:t>
      </w:r>
      <w:r w:rsidRPr="00F47B80">
        <w:rPr>
          <w:rtl/>
        </w:rPr>
        <w:t>البلدان</w:t>
      </w:r>
      <w:r>
        <w:rPr>
          <w:rtl/>
        </w:rPr>
        <w:t xml:space="preserve"> </w:t>
      </w:r>
      <w:r w:rsidRPr="00F47B80">
        <w:rPr>
          <w:rtl/>
        </w:rPr>
        <w:t>نموا</w:t>
      </w:r>
      <w:r>
        <w:rPr>
          <w:rtl/>
        </w:rPr>
        <w:t xml:space="preserve">، </w:t>
      </w:r>
      <w:r w:rsidRPr="00F47B80">
        <w:rPr>
          <w:rtl/>
        </w:rPr>
        <w:t>بالتعاون</w:t>
      </w:r>
      <w:r>
        <w:rPr>
          <w:rtl/>
        </w:rPr>
        <w:t xml:space="preserve"> </w:t>
      </w:r>
      <w:r w:rsidRPr="00F47B80">
        <w:rPr>
          <w:rtl/>
        </w:rPr>
        <w:t>مع</w:t>
      </w:r>
      <w:r>
        <w:rPr>
          <w:rtl/>
        </w:rPr>
        <w:t xml:space="preserve"> </w:t>
      </w:r>
      <w:r w:rsidRPr="00F47B80">
        <w:rPr>
          <w:rtl/>
        </w:rPr>
        <w:t>كيانات</w:t>
      </w:r>
      <w:r>
        <w:rPr>
          <w:rtl/>
        </w:rPr>
        <w:t xml:space="preserve"> </w:t>
      </w:r>
      <w:r w:rsidRPr="00F47B80">
        <w:rPr>
          <w:rtl/>
        </w:rPr>
        <w:t>أخرى</w:t>
      </w:r>
      <w:r>
        <w:rPr>
          <w:rtl/>
        </w:rPr>
        <w:t xml:space="preserve"> </w:t>
      </w:r>
      <w:r w:rsidRPr="00F47B80">
        <w:rPr>
          <w:rtl/>
        </w:rPr>
        <w:t>تابعة</w:t>
      </w:r>
      <w:r>
        <w:rPr>
          <w:rtl/>
        </w:rPr>
        <w:t xml:space="preserve"> </w:t>
      </w:r>
      <w:r w:rsidRPr="00F47B80">
        <w:rPr>
          <w:rtl/>
        </w:rPr>
        <w:t>للأمم</w:t>
      </w:r>
      <w:r>
        <w:rPr>
          <w:rtl/>
        </w:rPr>
        <w:t xml:space="preserve"> </w:t>
      </w:r>
      <w:r w:rsidRPr="00F47B80">
        <w:rPr>
          <w:rtl/>
        </w:rPr>
        <w:t>المتحدة</w:t>
      </w:r>
      <w:r>
        <w:rPr>
          <w:rtl/>
        </w:rPr>
        <w:t>.</w:t>
      </w:r>
    </w:p>
    <w:p w14:paraId="1F56EEEA" w14:textId="77777777" w:rsidR="00015B45" w:rsidRPr="00F47B80" w:rsidRDefault="00015B45" w:rsidP="00015B45">
      <w:pPr>
        <w:pStyle w:val="SingleTxt"/>
        <w:spacing w:after="0" w:line="120" w:lineRule="exact"/>
        <w:rPr>
          <w:b/>
          <w:i/>
          <w:sz w:val="10"/>
          <w:rtl/>
          <w:lang w:val="en-GB"/>
        </w:rPr>
      </w:pPr>
    </w:p>
    <w:p w14:paraId="651837C9" w14:textId="77777777" w:rsidR="00015B45" w:rsidRPr="00F47B80" w:rsidRDefault="00015B45" w:rsidP="00015B4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F47B80">
        <w:rPr>
          <w:lang w:val="en-GB"/>
        </w:rPr>
        <w:tab/>
      </w:r>
      <w:r w:rsidRPr="00F47B80">
        <w:rPr>
          <w:lang w:val="en-GB"/>
        </w:rPr>
        <w:tab/>
      </w:r>
      <w:r w:rsidRPr="00F47B80">
        <w:rPr>
          <w:rtl/>
        </w:rPr>
        <w:t>تنمية</w:t>
      </w:r>
      <w:r>
        <w:rPr>
          <w:rtl/>
        </w:rPr>
        <w:t xml:space="preserve"> </w:t>
      </w:r>
      <w:r w:rsidRPr="00F47B80">
        <w:rPr>
          <w:rtl/>
        </w:rPr>
        <w:t>القطاع</w:t>
      </w:r>
      <w:r>
        <w:rPr>
          <w:rtl/>
        </w:rPr>
        <w:t xml:space="preserve"> </w:t>
      </w:r>
      <w:r w:rsidRPr="00F47B80">
        <w:rPr>
          <w:rtl/>
        </w:rPr>
        <w:t>الخاص</w:t>
      </w:r>
    </w:p>
    <w:p w14:paraId="6D20FD5F" w14:textId="77777777" w:rsidR="00015B45" w:rsidRPr="00F47B80" w:rsidRDefault="00015B45" w:rsidP="00015B45">
      <w:pPr>
        <w:pStyle w:val="SingleTxt"/>
        <w:rPr>
          <w:rtl/>
        </w:rPr>
      </w:pPr>
      <w:r w:rsidRPr="00F47B80">
        <w:rPr>
          <w:rtl/>
        </w:rPr>
        <w:t>١٩</w:t>
      </w:r>
      <w:r>
        <w:rPr>
          <w:rFonts w:hint="cs"/>
          <w:rtl/>
        </w:rPr>
        <w:t xml:space="preserve"> </w:t>
      </w:r>
      <w:r>
        <w:rPr>
          <w:rtl/>
        </w:rPr>
        <w:t>-</w:t>
      </w:r>
      <w:r>
        <w:rPr>
          <w:rtl/>
        </w:rPr>
        <w:tab/>
      </w:r>
      <w:r w:rsidRPr="00F47B80">
        <w:rPr>
          <w:rtl/>
        </w:rPr>
        <w:t>أحرزت</w:t>
      </w:r>
      <w:r>
        <w:rPr>
          <w:rtl/>
        </w:rPr>
        <w:t xml:space="preserve"> </w:t>
      </w:r>
      <w:r w:rsidRPr="00F47B80">
        <w:rPr>
          <w:rtl/>
        </w:rPr>
        <w:t>أقل</w:t>
      </w:r>
      <w:r>
        <w:rPr>
          <w:rtl/>
        </w:rPr>
        <w:t xml:space="preserve"> </w:t>
      </w:r>
      <w:r w:rsidRPr="00F47B80">
        <w:rPr>
          <w:rtl/>
        </w:rPr>
        <w:t>البلدان</w:t>
      </w:r>
      <w:r>
        <w:rPr>
          <w:rtl/>
        </w:rPr>
        <w:t xml:space="preserve"> </w:t>
      </w:r>
      <w:r w:rsidRPr="00F47B80">
        <w:rPr>
          <w:rtl/>
        </w:rPr>
        <w:t>نموا</w:t>
      </w:r>
      <w:r>
        <w:rPr>
          <w:rtl/>
        </w:rPr>
        <w:t xml:space="preserve"> </w:t>
      </w:r>
      <w:r w:rsidRPr="00F47B80">
        <w:rPr>
          <w:rtl/>
        </w:rPr>
        <w:t>بعض</w:t>
      </w:r>
      <w:r>
        <w:rPr>
          <w:rtl/>
        </w:rPr>
        <w:t xml:space="preserve"> </w:t>
      </w:r>
      <w:r w:rsidRPr="00F47B80">
        <w:rPr>
          <w:rtl/>
        </w:rPr>
        <w:t>التقدم</w:t>
      </w:r>
      <w:r>
        <w:rPr>
          <w:rtl/>
        </w:rPr>
        <w:t xml:space="preserve"> </w:t>
      </w:r>
      <w:r w:rsidRPr="00F47B80">
        <w:rPr>
          <w:rtl/>
        </w:rPr>
        <w:t>في</w:t>
      </w:r>
      <w:r>
        <w:rPr>
          <w:rtl/>
        </w:rPr>
        <w:t xml:space="preserve"> </w:t>
      </w:r>
      <w:r w:rsidRPr="00F47B80">
        <w:rPr>
          <w:rtl/>
        </w:rPr>
        <w:t>تهيئة</w:t>
      </w:r>
      <w:r>
        <w:rPr>
          <w:rtl/>
        </w:rPr>
        <w:t xml:space="preserve"> </w:t>
      </w:r>
      <w:r w:rsidRPr="00F47B80">
        <w:rPr>
          <w:rtl/>
        </w:rPr>
        <w:t>بيئة</w:t>
      </w:r>
      <w:r>
        <w:rPr>
          <w:rtl/>
        </w:rPr>
        <w:t xml:space="preserve"> </w:t>
      </w:r>
      <w:r w:rsidRPr="00F47B80">
        <w:rPr>
          <w:rtl/>
        </w:rPr>
        <w:t>مؤاتية</w:t>
      </w:r>
      <w:r>
        <w:rPr>
          <w:rtl/>
        </w:rPr>
        <w:t xml:space="preserve"> </w:t>
      </w:r>
      <w:r w:rsidRPr="00F47B80">
        <w:rPr>
          <w:rtl/>
        </w:rPr>
        <w:t>للقطاع</w:t>
      </w:r>
      <w:r>
        <w:rPr>
          <w:rtl/>
        </w:rPr>
        <w:t xml:space="preserve"> </w:t>
      </w:r>
      <w:r w:rsidRPr="00F47B80">
        <w:rPr>
          <w:rtl/>
        </w:rPr>
        <w:t>الخاص</w:t>
      </w:r>
      <w:r>
        <w:rPr>
          <w:rtl/>
        </w:rPr>
        <w:t xml:space="preserve">. </w:t>
      </w:r>
      <w:r w:rsidRPr="00F47B80">
        <w:rPr>
          <w:rtl/>
        </w:rPr>
        <w:t>فعلى</w:t>
      </w:r>
      <w:r>
        <w:rPr>
          <w:rtl/>
        </w:rPr>
        <w:t xml:space="preserve"> </w:t>
      </w:r>
      <w:r w:rsidRPr="00F47B80">
        <w:rPr>
          <w:rtl/>
        </w:rPr>
        <w:t>سبيل</w:t>
      </w:r>
      <w:r>
        <w:rPr>
          <w:rtl/>
        </w:rPr>
        <w:t xml:space="preserve"> </w:t>
      </w:r>
      <w:r w:rsidRPr="00F47B80">
        <w:rPr>
          <w:rtl/>
        </w:rPr>
        <w:t>المثال</w:t>
      </w:r>
      <w:r>
        <w:rPr>
          <w:rtl/>
        </w:rPr>
        <w:t xml:space="preserve">، </w:t>
      </w:r>
      <w:r w:rsidRPr="00F47B80">
        <w:rPr>
          <w:rtl/>
        </w:rPr>
        <w:t>انخفضت</w:t>
      </w:r>
      <w:r>
        <w:rPr>
          <w:rtl/>
        </w:rPr>
        <w:t xml:space="preserve"> </w:t>
      </w:r>
      <w:r w:rsidRPr="00F47B80">
        <w:rPr>
          <w:rtl/>
        </w:rPr>
        <w:t>تكاليف</w:t>
      </w:r>
      <w:r>
        <w:rPr>
          <w:rtl/>
        </w:rPr>
        <w:t xml:space="preserve"> </w:t>
      </w:r>
      <w:r w:rsidRPr="00F47B80">
        <w:rPr>
          <w:rtl/>
        </w:rPr>
        <w:t>بدء</w:t>
      </w:r>
      <w:r>
        <w:rPr>
          <w:rtl/>
        </w:rPr>
        <w:t xml:space="preserve"> </w:t>
      </w:r>
      <w:r w:rsidRPr="00F47B80">
        <w:rPr>
          <w:rtl/>
        </w:rPr>
        <w:t>الأعمال</w:t>
      </w:r>
      <w:r>
        <w:rPr>
          <w:rtl/>
        </w:rPr>
        <w:t xml:space="preserve"> </w:t>
      </w:r>
      <w:r w:rsidRPr="00F47B80">
        <w:rPr>
          <w:rtl/>
        </w:rPr>
        <w:t>التجارية</w:t>
      </w:r>
      <w:r>
        <w:rPr>
          <w:rtl/>
        </w:rPr>
        <w:t xml:space="preserve"> </w:t>
      </w:r>
      <w:r w:rsidRPr="00F47B80">
        <w:rPr>
          <w:rtl/>
        </w:rPr>
        <w:t>في</w:t>
      </w:r>
      <w:r>
        <w:rPr>
          <w:rtl/>
        </w:rPr>
        <w:t xml:space="preserve"> </w:t>
      </w:r>
      <w:r w:rsidRPr="00F47B80">
        <w:rPr>
          <w:rtl/>
        </w:rPr>
        <w:t>أقل</w:t>
      </w:r>
      <w:r>
        <w:rPr>
          <w:rtl/>
        </w:rPr>
        <w:t xml:space="preserve"> </w:t>
      </w:r>
      <w:r w:rsidRPr="00F47B80">
        <w:rPr>
          <w:rtl/>
        </w:rPr>
        <w:t>البلدان</w:t>
      </w:r>
      <w:r>
        <w:rPr>
          <w:rtl/>
        </w:rPr>
        <w:t xml:space="preserve"> </w:t>
      </w:r>
      <w:r w:rsidRPr="00F47B80">
        <w:rPr>
          <w:rtl/>
        </w:rPr>
        <w:t>نموا</w:t>
      </w:r>
      <w:r>
        <w:rPr>
          <w:rtl/>
        </w:rPr>
        <w:t xml:space="preserve"> </w:t>
      </w:r>
      <w:r w:rsidRPr="00F47B80">
        <w:rPr>
          <w:rtl/>
        </w:rPr>
        <w:t>كنسبة</w:t>
      </w:r>
      <w:r>
        <w:rPr>
          <w:rtl/>
        </w:rPr>
        <w:t xml:space="preserve"> </w:t>
      </w:r>
      <w:r w:rsidRPr="00F47B80">
        <w:rPr>
          <w:rtl/>
        </w:rPr>
        <w:t>مئوية</w:t>
      </w:r>
      <w:r>
        <w:rPr>
          <w:rtl/>
        </w:rPr>
        <w:t xml:space="preserve"> </w:t>
      </w:r>
      <w:r w:rsidRPr="00F47B80">
        <w:rPr>
          <w:rtl/>
        </w:rPr>
        <w:t>من</w:t>
      </w:r>
      <w:r>
        <w:rPr>
          <w:rtl/>
        </w:rPr>
        <w:t xml:space="preserve"> </w:t>
      </w:r>
      <w:r w:rsidRPr="00F47B80">
        <w:rPr>
          <w:rtl/>
        </w:rPr>
        <w:t>نصيب</w:t>
      </w:r>
      <w:r>
        <w:rPr>
          <w:rtl/>
        </w:rPr>
        <w:t xml:space="preserve"> </w:t>
      </w:r>
      <w:r w:rsidRPr="00F47B80">
        <w:rPr>
          <w:rtl/>
        </w:rPr>
        <w:t>الفرد</w:t>
      </w:r>
      <w:r>
        <w:rPr>
          <w:rtl/>
        </w:rPr>
        <w:t xml:space="preserve"> </w:t>
      </w:r>
      <w:r w:rsidRPr="00F47B80">
        <w:rPr>
          <w:rtl/>
        </w:rPr>
        <w:t>من</w:t>
      </w:r>
      <w:r>
        <w:rPr>
          <w:rtl/>
        </w:rPr>
        <w:t xml:space="preserve"> </w:t>
      </w:r>
      <w:r w:rsidRPr="00F47B80">
        <w:rPr>
          <w:rtl/>
        </w:rPr>
        <w:t>الدخل</w:t>
      </w:r>
      <w:r>
        <w:rPr>
          <w:rtl/>
        </w:rPr>
        <w:t xml:space="preserve"> </w:t>
      </w:r>
      <w:r w:rsidRPr="00F47B80">
        <w:rPr>
          <w:rtl/>
        </w:rPr>
        <w:t>من</w:t>
      </w:r>
      <w:r>
        <w:rPr>
          <w:rtl/>
        </w:rPr>
        <w:t xml:space="preserve"> </w:t>
      </w:r>
      <w:r w:rsidRPr="00F47B80">
        <w:rPr>
          <w:rtl/>
        </w:rPr>
        <w:t>١٠١,٢</w:t>
      </w:r>
      <w:r>
        <w:rPr>
          <w:rtl/>
        </w:rPr>
        <w:t xml:space="preserve"> </w:t>
      </w:r>
      <w:r w:rsidRPr="00F47B80">
        <w:rPr>
          <w:rtl/>
        </w:rPr>
        <w:t>في</w:t>
      </w:r>
      <w:r>
        <w:rPr>
          <w:rtl/>
        </w:rPr>
        <w:t xml:space="preserve"> </w:t>
      </w:r>
      <w:r w:rsidRPr="00F47B80">
        <w:rPr>
          <w:rtl/>
        </w:rPr>
        <w:t>المائة</w:t>
      </w:r>
      <w:r>
        <w:rPr>
          <w:rtl/>
        </w:rPr>
        <w:t xml:space="preserve"> </w:t>
      </w:r>
      <w:r w:rsidRPr="00F47B80">
        <w:rPr>
          <w:rtl/>
        </w:rPr>
        <w:t>إلى</w:t>
      </w:r>
      <w:r>
        <w:rPr>
          <w:rtl/>
        </w:rPr>
        <w:t xml:space="preserve"> </w:t>
      </w:r>
      <w:r w:rsidRPr="00F47B80">
        <w:rPr>
          <w:rtl/>
        </w:rPr>
        <w:t>٥٥,٨</w:t>
      </w:r>
      <w:r>
        <w:rPr>
          <w:rtl/>
        </w:rPr>
        <w:t xml:space="preserve"> </w:t>
      </w:r>
      <w:r w:rsidRPr="00F47B80">
        <w:rPr>
          <w:rtl/>
        </w:rPr>
        <w:t>في</w:t>
      </w:r>
      <w:r>
        <w:rPr>
          <w:rtl/>
        </w:rPr>
        <w:t xml:space="preserve"> </w:t>
      </w:r>
      <w:r w:rsidRPr="00F47B80">
        <w:rPr>
          <w:rtl/>
        </w:rPr>
        <w:t>المائة</w:t>
      </w:r>
      <w:r>
        <w:rPr>
          <w:rtl/>
        </w:rPr>
        <w:t xml:space="preserve"> </w:t>
      </w:r>
      <w:r w:rsidRPr="00F47B80">
        <w:rPr>
          <w:rtl/>
        </w:rPr>
        <w:t>في</w:t>
      </w:r>
      <w:r>
        <w:rPr>
          <w:rtl/>
        </w:rPr>
        <w:t xml:space="preserve"> </w:t>
      </w:r>
      <w:r w:rsidRPr="00F47B80">
        <w:rPr>
          <w:rtl/>
        </w:rPr>
        <w:t>المتوسط</w:t>
      </w:r>
      <w:r>
        <w:rPr>
          <w:rtl/>
        </w:rPr>
        <w:t xml:space="preserve">. </w:t>
      </w:r>
      <w:r w:rsidRPr="00F47B80">
        <w:rPr>
          <w:rtl/>
        </w:rPr>
        <w:t>وعلى</w:t>
      </w:r>
      <w:r>
        <w:rPr>
          <w:rtl/>
        </w:rPr>
        <w:t xml:space="preserve"> </w:t>
      </w:r>
      <w:r w:rsidRPr="00F47B80">
        <w:rPr>
          <w:rtl/>
        </w:rPr>
        <w:t>غرار</w:t>
      </w:r>
      <w:r>
        <w:rPr>
          <w:rtl/>
        </w:rPr>
        <w:t xml:space="preserve"> </w:t>
      </w:r>
      <w:r w:rsidRPr="00F47B80">
        <w:rPr>
          <w:rtl/>
        </w:rPr>
        <w:t>عام</w:t>
      </w:r>
      <w:r>
        <w:rPr>
          <w:rtl/>
        </w:rPr>
        <w:t xml:space="preserve"> </w:t>
      </w:r>
      <w:r w:rsidRPr="00F47B80">
        <w:rPr>
          <w:rtl/>
        </w:rPr>
        <w:t>2017</w:t>
      </w:r>
      <w:r>
        <w:rPr>
          <w:rtl/>
        </w:rPr>
        <w:t xml:space="preserve">، </w:t>
      </w:r>
      <w:r w:rsidRPr="00F47B80">
        <w:rPr>
          <w:rtl/>
        </w:rPr>
        <w:t>لم</w:t>
      </w:r>
      <w:r>
        <w:rPr>
          <w:rtl/>
        </w:rPr>
        <w:t xml:space="preserve"> </w:t>
      </w:r>
      <w:r w:rsidRPr="00F47B80">
        <w:rPr>
          <w:rtl/>
        </w:rPr>
        <w:t>تصنَّف</w:t>
      </w:r>
      <w:r>
        <w:rPr>
          <w:rtl/>
        </w:rPr>
        <w:t xml:space="preserve"> </w:t>
      </w:r>
      <w:r w:rsidRPr="00F47B80">
        <w:rPr>
          <w:rtl/>
        </w:rPr>
        <w:t>ضمن</w:t>
      </w:r>
      <w:r>
        <w:rPr>
          <w:rtl/>
        </w:rPr>
        <w:t xml:space="preserve"> </w:t>
      </w:r>
      <w:r w:rsidRPr="00F47B80">
        <w:rPr>
          <w:rtl/>
        </w:rPr>
        <w:t>المائة</w:t>
      </w:r>
      <w:r>
        <w:rPr>
          <w:rtl/>
        </w:rPr>
        <w:t xml:space="preserve"> </w:t>
      </w:r>
      <w:r w:rsidRPr="00F47B80">
        <w:rPr>
          <w:rtl/>
        </w:rPr>
        <w:t>الأوائل</w:t>
      </w:r>
      <w:r>
        <w:rPr>
          <w:rtl/>
        </w:rPr>
        <w:t xml:space="preserve"> </w:t>
      </w:r>
      <w:r w:rsidRPr="00F47B80">
        <w:rPr>
          <w:rtl/>
        </w:rPr>
        <w:t>في</w:t>
      </w:r>
      <w:r>
        <w:rPr>
          <w:rtl/>
        </w:rPr>
        <w:t xml:space="preserve"> </w:t>
      </w:r>
      <w:r w:rsidRPr="00F47B80">
        <w:rPr>
          <w:rtl/>
        </w:rPr>
        <w:t>الترتيب</w:t>
      </w:r>
      <w:r>
        <w:rPr>
          <w:rtl/>
        </w:rPr>
        <w:t xml:space="preserve"> </w:t>
      </w:r>
      <w:r w:rsidRPr="00F47B80">
        <w:rPr>
          <w:rtl/>
        </w:rPr>
        <w:t>العام</w:t>
      </w:r>
      <w:r>
        <w:rPr>
          <w:rtl/>
        </w:rPr>
        <w:t xml:space="preserve"> </w:t>
      </w:r>
      <w:r w:rsidRPr="00F47B80">
        <w:rPr>
          <w:rtl/>
        </w:rPr>
        <w:t>من</w:t>
      </w:r>
      <w:r>
        <w:rPr>
          <w:rtl/>
        </w:rPr>
        <w:t xml:space="preserve"> </w:t>
      </w:r>
      <w:r w:rsidRPr="00F47B80">
        <w:rPr>
          <w:rtl/>
        </w:rPr>
        <w:t>حيث</w:t>
      </w:r>
      <w:r>
        <w:rPr>
          <w:rtl/>
        </w:rPr>
        <w:t xml:space="preserve"> </w:t>
      </w:r>
      <w:r w:rsidRPr="00F47B80">
        <w:rPr>
          <w:rtl/>
        </w:rPr>
        <w:t>مؤشر</w:t>
      </w:r>
      <w:r>
        <w:rPr>
          <w:rtl/>
        </w:rPr>
        <w:t xml:space="preserve"> </w:t>
      </w:r>
      <w:r w:rsidRPr="00F47B80">
        <w:rPr>
          <w:rtl/>
        </w:rPr>
        <w:t>سهولة</w:t>
      </w:r>
      <w:r>
        <w:rPr>
          <w:rtl/>
        </w:rPr>
        <w:t xml:space="preserve"> </w:t>
      </w:r>
      <w:r w:rsidRPr="00F47B80">
        <w:rPr>
          <w:rtl/>
        </w:rPr>
        <w:t>ممارسة</w:t>
      </w:r>
      <w:r>
        <w:rPr>
          <w:rtl/>
        </w:rPr>
        <w:t xml:space="preserve"> </w:t>
      </w:r>
      <w:r w:rsidRPr="00F47B80">
        <w:rPr>
          <w:rtl/>
        </w:rPr>
        <w:t>الأعمال</w:t>
      </w:r>
      <w:r>
        <w:rPr>
          <w:rtl/>
        </w:rPr>
        <w:t xml:space="preserve"> </w:t>
      </w:r>
      <w:r w:rsidRPr="00F47B80">
        <w:rPr>
          <w:rtl/>
        </w:rPr>
        <w:t>التجارية</w:t>
      </w:r>
      <w:r>
        <w:rPr>
          <w:rtl/>
        </w:rPr>
        <w:t xml:space="preserve"> </w:t>
      </w:r>
      <w:r w:rsidRPr="00F47B80">
        <w:rPr>
          <w:rtl/>
        </w:rPr>
        <w:t>لعام</w:t>
      </w:r>
      <w:r>
        <w:rPr>
          <w:rtl/>
        </w:rPr>
        <w:t xml:space="preserve"> </w:t>
      </w:r>
      <w:r w:rsidRPr="00F47B80">
        <w:rPr>
          <w:rtl/>
        </w:rPr>
        <w:t>2018</w:t>
      </w:r>
      <w:r>
        <w:rPr>
          <w:rtl/>
        </w:rPr>
        <w:t xml:space="preserve"> </w:t>
      </w:r>
      <w:r w:rsidRPr="00F47B80">
        <w:rPr>
          <w:rtl/>
        </w:rPr>
        <w:t>إلا</w:t>
      </w:r>
      <w:r>
        <w:rPr>
          <w:rtl/>
        </w:rPr>
        <w:t xml:space="preserve"> </w:t>
      </w:r>
      <w:r w:rsidRPr="00F47B80">
        <w:rPr>
          <w:rtl/>
        </w:rPr>
        <w:t>أربعة</w:t>
      </w:r>
      <w:r>
        <w:rPr>
          <w:rtl/>
        </w:rPr>
        <w:t xml:space="preserve"> </w:t>
      </w:r>
      <w:r w:rsidRPr="00F47B80">
        <w:rPr>
          <w:rtl/>
        </w:rPr>
        <w:t>من</w:t>
      </w:r>
      <w:r>
        <w:rPr>
          <w:rtl/>
        </w:rPr>
        <w:t xml:space="preserve"> </w:t>
      </w:r>
      <w:r w:rsidRPr="00F47B80">
        <w:rPr>
          <w:rtl/>
        </w:rPr>
        <w:t>أقل</w:t>
      </w:r>
      <w:r>
        <w:rPr>
          <w:rtl/>
        </w:rPr>
        <w:t xml:space="preserve"> </w:t>
      </w:r>
      <w:r w:rsidRPr="00F47B80">
        <w:rPr>
          <w:rtl/>
        </w:rPr>
        <w:t>البلدان</w:t>
      </w:r>
      <w:r>
        <w:rPr>
          <w:rtl/>
        </w:rPr>
        <w:t xml:space="preserve"> </w:t>
      </w:r>
      <w:r w:rsidRPr="00F47B80">
        <w:rPr>
          <w:rtl/>
        </w:rPr>
        <w:t>نموا</w:t>
      </w:r>
      <w:r>
        <w:rPr>
          <w:rtl/>
        </w:rPr>
        <w:t xml:space="preserve">، </w:t>
      </w:r>
      <w:r w:rsidRPr="00F47B80">
        <w:rPr>
          <w:rtl/>
        </w:rPr>
        <w:t>هي</w:t>
      </w:r>
      <w:r>
        <w:rPr>
          <w:rtl/>
        </w:rPr>
        <w:t xml:space="preserve"> </w:t>
      </w:r>
      <w:r w:rsidRPr="00F47B80">
        <w:rPr>
          <w:rtl/>
        </w:rPr>
        <w:t>رواندا</w:t>
      </w:r>
      <w:r>
        <w:rPr>
          <w:rtl/>
        </w:rPr>
        <w:t xml:space="preserve"> </w:t>
      </w:r>
      <w:r w:rsidRPr="00F47B80">
        <w:rPr>
          <w:rtl/>
        </w:rPr>
        <w:t>وبوتان</w:t>
      </w:r>
      <w:r>
        <w:rPr>
          <w:rtl/>
        </w:rPr>
        <w:t xml:space="preserve"> </w:t>
      </w:r>
      <w:r w:rsidRPr="00F47B80">
        <w:rPr>
          <w:rtl/>
        </w:rPr>
        <w:t>وزامبيا</w:t>
      </w:r>
      <w:r>
        <w:rPr>
          <w:rtl/>
        </w:rPr>
        <w:t xml:space="preserve"> </w:t>
      </w:r>
      <w:r w:rsidRPr="00F47B80">
        <w:rPr>
          <w:rtl/>
        </w:rPr>
        <w:t>وفانواتو</w:t>
      </w:r>
      <w:r>
        <w:rPr>
          <w:rtl/>
        </w:rPr>
        <w:t xml:space="preserve">. </w:t>
      </w:r>
      <w:r w:rsidRPr="00F47B80">
        <w:rPr>
          <w:rtl/>
        </w:rPr>
        <w:t>ويشكل</w:t>
      </w:r>
      <w:r>
        <w:rPr>
          <w:rtl/>
        </w:rPr>
        <w:t xml:space="preserve"> </w:t>
      </w:r>
      <w:r w:rsidRPr="00F47B80">
        <w:rPr>
          <w:rtl/>
        </w:rPr>
        <w:t>الحصول</w:t>
      </w:r>
      <w:r>
        <w:rPr>
          <w:rtl/>
        </w:rPr>
        <w:t xml:space="preserve"> </w:t>
      </w:r>
      <w:r w:rsidRPr="00F47B80">
        <w:rPr>
          <w:rtl/>
        </w:rPr>
        <w:t>على</w:t>
      </w:r>
      <w:r>
        <w:rPr>
          <w:rtl/>
        </w:rPr>
        <w:t xml:space="preserve"> </w:t>
      </w:r>
      <w:r w:rsidRPr="00F47B80">
        <w:rPr>
          <w:rtl/>
        </w:rPr>
        <w:t>التمويل</w:t>
      </w:r>
      <w:r>
        <w:rPr>
          <w:rtl/>
        </w:rPr>
        <w:t xml:space="preserve"> </w:t>
      </w:r>
      <w:r w:rsidRPr="00F47B80">
        <w:rPr>
          <w:rtl/>
        </w:rPr>
        <w:t>عائقا</w:t>
      </w:r>
      <w:r>
        <w:rPr>
          <w:rtl/>
        </w:rPr>
        <w:t xml:space="preserve"> </w:t>
      </w:r>
      <w:r w:rsidRPr="00F47B80">
        <w:rPr>
          <w:rtl/>
        </w:rPr>
        <w:t>رئيسيا</w:t>
      </w:r>
      <w:r>
        <w:rPr>
          <w:rtl/>
        </w:rPr>
        <w:t xml:space="preserve"> </w:t>
      </w:r>
      <w:r w:rsidRPr="00F47B80">
        <w:rPr>
          <w:rtl/>
        </w:rPr>
        <w:t>أمام</w:t>
      </w:r>
      <w:r>
        <w:rPr>
          <w:rtl/>
        </w:rPr>
        <w:t xml:space="preserve"> </w:t>
      </w:r>
      <w:r w:rsidRPr="00F47B80">
        <w:rPr>
          <w:rtl/>
        </w:rPr>
        <w:t>العمليات</w:t>
      </w:r>
      <w:r>
        <w:rPr>
          <w:rtl/>
        </w:rPr>
        <w:t xml:space="preserve"> </w:t>
      </w:r>
      <w:r w:rsidRPr="00F47B80">
        <w:rPr>
          <w:rtl/>
        </w:rPr>
        <w:t>التجارية</w:t>
      </w:r>
      <w:r>
        <w:rPr>
          <w:rtl/>
        </w:rPr>
        <w:t xml:space="preserve">، </w:t>
      </w:r>
      <w:r w:rsidRPr="00F47B80">
        <w:rPr>
          <w:rtl/>
        </w:rPr>
        <w:t>في</w:t>
      </w:r>
      <w:r>
        <w:rPr>
          <w:rtl/>
        </w:rPr>
        <w:t xml:space="preserve"> </w:t>
      </w:r>
      <w:r w:rsidRPr="00F47B80">
        <w:rPr>
          <w:rtl/>
        </w:rPr>
        <w:t>حين</w:t>
      </w:r>
      <w:r>
        <w:rPr>
          <w:rtl/>
        </w:rPr>
        <w:t xml:space="preserve"> </w:t>
      </w:r>
      <w:r w:rsidRPr="00F47B80">
        <w:rPr>
          <w:rtl/>
        </w:rPr>
        <w:t>أن</w:t>
      </w:r>
      <w:r>
        <w:rPr>
          <w:rtl/>
        </w:rPr>
        <w:t xml:space="preserve"> </w:t>
      </w:r>
      <w:r w:rsidRPr="00F47B80">
        <w:rPr>
          <w:rtl/>
        </w:rPr>
        <w:t>تنمية</w:t>
      </w:r>
      <w:r>
        <w:rPr>
          <w:rtl/>
        </w:rPr>
        <w:t xml:space="preserve"> </w:t>
      </w:r>
      <w:r w:rsidRPr="00F47B80">
        <w:rPr>
          <w:rtl/>
        </w:rPr>
        <w:t>القطاع</w:t>
      </w:r>
      <w:r>
        <w:rPr>
          <w:rtl/>
        </w:rPr>
        <w:t xml:space="preserve"> </w:t>
      </w:r>
      <w:r w:rsidRPr="00F47B80">
        <w:rPr>
          <w:rtl/>
        </w:rPr>
        <w:t>الخاص</w:t>
      </w:r>
      <w:r>
        <w:rPr>
          <w:rtl/>
        </w:rPr>
        <w:t xml:space="preserve"> </w:t>
      </w:r>
      <w:r w:rsidRPr="00F47B80">
        <w:rPr>
          <w:rtl/>
        </w:rPr>
        <w:t>تخ</w:t>
      </w:r>
      <w:r w:rsidRPr="00F47B80">
        <w:rPr>
          <w:rFonts w:hint="cs"/>
          <w:rtl/>
        </w:rPr>
        <w:t>ض</w:t>
      </w:r>
      <w:r w:rsidRPr="00F47B80">
        <w:rPr>
          <w:rtl/>
        </w:rPr>
        <w:t>ع</w:t>
      </w:r>
      <w:r>
        <w:rPr>
          <w:rtl/>
        </w:rPr>
        <w:t xml:space="preserve"> </w:t>
      </w:r>
      <w:r w:rsidRPr="00F47B80">
        <w:rPr>
          <w:rtl/>
        </w:rPr>
        <w:t>لقيود</w:t>
      </w:r>
      <w:r>
        <w:rPr>
          <w:rtl/>
        </w:rPr>
        <w:t xml:space="preserve"> </w:t>
      </w:r>
      <w:r w:rsidRPr="00F47B80">
        <w:rPr>
          <w:rtl/>
        </w:rPr>
        <w:t>تتمثل</w:t>
      </w:r>
      <w:r>
        <w:rPr>
          <w:rtl/>
        </w:rPr>
        <w:t xml:space="preserve"> </w:t>
      </w:r>
      <w:r w:rsidRPr="00F47B80">
        <w:rPr>
          <w:rtl/>
        </w:rPr>
        <w:t>في</w:t>
      </w:r>
      <w:r>
        <w:rPr>
          <w:rtl/>
        </w:rPr>
        <w:t xml:space="preserve"> </w:t>
      </w:r>
      <w:r w:rsidRPr="00F47B80">
        <w:rPr>
          <w:rtl/>
        </w:rPr>
        <w:t>محدودية</w:t>
      </w:r>
      <w:r>
        <w:rPr>
          <w:rtl/>
        </w:rPr>
        <w:t xml:space="preserve"> </w:t>
      </w:r>
      <w:r w:rsidRPr="00F47B80">
        <w:rPr>
          <w:rtl/>
        </w:rPr>
        <w:t>العرض</w:t>
      </w:r>
      <w:r>
        <w:rPr>
          <w:rtl/>
        </w:rPr>
        <w:t xml:space="preserve">، </w:t>
      </w:r>
      <w:r w:rsidRPr="00F47B80">
        <w:rPr>
          <w:rtl/>
        </w:rPr>
        <w:t>وارتفاع</w:t>
      </w:r>
      <w:r>
        <w:rPr>
          <w:rtl/>
        </w:rPr>
        <w:t xml:space="preserve"> </w:t>
      </w:r>
      <w:r w:rsidRPr="00F47B80">
        <w:rPr>
          <w:rtl/>
        </w:rPr>
        <w:t>تكاليف</w:t>
      </w:r>
      <w:r>
        <w:rPr>
          <w:rtl/>
        </w:rPr>
        <w:t xml:space="preserve"> </w:t>
      </w:r>
      <w:r w:rsidRPr="00F47B80">
        <w:rPr>
          <w:rtl/>
        </w:rPr>
        <w:t>الطاقة</w:t>
      </w:r>
      <w:r>
        <w:rPr>
          <w:rtl/>
        </w:rPr>
        <w:t xml:space="preserve">، </w:t>
      </w:r>
      <w:r w:rsidRPr="00F47B80">
        <w:rPr>
          <w:rtl/>
        </w:rPr>
        <w:t>والفجوات</w:t>
      </w:r>
      <w:r>
        <w:rPr>
          <w:rtl/>
        </w:rPr>
        <w:t xml:space="preserve"> </w:t>
      </w:r>
      <w:r w:rsidRPr="00F47B80">
        <w:rPr>
          <w:rtl/>
        </w:rPr>
        <w:t>في</w:t>
      </w:r>
      <w:r>
        <w:rPr>
          <w:rtl/>
        </w:rPr>
        <w:t xml:space="preserve"> </w:t>
      </w:r>
      <w:r w:rsidRPr="00F47B80">
        <w:rPr>
          <w:rtl/>
        </w:rPr>
        <w:t>المهارات</w:t>
      </w:r>
      <w:r>
        <w:rPr>
          <w:rtl/>
        </w:rPr>
        <w:t xml:space="preserve">، </w:t>
      </w:r>
      <w:r w:rsidRPr="00F47B80">
        <w:rPr>
          <w:rtl/>
        </w:rPr>
        <w:t>ومحدودية</w:t>
      </w:r>
      <w:r>
        <w:rPr>
          <w:rtl/>
        </w:rPr>
        <w:t xml:space="preserve"> </w:t>
      </w:r>
      <w:r w:rsidRPr="00F47B80">
        <w:rPr>
          <w:rtl/>
        </w:rPr>
        <w:t>القدرة</w:t>
      </w:r>
      <w:r>
        <w:rPr>
          <w:rtl/>
        </w:rPr>
        <w:t xml:space="preserve"> </w:t>
      </w:r>
      <w:r w:rsidRPr="00F47B80">
        <w:rPr>
          <w:rtl/>
        </w:rPr>
        <w:t>على</w:t>
      </w:r>
      <w:r>
        <w:rPr>
          <w:rtl/>
        </w:rPr>
        <w:t xml:space="preserve"> </w:t>
      </w:r>
      <w:r w:rsidRPr="00F47B80">
        <w:rPr>
          <w:rtl/>
        </w:rPr>
        <w:t>الاتصال</w:t>
      </w:r>
      <w:r>
        <w:rPr>
          <w:rtl/>
        </w:rPr>
        <w:t>.</w:t>
      </w:r>
    </w:p>
    <w:p w14:paraId="25A5202C" w14:textId="77777777" w:rsidR="00015B45" w:rsidRPr="00F47B80" w:rsidRDefault="00015B45" w:rsidP="00015B45">
      <w:pPr>
        <w:pStyle w:val="SingleTxt"/>
        <w:spacing w:after="0" w:line="120" w:lineRule="exact"/>
        <w:rPr>
          <w:sz w:val="10"/>
          <w:rtl/>
          <w:lang w:val="en-GB"/>
        </w:rPr>
      </w:pPr>
    </w:p>
    <w:p w14:paraId="4ACFF8CC" w14:textId="77777777" w:rsidR="00015B45" w:rsidRPr="00F47B80" w:rsidRDefault="00015B45" w:rsidP="00015B45">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F47B80">
        <w:rPr>
          <w:lang w:val="en-GB"/>
        </w:rPr>
        <w:tab/>
      </w:r>
      <w:r w:rsidRPr="00F47B80">
        <w:rPr>
          <w:rtl/>
        </w:rPr>
        <w:t>باء</w:t>
      </w:r>
      <w:r>
        <w:rPr>
          <w:rtl/>
          <w:lang w:val="en-GB"/>
        </w:rPr>
        <w:t xml:space="preserve"> </w:t>
      </w:r>
      <w:r>
        <w:rPr>
          <w:rtl/>
        </w:rPr>
        <w:t>-</w:t>
      </w:r>
      <w:r w:rsidRPr="00F47B80">
        <w:rPr>
          <w:lang w:val="en-GB"/>
        </w:rPr>
        <w:tab/>
      </w:r>
      <w:r w:rsidRPr="00F47B80">
        <w:rPr>
          <w:rtl/>
        </w:rPr>
        <w:t>الزراعة</w:t>
      </w:r>
      <w:r>
        <w:rPr>
          <w:rtl/>
        </w:rPr>
        <w:t xml:space="preserve"> </w:t>
      </w:r>
      <w:r w:rsidRPr="00F47B80">
        <w:rPr>
          <w:rtl/>
        </w:rPr>
        <w:t>والأمن</w:t>
      </w:r>
      <w:r>
        <w:rPr>
          <w:rtl/>
        </w:rPr>
        <w:t xml:space="preserve"> </w:t>
      </w:r>
      <w:r w:rsidRPr="00F47B80">
        <w:rPr>
          <w:rtl/>
        </w:rPr>
        <w:t>الغذائي</w:t>
      </w:r>
      <w:r>
        <w:rPr>
          <w:rtl/>
        </w:rPr>
        <w:t xml:space="preserve"> </w:t>
      </w:r>
      <w:r w:rsidRPr="00F47B80">
        <w:rPr>
          <w:rtl/>
        </w:rPr>
        <w:t>والتنمية</w:t>
      </w:r>
      <w:r>
        <w:rPr>
          <w:rtl/>
        </w:rPr>
        <w:t xml:space="preserve"> </w:t>
      </w:r>
      <w:r w:rsidRPr="00F47B80">
        <w:rPr>
          <w:rtl/>
        </w:rPr>
        <w:t>الريفية</w:t>
      </w:r>
    </w:p>
    <w:p w14:paraId="27888885" w14:textId="77777777" w:rsidR="00015B45" w:rsidRPr="00F47B80" w:rsidRDefault="00015B45" w:rsidP="00015B45">
      <w:pPr>
        <w:pStyle w:val="SingleTxt"/>
        <w:rPr>
          <w:rtl/>
        </w:rPr>
      </w:pPr>
      <w:r w:rsidRPr="00F47B80">
        <w:rPr>
          <w:rtl/>
        </w:rPr>
        <w:t>٢٠</w:t>
      </w:r>
      <w:r>
        <w:rPr>
          <w:rFonts w:hint="cs"/>
          <w:rtl/>
        </w:rPr>
        <w:t xml:space="preserve"> </w:t>
      </w:r>
      <w:r>
        <w:rPr>
          <w:rtl/>
        </w:rPr>
        <w:t>-</w:t>
      </w:r>
      <w:r w:rsidRPr="00F47B80">
        <w:rPr>
          <w:rtl/>
        </w:rPr>
        <w:tab/>
        <w:t>انخفضت</w:t>
      </w:r>
      <w:r>
        <w:rPr>
          <w:rtl/>
        </w:rPr>
        <w:t xml:space="preserve"> </w:t>
      </w:r>
      <w:r w:rsidRPr="00F47B80">
        <w:rPr>
          <w:rtl/>
        </w:rPr>
        <w:t>مساهمة</w:t>
      </w:r>
      <w:r>
        <w:rPr>
          <w:rtl/>
        </w:rPr>
        <w:t xml:space="preserve"> </w:t>
      </w:r>
      <w:r w:rsidRPr="00F47B80">
        <w:rPr>
          <w:rtl/>
        </w:rPr>
        <w:t>الزراعة</w:t>
      </w:r>
      <w:r>
        <w:rPr>
          <w:rtl/>
        </w:rPr>
        <w:t xml:space="preserve"> </w:t>
      </w:r>
      <w:r w:rsidRPr="00F47B80">
        <w:rPr>
          <w:rtl/>
        </w:rPr>
        <w:t>في</w:t>
      </w:r>
      <w:r>
        <w:rPr>
          <w:rtl/>
        </w:rPr>
        <w:t xml:space="preserve"> </w:t>
      </w:r>
      <w:r w:rsidRPr="00F47B80">
        <w:rPr>
          <w:rtl/>
        </w:rPr>
        <w:t>الناتج</w:t>
      </w:r>
      <w:r>
        <w:rPr>
          <w:rtl/>
        </w:rPr>
        <w:t xml:space="preserve"> </w:t>
      </w:r>
      <w:r w:rsidRPr="00F47B80">
        <w:rPr>
          <w:rtl/>
        </w:rPr>
        <w:t>المحلي</w:t>
      </w:r>
      <w:r>
        <w:rPr>
          <w:rtl/>
        </w:rPr>
        <w:t xml:space="preserve"> </w:t>
      </w:r>
      <w:r w:rsidRPr="00F47B80">
        <w:rPr>
          <w:rtl/>
        </w:rPr>
        <w:t>الإجمالي</w:t>
      </w:r>
      <w:r>
        <w:rPr>
          <w:rtl/>
        </w:rPr>
        <w:t xml:space="preserve"> </w:t>
      </w:r>
      <w:r w:rsidRPr="00F47B80">
        <w:rPr>
          <w:rtl/>
        </w:rPr>
        <w:t>انخفاضا</w:t>
      </w:r>
      <w:r>
        <w:rPr>
          <w:rtl/>
        </w:rPr>
        <w:t xml:space="preserve"> </w:t>
      </w:r>
      <w:r w:rsidRPr="00F47B80">
        <w:rPr>
          <w:rtl/>
        </w:rPr>
        <w:t>طفيفا</w:t>
      </w:r>
      <w:r>
        <w:rPr>
          <w:rtl/>
        </w:rPr>
        <w:t xml:space="preserve"> </w:t>
      </w:r>
      <w:r w:rsidRPr="00F47B80">
        <w:rPr>
          <w:rtl/>
        </w:rPr>
        <w:t>من</w:t>
      </w:r>
      <w:r>
        <w:rPr>
          <w:rtl/>
        </w:rPr>
        <w:t xml:space="preserve"> </w:t>
      </w:r>
      <w:r w:rsidRPr="00F47B80">
        <w:rPr>
          <w:rtl/>
        </w:rPr>
        <w:t>26</w:t>
      </w:r>
      <w:r>
        <w:rPr>
          <w:rtl/>
        </w:rPr>
        <w:t>.</w:t>
      </w:r>
      <w:r w:rsidRPr="00F47B80">
        <w:rPr>
          <w:rtl/>
        </w:rPr>
        <w:t>3</w:t>
      </w:r>
      <w:r>
        <w:rPr>
          <w:rtl/>
        </w:rPr>
        <w:t xml:space="preserve"> </w:t>
      </w:r>
      <w:r w:rsidRPr="00F47B80">
        <w:rPr>
          <w:rtl/>
        </w:rPr>
        <w:t>في</w:t>
      </w:r>
      <w:r>
        <w:rPr>
          <w:rtl/>
        </w:rPr>
        <w:t xml:space="preserve"> </w:t>
      </w:r>
      <w:r w:rsidRPr="00F47B80">
        <w:rPr>
          <w:rtl/>
        </w:rPr>
        <w:t>المائة</w:t>
      </w:r>
      <w:r>
        <w:rPr>
          <w:rtl/>
        </w:rPr>
        <w:t xml:space="preserve"> </w:t>
      </w:r>
      <w:r w:rsidRPr="00F47B80">
        <w:rPr>
          <w:rtl/>
        </w:rPr>
        <w:t>إلى</w:t>
      </w:r>
      <w:r>
        <w:rPr>
          <w:rtl/>
        </w:rPr>
        <w:t xml:space="preserve"> </w:t>
      </w:r>
      <w:r w:rsidRPr="00F47B80">
        <w:rPr>
          <w:rtl/>
        </w:rPr>
        <w:t>25</w:t>
      </w:r>
      <w:r>
        <w:rPr>
          <w:rtl/>
        </w:rPr>
        <w:t>.</w:t>
      </w:r>
      <w:r w:rsidRPr="00F47B80">
        <w:rPr>
          <w:rtl/>
        </w:rPr>
        <w:t>4</w:t>
      </w:r>
      <w:r>
        <w:rPr>
          <w:rFonts w:hint="cs"/>
          <w:rtl/>
        </w:rPr>
        <w:t> </w:t>
      </w:r>
      <w:r w:rsidRPr="00F47B80">
        <w:rPr>
          <w:rtl/>
        </w:rPr>
        <w:t>في</w:t>
      </w:r>
      <w:r>
        <w:rPr>
          <w:rtl/>
        </w:rPr>
        <w:t xml:space="preserve"> </w:t>
      </w:r>
      <w:r w:rsidRPr="00F47B80">
        <w:rPr>
          <w:rtl/>
        </w:rPr>
        <w:t>المائة</w:t>
      </w:r>
      <w:r>
        <w:rPr>
          <w:rtl/>
        </w:rPr>
        <w:t xml:space="preserve"> </w:t>
      </w:r>
      <w:r w:rsidRPr="00F47B80">
        <w:rPr>
          <w:rtl/>
        </w:rPr>
        <w:t>بين</w:t>
      </w:r>
      <w:r>
        <w:rPr>
          <w:rtl/>
        </w:rPr>
        <w:t xml:space="preserve"> </w:t>
      </w:r>
      <w:r w:rsidRPr="00F47B80">
        <w:rPr>
          <w:rtl/>
        </w:rPr>
        <w:t>عامي</w:t>
      </w:r>
      <w:r>
        <w:rPr>
          <w:rtl/>
        </w:rPr>
        <w:t xml:space="preserve"> </w:t>
      </w:r>
      <w:r w:rsidRPr="00F47B80">
        <w:rPr>
          <w:rtl/>
        </w:rPr>
        <w:t>2011</w:t>
      </w:r>
      <w:r>
        <w:rPr>
          <w:rtl/>
        </w:rPr>
        <w:t xml:space="preserve"> </w:t>
      </w:r>
      <w:r w:rsidRPr="00F47B80">
        <w:rPr>
          <w:rtl/>
        </w:rPr>
        <w:t>و</w:t>
      </w:r>
      <w:r>
        <w:rPr>
          <w:rtl/>
        </w:rPr>
        <w:t xml:space="preserve"> </w:t>
      </w:r>
      <w:r w:rsidRPr="00F47B80">
        <w:rPr>
          <w:rtl/>
        </w:rPr>
        <w:t>2016</w:t>
      </w:r>
      <w:r>
        <w:rPr>
          <w:rtl/>
        </w:rPr>
        <w:t xml:space="preserve">. </w:t>
      </w:r>
      <w:r w:rsidRPr="00F47B80">
        <w:rPr>
          <w:rtl/>
        </w:rPr>
        <w:t>وقد</w:t>
      </w:r>
      <w:r>
        <w:rPr>
          <w:rtl/>
        </w:rPr>
        <w:t xml:space="preserve"> </w:t>
      </w:r>
      <w:r w:rsidRPr="00F47B80">
        <w:rPr>
          <w:rtl/>
        </w:rPr>
        <w:t>يكون</w:t>
      </w:r>
      <w:r>
        <w:rPr>
          <w:rtl/>
        </w:rPr>
        <w:t xml:space="preserve"> </w:t>
      </w:r>
      <w:r w:rsidRPr="00F47B80">
        <w:rPr>
          <w:rtl/>
        </w:rPr>
        <w:t>ذلك</w:t>
      </w:r>
      <w:r>
        <w:rPr>
          <w:rtl/>
        </w:rPr>
        <w:t xml:space="preserve"> </w:t>
      </w:r>
      <w:r w:rsidRPr="00F47B80">
        <w:rPr>
          <w:rtl/>
        </w:rPr>
        <w:t>نتيجة</w:t>
      </w:r>
      <w:r>
        <w:rPr>
          <w:rtl/>
        </w:rPr>
        <w:t xml:space="preserve"> </w:t>
      </w:r>
      <w:r w:rsidRPr="00F47B80">
        <w:rPr>
          <w:rtl/>
        </w:rPr>
        <w:t>لظاهرة</w:t>
      </w:r>
      <w:r>
        <w:rPr>
          <w:rtl/>
        </w:rPr>
        <w:t xml:space="preserve"> </w:t>
      </w:r>
      <w:r w:rsidRPr="00F47B80">
        <w:rPr>
          <w:rtl/>
        </w:rPr>
        <w:t>النينيو</w:t>
      </w:r>
      <w:r>
        <w:rPr>
          <w:rFonts w:hint="cs"/>
          <w:rtl/>
        </w:rPr>
        <w:t xml:space="preserve"> </w:t>
      </w:r>
      <w:r w:rsidRPr="00F47B80">
        <w:rPr>
          <w:rFonts w:hint="cs"/>
          <w:rtl/>
        </w:rPr>
        <w:t>التي</w:t>
      </w:r>
      <w:r>
        <w:rPr>
          <w:rFonts w:hint="cs"/>
          <w:rtl/>
        </w:rPr>
        <w:t xml:space="preserve"> </w:t>
      </w:r>
      <w:r w:rsidRPr="00F47B80">
        <w:rPr>
          <w:rFonts w:hint="cs"/>
          <w:rtl/>
        </w:rPr>
        <w:t>لوحظت</w:t>
      </w:r>
      <w:r>
        <w:rPr>
          <w:rtl/>
        </w:rPr>
        <w:t xml:space="preserve"> </w:t>
      </w:r>
      <w:r w:rsidRPr="00F47B80">
        <w:rPr>
          <w:rtl/>
        </w:rPr>
        <w:t>في</w:t>
      </w:r>
      <w:r>
        <w:rPr>
          <w:rtl/>
        </w:rPr>
        <w:t xml:space="preserve"> </w:t>
      </w:r>
      <w:r w:rsidRPr="00F47B80">
        <w:rPr>
          <w:rtl/>
        </w:rPr>
        <w:t>الفترة</w:t>
      </w:r>
      <w:r>
        <w:rPr>
          <w:rFonts w:hint="cs"/>
          <w:rtl/>
        </w:rPr>
        <w:t xml:space="preserve"> </w:t>
      </w:r>
      <w:r w:rsidRPr="00F47B80">
        <w:rPr>
          <w:rFonts w:hint="cs"/>
          <w:rtl/>
        </w:rPr>
        <w:t>من</w:t>
      </w:r>
      <w:r>
        <w:rPr>
          <w:rFonts w:hint="cs"/>
          <w:rtl/>
        </w:rPr>
        <w:t xml:space="preserve"> </w:t>
      </w:r>
      <w:r w:rsidRPr="00F47B80">
        <w:rPr>
          <w:rFonts w:hint="cs"/>
          <w:rtl/>
        </w:rPr>
        <w:t>تشرين</w:t>
      </w:r>
      <w:r>
        <w:rPr>
          <w:rFonts w:hint="cs"/>
          <w:rtl/>
        </w:rPr>
        <w:t xml:space="preserve"> </w:t>
      </w:r>
      <w:r w:rsidRPr="00F47B80">
        <w:rPr>
          <w:rFonts w:hint="cs"/>
          <w:rtl/>
        </w:rPr>
        <w:t>الثاني</w:t>
      </w:r>
      <w:r>
        <w:rPr>
          <w:rFonts w:hint="cs"/>
          <w:rtl/>
        </w:rPr>
        <w:t>/</w:t>
      </w:r>
      <w:r w:rsidRPr="00F47B80">
        <w:rPr>
          <w:rFonts w:hint="cs"/>
          <w:rtl/>
        </w:rPr>
        <w:t>نوفمبر</w:t>
      </w:r>
      <w:r>
        <w:rPr>
          <w:rtl/>
        </w:rPr>
        <w:t xml:space="preserve"> </w:t>
      </w:r>
      <w:r w:rsidRPr="00F47B80">
        <w:rPr>
          <w:rtl/>
        </w:rPr>
        <w:t>2014</w:t>
      </w:r>
      <w:r>
        <w:rPr>
          <w:rFonts w:hint="cs"/>
          <w:rtl/>
        </w:rPr>
        <w:t xml:space="preserve"> </w:t>
      </w:r>
      <w:r w:rsidRPr="00F47B80">
        <w:rPr>
          <w:rFonts w:hint="cs"/>
          <w:rtl/>
        </w:rPr>
        <w:t>إلى</w:t>
      </w:r>
      <w:r>
        <w:rPr>
          <w:rFonts w:hint="cs"/>
          <w:rtl/>
        </w:rPr>
        <w:t xml:space="preserve"> </w:t>
      </w:r>
      <w:r w:rsidRPr="00F47B80">
        <w:rPr>
          <w:rFonts w:hint="cs"/>
          <w:rtl/>
        </w:rPr>
        <w:t>أيار</w:t>
      </w:r>
      <w:r>
        <w:rPr>
          <w:rFonts w:hint="cs"/>
          <w:rtl/>
        </w:rPr>
        <w:t>/</w:t>
      </w:r>
      <w:r w:rsidRPr="00F47B80">
        <w:rPr>
          <w:rFonts w:hint="cs"/>
          <w:rtl/>
        </w:rPr>
        <w:t>مايو</w:t>
      </w:r>
      <w:r>
        <w:rPr>
          <w:rFonts w:hint="cs"/>
          <w:rtl/>
        </w:rPr>
        <w:t xml:space="preserve"> </w:t>
      </w:r>
      <w:r w:rsidRPr="00F47B80">
        <w:rPr>
          <w:rtl/>
        </w:rPr>
        <w:t>2016</w:t>
      </w:r>
      <w:r>
        <w:rPr>
          <w:rtl/>
        </w:rPr>
        <w:t xml:space="preserve">، </w:t>
      </w:r>
      <w:r w:rsidRPr="00F47B80">
        <w:rPr>
          <w:rFonts w:hint="cs"/>
          <w:rtl/>
        </w:rPr>
        <w:t>و</w:t>
      </w:r>
      <w:r w:rsidRPr="00F47B80">
        <w:rPr>
          <w:rtl/>
        </w:rPr>
        <w:t>التي</w:t>
      </w:r>
      <w:r>
        <w:rPr>
          <w:rtl/>
        </w:rPr>
        <w:t xml:space="preserve"> </w:t>
      </w:r>
      <w:r w:rsidRPr="00F47B80">
        <w:rPr>
          <w:rtl/>
        </w:rPr>
        <w:t>أثرت</w:t>
      </w:r>
      <w:r>
        <w:rPr>
          <w:rtl/>
        </w:rPr>
        <w:t xml:space="preserve"> </w:t>
      </w:r>
      <w:r w:rsidRPr="00F47B80">
        <w:rPr>
          <w:rtl/>
        </w:rPr>
        <w:t>على</w:t>
      </w:r>
      <w:r>
        <w:rPr>
          <w:rtl/>
        </w:rPr>
        <w:t xml:space="preserve"> </w:t>
      </w:r>
      <w:r w:rsidRPr="00F47B80">
        <w:rPr>
          <w:rtl/>
        </w:rPr>
        <w:t>العديد</w:t>
      </w:r>
      <w:r>
        <w:rPr>
          <w:rtl/>
        </w:rPr>
        <w:t xml:space="preserve"> </w:t>
      </w:r>
      <w:r w:rsidRPr="00F47B80">
        <w:rPr>
          <w:rtl/>
        </w:rPr>
        <w:t>من</w:t>
      </w:r>
      <w:r>
        <w:rPr>
          <w:rtl/>
        </w:rPr>
        <w:t xml:space="preserve"> </w:t>
      </w:r>
      <w:r w:rsidRPr="00F47B80">
        <w:rPr>
          <w:rtl/>
        </w:rPr>
        <w:t>البلدان</w:t>
      </w:r>
      <w:r>
        <w:rPr>
          <w:rtl/>
        </w:rPr>
        <w:t xml:space="preserve"> </w:t>
      </w:r>
      <w:r w:rsidRPr="00F47B80">
        <w:rPr>
          <w:rtl/>
        </w:rPr>
        <w:t>في</w:t>
      </w:r>
      <w:r>
        <w:rPr>
          <w:rtl/>
        </w:rPr>
        <w:t xml:space="preserve"> </w:t>
      </w:r>
      <w:r w:rsidRPr="00F47B80">
        <w:rPr>
          <w:rtl/>
        </w:rPr>
        <w:t>أفريقيا</w:t>
      </w:r>
      <w:r>
        <w:rPr>
          <w:rtl/>
        </w:rPr>
        <w:t xml:space="preserve">. </w:t>
      </w:r>
      <w:r w:rsidRPr="00F47B80">
        <w:rPr>
          <w:rtl/>
        </w:rPr>
        <w:t>وفي</w:t>
      </w:r>
      <w:r>
        <w:rPr>
          <w:rtl/>
        </w:rPr>
        <w:t xml:space="preserve"> </w:t>
      </w:r>
      <w:r w:rsidRPr="00F47B80">
        <w:rPr>
          <w:rtl/>
        </w:rPr>
        <w:t>عام</w:t>
      </w:r>
      <w:r>
        <w:rPr>
          <w:rtl/>
        </w:rPr>
        <w:t xml:space="preserve"> </w:t>
      </w:r>
      <w:r w:rsidRPr="00F47B80">
        <w:rPr>
          <w:rtl/>
        </w:rPr>
        <w:t>2016</w:t>
      </w:r>
      <w:r>
        <w:rPr>
          <w:rtl/>
        </w:rPr>
        <w:t xml:space="preserve"> </w:t>
      </w:r>
      <w:r w:rsidRPr="00F47B80">
        <w:rPr>
          <w:rtl/>
        </w:rPr>
        <w:t>وحده</w:t>
      </w:r>
      <w:r>
        <w:rPr>
          <w:rtl/>
        </w:rPr>
        <w:t xml:space="preserve">، </w:t>
      </w:r>
      <w:r w:rsidRPr="00F47B80">
        <w:rPr>
          <w:rtl/>
        </w:rPr>
        <w:t>تأثرت</w:t>
      </w:r>
      <w:r>
        <w:rPr>
          <w:rtl/>
        </w:rPr>
        <w:t xml:space="preserve"> </w:t>
      </w:r>
      <w:r w:rsidRPr="00F47B80">
        <w:rPr>
          <w:rtl/>
        </w:rPr>
        <w:t>بلدان</w:t>
      </w:r>
      <w:r>
        <w:rPr>
          <w:rtl/>
        </w:rPr>
        <w:t xml:space="preserve"> </w:t>
      </w:r>
      <w:r w:rsidRPr="00F47B80">
        <w:rPr>
          <w:rtl/>
        </w:rPr>
        <w:t>مثل</w:t>
      </w:r>
      <w:r>
        <w:rPr>
          <w:rtl/>
        </w:rPr>
        <w:t xml:space="preserve"> </w:t>
      </w:r>
      <w:r w:rsidRPr="00F47B80">
        <w:rPr>
          <w:rtl/>
        </w:rPr>
        <w:t>أفغانستان</w:t>
      </w:r>
      <w:r>
        <w:rPr>
          <w:rtl/>
        </w:rPr>
        <w:t xml:space="preserve"> </w:t>
      </w:r>
      <w:r w:rsidRPr="00F47B80">
        <w:rPr>
          <w:rtl/>
        </w:rPr>
        <w:t>وبوروندي</w:t>
      </w:r>
      <w:r>
        <w:rPr>
          <w:rtl/>
        </w:rPr>
        <w:t xml:space="preserve"> </w:t>
      </w:r>
      <w:r w:rsidRPr="00F47B80">
        <w:rPr>
          <w:rtl/>
        </w:rPr>
        <w:t>وجمهورية</w:t>
      </w:r>
      <w:r>
        <w:rPr>
          <w:rtl/>
        </w:rPr>
        <w:t xml:space="preserve"> </w:t>
      </w:r>
      <w:r w:rsidRPr="00F47B80">
        <w:rPr>
          <w:rtl/>
        </w:rPr>
        <w:t>أفريقيا</w:t>
      </w:r>
      <w:r>
        <w:rPr>
          <w:rtl/>
        </w:rPr>
        <w:t xml:space="preserve"> </w:t>
      </w:r>
      <w:r w:rsidRPr="00F47B80">
        <w:rPr>
          <w:rtl/>
        </w:rPr>
        <w:t>الوسطى</w:t>
      </w:r>
      <w:r>
        <w:rPr>
          <w:rtl/>
        </w:rPr>
        <w:t xml:space="preserve"> </w:t>
      </w:r>
      <w:r w:rsidRPr="00F47B80">
        <w:rPr>
          <w:rtl/>
        </w:rPr>
        <w:t>وجمهورية</w:t>
      </w:r>
      <w:r>
        <w:rPr>
          <w:rtl/>
        </w:rPr>
        <w:t xml:space="preserve"> </w:t>
      </w:r>
      <w:r w:rsidRPr="00F47B80">
        <w:rPr>
          <w:rtl/>
        </w:rPr>
        <w:t>الكونغو</w:t>
      </w:r>
      <w:r>
        <w:rPr>
          <w:rtl/>
        </w:rPr>
        <w:t xml:space="preserve"> </w:t>
      </w:r>
      <w:r w:rsidRPr="00F47B80">
        <w:rPr>
          <w:rtl/>
        </w:rPr>
        <w:t>الديمقراطية</w:t>
      </w:r>
      <w:r>
        <w:rPr>
          <w:rtl/>
        </w:rPr>
        <w:t xml:space="preserve"> </w:t>
      </w:r>
      <w:r w:rsidRPr="00F47B80">
        <w:rPr>
          <w:rtl/>
        </w:rPr>
        <w:t>وجنوب</w:t>
      </w:r>
      <w:r>
        <w:rPr>
          <w:rtl/>
        </w:rPr>
        <w:t xml:space="preserve"> </w:t>
      </w:r>
      <w:r w:rsidRPr="00F47B80">
        <w:rPr>
          <w:rtl/>
        </w:rPr>
        <w:t>السودان</w:t>
      </w:r>
      <w:r>
        <w:rPr>
          <w:rtl/>
        </w:rPr>
        <w:t xml:space="preserve"> </w:t>
      </w:r>
      <w:r w:rsidRPr="00F47B80">
        <w:rPr>
          <w:rtl/>
        </w:rPr>
        <w:t>والسودان</w:t>
      </w:r>
      <w:r>
        <w:rPr>
          <w:rtl/>
        </w:rPr>
        <w:t xml:space="preserve"> </w:t>
      </w:r>
      <w:r w:rsidRPr="00F47B80">
        <w:rPr>
          <w:rtl/>
        </w:rPr>
        <w:t>والصومال</w:t>
      </w:r>
      <w:r>
        <w:rPr>
          <w:rtl/>
        </w:rPr>
        <w:t xml:space="preserve"> </w:t>
      </w:r>
      <w:r w:rsidRPr="00F47B80">
        <w:rPr>
          <w:rtl/>
        </w:rPr>
        <w:t>واليمن</w:t>
      </w:r>
      <w:r>
        <w:rPr>
          <w:rtl/>
        </w:rPr>
        <w:t xml:space="preserve"> </w:t>
      </w:r>
      <w:r w:rsidRPr="00F47B80">
        <w:rPr>
          <w:rtl/>
        </w:rPr>
        <w:t>من</w:t>
      </w:r>
      <w:r>
        <w:rPr>
          <w:rtl/>
        </w:rPr>
        <w:t xml:space="preserve"> </w:t>
      </w:r>
      <w:r w:rsidRPr="00F47B80">
        <w:rPr>
          <w:rtl/>
        </w:rPr>
        <w:t>جراء</w:t>
      </w:r>
      <w:r>
        <w:rPr>
          <w:rtl/>
        </w:rPr>
        <w:t xml:space="preserve"> </w:t>
      </w:r>
      <w:r w:rsidRPr="00F47B80">
        <w:rPr>
          <w:rtl/>
        </w:rPr>
        <w:t>ظاهرة</w:t>
      </w:r>
      <w:r>
        <w:rPr>
          <w:rtl/>
        </w:rPr>
        <w:t xml:space="preserve"> </w:t>
      </w:r>
      <w:r w:rsidRPr="00F47B80">
        <w:rPr>
          <w:rtl/>
        </w:rPr>
        <w:t>النينيو</w:t>
      </w:r>
      <w:r>
        <w:rPr>
          <w:rtl/>
        </w:rPr>
        <w:t xml:space="preserve"> </w:t>
      </w:r>
      <w:r w:rsidRPr="00F47B80">
        <w:rPr>
          <w:rtl/>
        </w:rPr>
        <w:t>وغيرها</w:t>
      </w:r>
      <w:r>
        <w:rPr>
          <w:rtl/>
        </w:rPr>
        <w:t xml:space="preserve"> </w:t>
      </w:r>
      <w:r w:rsidRPr="00F47B80">
        <w:rPr>
          <w:rtl/>
        </w:rPr>
        <w:t>من</w:t>
      </w:r>
      <w:r>
        <w:rPr>
          <w:rtl/>
        </w:rPr>
        <w:t xml:space="preserve"> </w:t>
      </w:r>
      <w:r w:rsidRPr="00F47B80">
        <w:rPr>
          <w:rtl/>
        </w:rPr>
        <w:t>الصدمات</w:t>
      </w:r>
      <w:r>
        <w:rPr>
          <w:rtl/>
        </w:rPr>
        <w:t xml:space="preserve"> </w:t>
      </w:r>
      <w:r w:rsidRPr="00F47B80">
        <w:rPr>
          <w:rtl/>
        </w:rPr>
        <w:t>المرتبطة</w:t>
      </w:r>
      <w:r>
        <w:rPr>
          <w:rtl/>
        </w:rPr>
        <w:t xml:space="preserve"> </w:t>
      </w:r>
      <w:r w:rsidRPr="00F47B80">
        <w:rPr>
          <w:rtl/>
        </w:rPr>
        <w:t>بالمناخ</w:t>
      </w:r>
      <w:r>
        <w:rPr>
          <w:rtl/>
        </w:rPr>
        <w:t xml:space="preserve">، </w:t>
      </w:r>
      <w:r w:rsidRPr="00F47B80">
        <w:rPr>
          <w:rtl/>
        </w:rPr>
        <w:t>في</w:t>
      </w:r>
      <w:r>
        <w:rPr>
          <w:rtl/>
        </w:rPr>
        <w:t xml:space="preserve"> </w:t>
      </w:r>
      <w:r w:rsidRPr="00F47B80">
        <w:rPr>
          <w:rtl/>
        </w:rPr>
        <w:t>حين</w:t>
      </w:r>
      <w:r>
        <w:rPr>
          <w:rtl/>
        </w:rPr>
        <w:t xml:space="preserve"> </w:t>
      </w:r>
      <w:r w:rsidRPr="00F47B80">
        <w:rPr>
          <w:rtl/>
        </w:rPr>
        <w:t>يعاني</w:t>
      </w:r>
      <w:r>
        <w:rPr>
          <w:rtl/>
        </w:rPr>
        <w:t xml:space="preserve"> </w:t>
      </w:r>
      <w:r w:rsidRPr="00F47B80">
        <w:rPr>
          <w:rtl/>
        </w:rPr>
        <w:t>العديد</w:t>
      </w:r>
      <w:r>
        <w:rPr>
          <w:rtl/>
        </w:rPr>
        <w:t xml:space="preserve"> </w:t>
      </w:r>
      <w:r w:rsidRPr="00F47B80">
        <w:rPr>
          <w:rtl/>
        </w:rPr>
        <w:t>منها</w:t>
      </w:r>
      <w:r>
        <w:rPr>
          <w:rtl/>
        </w:rPr>
        <w:t xml:space="preserve"> </w:t>
      </w:r>
      <w:r w:rsidRPr="00F47B80">
        <w:rPr>
          <w:rtl/>
        </w:rPr>
        <w:t>أيضا</w:t>
      </w:r>
      <w:r>
        <w:rPr>
          <w:rtl/>
        </w:rPr>
        <w:t xml:space="preserve"> </w:t>
      </w:r>
      <w:r w:rsidRPr="00F47B80">
        <w:rPr>
          <w:rtl/>
        </w:rPr>
        <w:t>من</w:t>
      </w:r>
      <w:r>
        <w:rPr>
          <w:rtl/>
        </w:rPr>
        <w:t xml:space="preserve"> </w:t>
      </w:r>
      <w:r w:rsidRPr="00F47B80">
        <w:rPr>
          <w:rtl/>
        </w:rPr>
        <w:t>الآثار</w:t>
      </w:r>
      <w:r>
        <w:rPr>
          <w:rtl/>
        </w:rPr>
        <w:t xml:space="preserve"> </w:t>
      </w:r>
      <w:r w:rsidRPr="00F47B80">
        <w:rPr>
          <w:rtl/>
        </w:rPr>
        <w:t>السلبية</w:t>
      </w:r>
      <w:r>
        <w:rPr>
          <w:rtl/>
        </w:rPr>
        <w:t xml:space="preserve"> </w:t>
      </w:r>
      <w:r w:rsidRPr="00F47B80">
        <w:rPr>
          <w:rtl/>
        </w:rPr>
        <w:t>للأزمات</w:t>
      </w:r>
      <w:r>
        <w:rPr>
          <w:rtl/>
        </w:rPr>
        <w:t xml:space="preserve"> </w:t>
      </w:r>
      <w:r w:rsidRPr="00F47B80">
        <w:rPr>
          <w:rtl/>
        </w:rPr>
        <w:t>والنزاعات</w:t>
      </w:r>
      <w:r>
        <w:rPr>
          <w:rtl/>
        </w:rPr>
        <w:t xml:space="preserve">. </w:t>
      </w:r>
    </w:p>
    <w:p w14:paraId="3BEA2B10" w14:textId="77777777" w:rsidR="00015B45" w:rsidRPr="00F47B80" w:rsidRDefault="00015B45" w:rsidP="00015B45">
      <w:pPr>
        <w:pStyle w:val="SingleTxt"/>
        <w:rPr>
          <w:rtl/>
        </w:rPr>
      </w:pPr>
      <w:r w:rsidRPr="00F47B80">
        <w:rPr>
          <w:rtl/>
        </w:rPr>
        <w:t>٢١</w:t>
      </w:r>
      <w:r>
        <w:rPr>
          <w:rFonts w:hint="cs"/>
          <w:rtl/>
        </w:rPr>
        <w:t xml:space="preserve"> </w:t>
      </w:r>
      <w:r>
        <w:rPr>
          <w:rtl/>
        </w:rPr>
        <w:t>-</w:t>
      </w:r>
      <w:r w:rsidRPr="00F47B80">
        <w:rPr>
          <w:rtl/>
        </w:rPr>
        <w:tab/>
        <w:t>وانخفضت</w:t>
      </w:r>
      <w:r>
        <w:rPr>
          <w:rtl/>
        </w:rPr>
        <w:t xml:space="preserve"> </w:t>
      </w:r>
      <w:r w:rsidRPr="00F47B80">
        <w:rPr>
          <w:rtl/>
        </w:rPr>
        <w:t>الإنتاجية</w:t>
      </w:r>
      <w:r>
        <w:rPr>
          <w:rtl/>
        </w:rPr>
        <w:t xml:space="preserve"> </w:t>
      </w:r>
      <w:r w:rsidRPr="00F47B80">
        <w:rPr>
          <w:rtl/>
        </w:rPr>
        <w:t>الزراعية</w:t>
      </w:r>
      <w:r>
        <w:rPr>
          <w:rtl/>
        </w:rPr>
        <w:t xml:space="preserve"> </w:t>
      </w:r>
      <w:r w:rsidRPr="00F47B80">
        <w:rPr>
          <w:rtl/>
        </w:rPr>
        <w:t>في</w:t>
      </w:r>
      <w:r>
        <w:rPr>
          <w:rtl/>
        </w:rPr>
        <w:t xml:space="preserve"> </w:t>
      </w:r>
      <w:r w:rsidRPr="00F47B80">
        <w:rPr>
          <w:rtl/>
        </w:rPr>
        <w:t>أقل</w:t>
      </w:r>
      <w:r>
        <w:rPr>
          <w:rtl/>
        </w:rPr>
        <w:t xml:space="preserve"> </w:t>
      </w:r>
      <w:r w:rsidRPr="00F47B80">
        <w:rPr>
          <w:rtl/>
        </w:rPr>
        <w:t>البلدان</w:t>
      </w:r>
      <w:r>
        <w:rPr>
          <w:rtl/>
        </w:rPr>
        <w:t xml:space="preserve"> </w:t>
      </w:r>
      <w:r w:rsidRPr="00F47B80">
        <w:rPr>
          <w:rtl/>
        </w:rPr>
        <w:t>نموا</w:t>
      </w:r>
      <w:r>
        <w:rPr>
          <w:rtl/>
        </w:rPr>
        <w:t xml:space="preserve">، </w:t>
      </w:r>
      <w:r w:rsidRPr="00F47B80">
        <w:rPr>
          <w:rFonts w:hint="cs"/>
          <w:rtl/>
        </w:rPr>
        <w:t>مقيسة</w:t>
      </w:r>
      <w:r>
        <w:rPr>
          <w:rtl/>
        </w:rPr>
        <w:t xml:space="preserve"> </w:t>
      </w:r>
      <w:r w:rsidRPr="00F47B80">
        <w:rPr>
          <w:rFonts w:hint="cs"/>
          <w:rtl/>
        </w:rPr>
        <w:t>ب</w:t>
      </w:r>
      <w:r w:rsidRPr="00F47B80">
        <w:rPr>
          <w:rtl/>
        </w:rPr>
        <w:t>مؤشر</w:t>
      </w:r>
      <w:r>
        <w:rPr>
          <w:rtl/>
        </w:rPr>
        <w:t xml:space="preserve"> </w:t>
      </w:r>
      <w:r w:rsidRPr="00F47B80">
        <w:rPr>
          <w:rtl/>
        </w:rPr>
        <w:t>نصيب</w:t>
      </w:r>
      <w:r>
        <w:rPr>
          <w:rtl/>
        </w:rPr>
        <w:t xml:space="preserve"> </w:t>
      </w:r>
      <w:r w:rsidRPr="00F47B80">
        <w:rPr>
          <w:rtl/>
        </w:rPr>
        <w:t>الفرد</w:t>
      </w:r>
      <w:r>
        <w:rPr>
          <w:rtl/>
        </w:rPr>
        <w:t xml:space="preserve"> </w:t>
      </w:r>
      <w:r w:rsidRPr="00F47B80">
        <w:rPr>
          <w:rtl/>
        </w:rPr>
        <w:t>من</w:t>
      </w:r>
      <w:r>
        <w:rPr>
          <w:rtl/>
        </w:rPr>
        <w:t xml:space="preserve"> </w:t>
      </w:r>
      <w:r w:rsidRPr="00F47B80">
        <w:rPr>
          <w:rtl/>
        </w:rPr>
        <w:t>الإنتاج</w:t>
      </w:r>
      <w:r>
        <w:rPr>
          <w:rtl/>
        </w:rPr>
        <w:t xml:space="preserve"> </w:t>
      </w:r>
      <w:r w:rsidRPr="00F47B80">
        <w:rPr>
          <w:rtl/>
        </w:rPr>
        <w:t>الإجمالي</w:t>
      </w:r>
      <w:r>
        <w:rPr>
          <w:rtl/>
        </w:rPr>
        <w:t xml:space="preserve">، </w:t>
      </w:r>
      <w:r w:rsidRPr="00F47B80">
        <w:rPr>
          <w:rtl/>
        </w:rPr>
        <w:t>من</w:t>
      </w:r>
      <w:r>
        <w:rPr>
          <w:rtl/>
        </w:rPr>
        <w:t xml:space="preserve"> </w:t>
      </w:r>
      <w:r w:rsidRPr="00F47B80">
        <w:rPr>
          <w:rtl/>
        </w:rPr>
        <w:t>110</w:t>
      </w:r>
      <w:r>
        <w:rPr>
          <w:rFonts w:hint="cs"/>
          <w:rtl/>
        </w:rPr>
        <w:t xml:space="preserve"> </w:t>
      </w:r>
      <w:r w:rsidRPr="00F47B80">
        <w:rPr>
          <w:rtl/>
        </w:rPr>
        <w:t>إلى</w:t>
      </w:r>
      <w:r>
        <w:rPr>
          <w:rtl/>
        </w:rPr>
        <w:t xml:space="preserve"> </w:t>
      </w:r>
      <w:r w:rsidRPr="00F47B80">
        <w:rPr>
          <w:rtl/>
        </w:rPr>
        <w:t>107</w:t>
      </w:r>
      <w:r>
        <w:rPr>
          <w:rtl/>
        </w:rPr>
        <w:t xml:space="preserve"> </w:t>
      </w:r>
      <w:r w:rsidRPr="00F47B80">
        <w:rPr>
          <w:rtl/>
        </w:rPr>
        <w:t>نقاط</w:t>
      </w:r>
      <w:r>
        <w:rPr>
          <w:rtl/>
        </w:rPr>
        <w:t xml:space="preserve"> </w:t>
      </w:r>
      <w:r w:rsidRPr="00F47B80">
        <w:rPr>
          <w:rtl/>
        </w:rPr>
        <w:t>مئوية</w:t>
      </w:r>
      <w:r>
        <w:rPr>
          <w:rtl/>
        </w:rPr>
        <w:t xml:space="preserve"> </w:t>
      </w:r>
      <w:r w:rsidRPr="00F47B80">
        <w:rPr>
          <w:rtl/>
        </w:rPr>
        <w:t>بين</w:t>
      </w:r>
      <w:r>
        <w:rPr>
          <w:rtl/>
        </w:rPr>
        <w:t xml:space="preserve"> </w:t>
      </w:r>
      <w:r w:rsidRPr="00F47B80">
        <w:rPr>
          <w:rtl/>
        </w:rPr>
        <w:t>عامي</w:t>
      </w:r>
      <w:r>
        <w:rPr>
          <w:rtl/>
        </w:rPr>
        <w:t xml:space="preserve"> </w:t>
      </w:r>
      <w:r w:rsidRPr="00F47B80">
        <w:rPr>
          <w:rtl/>
        </w:rPr>
        <w:t>2011</w:t>
      </w:r>
      <w:r>
        <w:rPr>
          <w:rtl/>
        </w:rPr>
        <w:t xml:space="preserve"> </w:t>
      </w:r>
      <w:r w:rsidRPr="00F47B80">
        <w:rPr>
          <w:rtl/>
        </w:rPr>
        <w:t>و</w:t>
      </w:r>
      <w:r>
        <w:rPr>
          <w:rtl/>
        </w:rPr>
        <w:t xml:space="preserve"> </w:t>
      </w:r>
      <w:r w:rsidRPr="00F47B80">
        <w:rPr>
          <w:rtl/>
        </w:rPr>
        <w:t>2014</w:t>
      </w:r>
      <w:r>
        <w:rPr>
          <w:rtl/>
        </w:rPr>
        <w:t xml:space="preserve">، </w:t>
      </w:r>
      <w:r w:rsidRPr="00F47B80">
        <w:rPr>
          <w:rtl/>
        </w:rPr>
        <w:t>بالمقارنة</w:t>
      </w:r>
      <w:r>
        <w:rPr>
          <w:rtl/>
        </w:rPr>
        <w:t xml:space="preserve"> </w:t>
      </w:r>
      <w:r w:rsidRPr="00F47B80">
        <w:rPr>
          <w:rtl/>
        </w:rPr>
        <w:t>مع</w:t>
      </w:r>
      <w:r>
        <w:rPr>
          <w:rtl/>
        </w:rPr>
        <w:t xml:space="preserve"> </w:t>
      </w:r>
      <w:r w:rsidRPr="00F47B80">
        <w:rPr>
          <w:rtl/>
        </w:rPr>
        <w:t>خط</w:t>
      </w:r>
      <w:r>
        <w:rPr>
          <w:rtl/>
        </w:rPr>
        <w:t xml:space="preserve"> </w:t>
      </w:r>
      <w:r w:rsidRPr="00F47B80">
        <w:rPr>
          <w:rtl/>
        </w:rPr>
        <w:t>أساس</w:t>
      </w:r>
      <w:r>
        <w:rPr>
          <w:rtl/>
        </w:rPr>
        <w:t xml:space="preserve"> </w:t>
      </w:r>
      <w:r w:rsidRPr="00F47B80">
        <w:rPr>
          <w:rFonts w:hint="cs"/>
          <w:rtl/>
        </w:rPr>
        <w:t>كان</w:t>
      </w:r>
      <w:r>
        <w:rPr>
          <w:rFonts w:hint="cs"/>
          <w:rtl/>
        </w:rPr>
        <w:t xml:space="preserve"> </w:t>
      </w:r>
      <w:r w:rsidRPr="00F47B80">
        <w:rPr>
          <w:rtl/>
        </w:rPr>
        <w:t>يبلغ</w:t>
      </w:r>
      <w:r>
        <w:rPr>
          <w:rtl/>
        </w:rPr>
        <w:t xml:space="preserve"> </w:t>
      </w:r>
      <w:r w:rsidRPr="00F47B80">
        <w:rPr>
          <w:rtl/>
        </w:rPr>
        <w:t>100</w:t>
      </w:r>
      <w:r>
        <w:rPr>
          <w:rFonts w:hint="cs"/>
          <w:rtl/>
        </w:rPr>
        <w:t> </w:t>
      </w:r>
      <w:r w:rsidRPr="00F47B80">
        <w:rPr>
          <w:rtl/>
        </w:rPr>
        <w:t>نقطة</w:t>
      </w:r>
      <w:r>
        <w:rPr>
          <w:rtl/>
        </w:rPr>
        <w:t xml:space="preserve"> </w:t>
      </w:r>
      <w:r w:rsidRPr="00F47B80">
        <w:rPr>
          <w:rtl/>
        </w:rPr>
        <w:t>خلال</w:t>
      </w:r>
      <w:r>
        <w:rPr>
          <w:rtl/>
        </w:rPr>
        <w:t xml:space="preserve"> </w:t>
      </w:r>
      <w:r w:rsidRPr="00F47B80">
        <w:rPr>
          <w:rtl/>
        </w:rPr>
        <w:t>الفترة</w:t>
      </w:r>
      <w:r>
        <w:rPr>
          <w:rtl/>
        </w:rPr>
        <w:t xml:space="preserve"> </w:t>
      </w:r>
      <w:r w:rsidRPr="00F47B80">
        <w:rPr>
          <w:rtl/>
        </w:rPr>
        <w:t>2004</w:t>
      </w:r>
      <w:r>
        <w:rPr>
          <w:rtl/>
        </w:rPr>
        <w:t>-</w:t>
      </w:r>
      <w:r w:rsidRPr="00F47B80">
        <w:rPr>
          <w:rtl/>
        </w:rPr>
        <w:t>2006</w:t>
      </w:r>
      <w:r>
        <w:rPr>
          <w:rtl/>
        </w:rPr>
        <w:t xml:space="preserve">. </w:t>
      </w:r>
      <w:r w:rsidRPr="00F47B80">
        <w:rPr>
          <w:rtl/>
        </w:rPr>
        <w:t>وارتفع</w:t>
      </w:r>
      <w:r>
        <w:rPr>
          <w:rtl/>
        </w:rPr>
        <w:t xml:space="preserve"> </w:t>
      </w:r>
      <w:r w:rsidRPr="00F47B80">
        <w:rPr>
          <w:rtl/>
        </w:rPr>
        <w:t>استهلاك</w:t>
      </w:r>
      <w:r>
        <w:rPr>
          <w:rtl/>
        </w:rPr>
        <w:t xml:space="preserve"> </w:t>
      </w:r>
      <w:r w:rsidRPr="00F47B80">
        <w:rPr>
          <w:rtl/>
        </w:rPr>
        <w:t>السماد</w:t>
      </w:r>
      <w:r>
        <w:rPr>
          <w:rtl/>
        </w:rPr>
        <w:t xml:space="preserve"> </w:t>
      </w:r>
      <w:r w:rsidRPr="00F47B80">
        <w:rPr>
          <w:rtl/>
        </w:rPr>
        <w:t>من</w:t>
      </w:r>
      <w:r>
        <w:rPr>
          <w:rtl/>
        </w:rPr>
        <w:t xml:space="preserve"> </w:t>
      </w:r>
      <w:r w:rsidRPr="00F47B80">
        <w:rPr>
          <w:rtl/>
        </w:rPr>
        <w:t>22</w:t>
      </w:r>
      <w:r>
        <w:rPr>
          <w:rtl/>
        </w:rPr>
        <w:t>.</w:t>
      </w:r>
      <w:r w:rsidRPr="00F47B80">
        <w:rPr>
          <w:rtl/>
        </w:rPr>
        <w:t>6</w:t>
      </w:r>
      <w:r>
        <w:rPr>
          <w:rtl/>
        </w:rPr>
        <w:t xml:space="preserve"> </w:t>
      </w:r>
      <w:r w:rsidRPr="00F47B80">
        <w:rPr>
          <w:rtl/>
        </w:rPr>
        <w:t>كغم</w:t>
      </w:r>
      <w:r>
        <w:rPr>
          <w:rtl/>
        </w:rPr>
        <w:t xml:space="preserve"> </w:t>
      </w:r>
      <w:r w:rsidRPr="00F47B80">
        <w:rPr>
          <w:rtl/>
        </w:rPr>
        <w:t>للهكتار</w:t>
      </w:r>
      <w:r>
        <w:rPr>
          <w:rtl/>
        </w:rPr>
        <w:t xml:space="preserve"> </w:t>
      </w:r>
      <w:r w:rsidRPr="00F47B80">
        <w:rPr>
          <w:rtl/>
        </w:rPr>
        <w:t>الواحد</w:t>
      </w:r>
      <w:r>
        <w:rPr>
          <w:rtl/>
        </w:rPr>
        <w:t xml:space="preserve"> </w:t>
      </w:r>
      <w:r w:rsidRPr="00F47B80">
        <w:rPr>
          <w:rtl/>
        </w:rPr>
        <w:t>من</w:t>
      </w:r>
      <w:r>
        <w:rPr>
          <w:rtl/>
        </w:rPr>
        <w:t xml:space="preserve"> </w:t>
      </w:r>
      <w:r w:rsidRPr="00F47B80">
        <w:rPr>
          <w:rtl/>
        </w:rPr>
        <w:t>الأراضي</w:t>
      </w:r>
      <w:r>
        <w:rPr>
          <w:rtl/>
        </w:rPr>
        <w:t xml:space="preserve"> </w:t>
      </w:r>
      <w:r w:rsidRPr="00F47B80">
        <w:rPr>
          <w:rtl/>
        </w:rPr>
        <w:t>الصالحة</w:t>
      </w:r>
      <w:r>
        <w:rPr>
          <w:rtl/>
        </w:rPr>
        <w:t xml:space="preserve"> </w:t>
      </w:r>
      <w:r w:rsidRPr="00F47B80">
        <w:rPr>
          <w:rtl/>
        </w:rPr>
        <w:t>للزراعة</w:t>
      </w:r>
      <w:r>
        <w:rPr>
          <w:rtl/>
        </w:rPr>
        <w:t xml:space="preserve"> </w:t>
      </w:r>
      <w:r w:rsidRPr="00F47B80">
        <w:rPr>
          <w:rtl/>
        </w:rPr>
        <w:t>في</w:t>
      </w:r>
      <w:r>
        <w:rPr>
          <w:rtl/>
        </w:rPr>
        <w:t xml:space="preserve"> </w:t>
      </w:r>
      <w:r w:rsidRPr="00F47B80">
        <w:rPr>
          <w:rtl/>
        </w:rPr>
        <w:t>عام</w:t>
      </w:r>
      <w:r>
        <w:rPr>
          <w:rtl/>
        </w:rPr>
        <w:t xml:space="preserve"> </w:t>
      </w:r>
      <w:r w:rsidRPr="00F47B80">
        <w:rPr>
          <w:rtl/>
        </w:rPr>
        <w:t>2011</w:t>
      </w:r>
      <w:r>
        <w:rPr>
          <w:rtl/>
        </w:rPr>
        <w:t xml:space="preserve"> </w:t>
      </w:r>
      <w:r w:rsidRPr="00F47B80">
        <w:rPr>
          <w:rtl/>
        </w:rPr>
        <w:t>إلى</w:t>
      </w:r>
      <w:r>
        <w:rPr>
          <w:rtl/>
        </w:rPr>
        <w:t xml:space="preserve"> </w:t>
      </w:r>
      <w:r w:rsidRPr="00F47B80">
        <w:rPr>
          <w:rtl/>
        </w:rPr>
        <w:t>26</w:t>
      </w:r>
      <w:r>
        <w:rPr>
          <w:rtl/>
        </w:rPr>
        <w:t>.</w:t>
      </w:r>
      <w:r w:rsidRPr="00F47B80">
        <w:rPr>
          <w:rtl/>
        </w:rPr>
        <w:t>6</w:t>
      </w:r>
      <w:r>
        <w:rPr>
          <w:rtl/>
        </w:rPr>
        <w:t xml:space="preserve"> </w:t>
      </w:r>
      <w:r w:rsidRPr="00F47B80">
        <w:rPr>
          <w:rtl/>
        </w:rPr>
        <w:t>كغم</w:t>
      </w:r>
      <w:r>
        <w:rPr>
          <w:rtl/>
        </w:rPr>
        <w:t xml:space="preserve"> </w:t>
      </w:r>
      <w:r w:rsidRPr="00F47B80">
        <w:rPr>
          <w:rtl/>
        </w:rPr>
        <w:t>في</w:t>
      </w:r>
      <w:r>
        <w:rPr>
          <w:rtl/>
        </w:rPr>
        <w:t xml:space="preserve"> </w:t>
      </w:r>
      <w:r w:rsidRPr="00F47B80">
        <w:rPr>
          <w:rtl/>
        </w:rPr>
        <w:t>عام</w:t>
      </w:r>
      <w:r>
        <w:rPr>
          <w:rtl/>
        </w:rPr>
        <w:t xml:space="preserve"> </w:t>
      </w:r>
      <w:r w:rsidRPr="00F47B80">
        <w:rPr>
          <w:rtl/>
        </w:rPr>
        <w:t>2014</w:t>
      </w:r>
      <w:r>
        <w:rPr>
          <w:rtl/>
        </w:rPr>
        <w:t xml:space="preserve">، </w:t>
      </w:r>
      <w:r w:rsidRPr="00F47B80">
        <w:rPr>
          <w:rtl/>
        </w:rPr>
        <w:t>وهي</w:t>
      </w:r>
      <w:r>
        <w:rPr>
          <w:rtl/>
        </w:rPr>
        <w:t xml:space="preserve"> </w:t>
      </w:r>
      <w:r w:rsidRPr="00F47B80">
        <w:rPr>
          <w:rtl/>
        </w:rPr>
        <w:t>أحدث</w:t>
      </w:r>
      <w:r>
        <w:rPr>
          <w:rtl/>
        </w:rPr>
        <w:t xml:space="preserve"> </w:t>
      </w:r>
      <w:r w:rsidRPr="00F47B80">
        <w:rPr>
          <w:rtl/>
        </w:rPr>
        <w:t>سنة</w:t>
      </w:r>
      <w:r>
        <w:rPr>
          <w:rtl/>
        </w:rPr>
        <w:t xml:space="preserve"> </w:t>
      </w:r>
      <w:r w:rsidRPr="00F47B80">
        <w:rPr>
          <w:rtl/>
        </w:rPr>
        <w:t>تتوفر</w:t>
      </w:r>
      <w:r>
        <w:rPr>
          <w:rtl/>
        </w:rPr>
        <w:t xml:space="preserve"> </w:t>
      </w:r>
      <w:r w:rsidRPr="00F47B80">
        <w:rPr>
          <w:rtl/>
        </w:rPr>
        <w:t>البيانات</w:t>
      </w:r>
      <w:r>
        <w:rPr>
          <w:rtl/>
        </w:rPr>
        <w:t xml:space="preserve"> </w:t>
      </w:r>
      <w:r w:rsidRPr="00F47B80">
        <w:rPr>
          <w:rtl/>
        </w:rPr>
        <w:t>عنها</w:t>
      </w:r>
      <w:r>
        <w:rPr>
          <w:rtl/>
        </w:rPr>
        <w:t xml:space="preserve">. </w:t>
      </w:r>
      <w:r w:rsidRPr="00F47B80">
        <w:rPr>
          <w:rtl/>
        </w:rPr>
        <w:t>وتشمل</w:t>
      </w:r>
      <w:r>
        <w:rPr>
          <w:rtl/>
        </w:rPr>
        <w:t xml:space="preserve"> </w:t>
      </w:r>
      <w:r w:rsidRPr="00F47B80">
        <w:rPr>
          <w:rtl/>
        </w:rPr>
        <w:t>البلدان</w:t>
      </w:r>
      <w:r>
        <w:rPr>
          <w:rtl/>
        </w:rPr>
        <w:t xml:space="preserve"> </w:t>
      </w:r>
      <w:r w:rsidRPr="00F47B80">
        <w:rPr>
          <w:rtl/>
        </w:rPr>
        <w:t>التي</w:t>
      </w:r>
      <w:r>
        <w:rPr>
          <w:rtl/>
        </w:rPr>
        <w:t xml:space="preserve"> </w:t>
      </w:r>
      <w:r w:rsidRPr="00F47B80">
        <w:rPr>
          <w:rtl/>
        </w:rPr>
        <w:t>شهدت</w:t>
      </w:r>
      <w:r>
        <w:rPr>
          <w:rtl/>
        </w:rPr>
        <w:t xml:space="preserve"> </w:t>
      </w:r>
      <w:r w:rsidRPr="00F47B80">
        <w:rPr>
          <w:rtl/>
        </w:rPr>
        <w:t>أعلى</w:t>
      </w:r>
      <w:r>
        <w:rPr>
          <w:rtl/>
        </w:rPr>
        <w:t xml:space="preserve"> </w:t>
      </w:r>
      <w:r w:rsidRPr="00F47B80">
        <w:rPr>
          <w:rtl/>
        </w:rPr>
        <w:t>معدلات</w:t>
      </w:r>
      <w:r>
        <w:rPr>
          <w:rtl/>
        </w:rPr>
        <w:t xml:space="preserve"> </w:t>
      </w:r>
      <w:r w:rsidRPr="00F47B80">
        <w:rPr>
          <w:rtl/>
        </w:rPr>
        <w:t>استخدام</w:t>
      </w:r>
      <w:r>
        <w:rPr>
          <w:rtl/>
        </w:rPr>
        <w:t xml:space="preserve"> </w:t>
      </w:r>
      <w:r w:rsidRPr="00F47B80">
        <w:rPr>
          <w:rtl/>
        </w:rPr>
        <w:t>الأسمدة</w:t>
      </w:r>
      <w:r>
        <w:rPr>
          <w:rtl/>
        </w:rPr>
        <w:t xml:space="preserve"> </w:t>
      </w:r>
      <w:r w:rsidRPr="00F47B80">
        <w:rPr>
          <w:rtl/>
        </w:rPr>
        <w:t>لكل</w:t>
      </w:r>
      <w:r>
        <w:rPr>
          <w:rtl/>
        </w:rPr>
        <w:t xml:space="preserve"> </w:t>
      </w:r>
      <w:r w:rsidRPr="00F47B80">
        <w:rPr>
          <w:rtl/>
        </w:rPr>
        <w:t>هكتار</w:t>
      </w:r>
      <w:r>
        <w:rPr>
          <w:rtl/>
        </w:rPr>
        <w:t xml:space="preserve"> </w:t>
      </w:r>
      <w:r w:rsidRPr="00F47B80">
        <w:rPr>
          <w:rtl/>
        </w:rPr>
        <w:t>من</w:t>
      </w:r>
      <w:r>
        <w:rPr>
          <w:rtl/>
        </w:rPr>
        <w:t xml:space="preserve"> </w:t>
      </w:r>
      <w:r w:rsidRPr="00F47B80">
        <w:rPr>
          <w:rtl/>
        </w:rPr>
        <w:t>الأراضي</w:t>
      </w:r>
      <w:r>
        <w:rPr>
          <w:rtl/>
        </w:rPr>
        <w:t xml:space="preserve"> </w:t>
      </w:r>
      <w:r w:rsidRPr="00F47B80">
        <w:rPr>
          <w:rtl/>
        </w:rPr>
        <w:t>الصالحة</w:t>
      </w:r>
      <w:r>
        <w:rPr>
          <w:rtl/>
        </w:rPr>
        <w:t xml:space="preserve"> </w:t>
      </w:r>
      <w:r w:rsidRPr="00F47B80">
        <w:rPr>
          <w:rtl/>
        </w:rPr>
        <w:t>للزراعة</w:t>
      </w:r>
      <w:r>
        <w:rPr>
          <w:rtl/>
        </w:rPr>
        <w:t xml:space="preserve"> </w:t>
      </w:r>
      <w:r w:rsidRPr="00F47B80">
        <w:rPr>
          <w:rtl/>
        </w:rPr>
        <w:t>في</w:t>
      </w:r>
      <w:r>
        <w:rPr>
          <w:rtl/>
        </w:rPr>
        <w:t xml:space="preserve"> </w:t>
      </w:r>
      <w:r w:rsidRPr="00F47B80">
        <w:rPr>
          <w:rtl/>
        </w:rPr>
        <w:t>عام</w:t>
      </w:r>
      <w:r>
        <w:rPr>
          <w:rtl/>
        </w:rPr>
        <w:t xml:space="preserve"> </w:t>
      </w:r>
      <w:r w:rsidRPr="00F47B80">
        <w:rPr>
          <w:rtl/>
        </w:rPr>
        <w:t>٢٠١٤</w:t>
      </w:r>
      <w:r>
        <w:rPr>
          <w:rtl/>
        </w:rPr>
        <w:t xml:space="preserve"> </w:t>
      </w:r>
      <w:r w:rsidRPr="00F47B80">
        <w:rPr>
          <w:rtl/>
        </w:rPr>
        <w:t>كلا</w:t>
      </w:r>
      <w:r>
        <w:rPr>
          <w:rtl/>
        </w:rPr>
        <w:t xml:space="preserve"> </w:t>
      </w:r>
      <w:r w:rsidRPr="00F47B80">
        <w:rPr>
          <w:rtl/>
        </w:rPr>
        <w:t>من</w:t>
      </w:r>
      <w:r>
        <w:rPr>
          <w:rtl/>
        </w:rPr>
        <w:t xml:space="preserve"> </w:t>
      </w:r>
      <w:r w:rsidRPr="00F47B80">
        <w:rPr>
          <w:rtl/>
        </w:rPr>
        <w:t>بنغلاديش</w:t>
      </w:r>
      <w:r>
        <w:rPr>
          <w:rtl/>
        </w:rPr>
        <w:t xml:space="preserve"> (</w:t>
      </w:r>
      <w:r w:rsidRPr="00F47B80">
        <w:rPr>
          <w:rtl/>
        </w:rPr>
        <w:t>279</w:t>
      </w:r>
      <w:r>
        <w:rPr>
          <w:rtl/>
        </w:rPr>
        <w:t xml:space="preserve"> </w:t>
      </w:r>
      <w:r w:rsidRPr="00F47B80">
        <w:rPr>
          <w:rtl/>
        </w:rPr>
        <w:t>كغم</w:t>
      </w:r>
      <w:r>
        <w:rPr>
          <w:rtl/>
        </w:rPr>
        <w:t xml:space="preserve">)، </w:t>
      </w:r>
      <w:r w:rsidRPr="00F47B80">
        <w:rPr>
          <w:rtl/>
        </w:rPr>
        <w:t>ونيبال</w:t>
      </w:r>
      <w:r>
        <w:rPr>
          <w:rtl/>
        </w:rPr>
        <w:t xml:space="preserve"> (</w:t>
      </w:r>
      <w:r w:rsidRPr="00F47B80">
        <w:rPr>
          <w:rtl/>
        </w:rPr>
        <w:t>67</w:t>
      </w:r>
      <w:r>
        <w:rPr>
          <w:rtl/>
        </w:rPr>
        <w:t xml:space="preserve"> </w:t>
      </w:r>
      <w:r w:rsidRPr="00F47B80">
        <w:rPr>
          <w:rtl/>
        </w:rPr>
        <w:t>كغم</w:t>
      </w:r>
      <w:r>
        <w:rPr>
          <w:rtl/>
        </w:rPr>
        <w:t xml:space="preserve">)، </w:t>
      </w:r>
      <w:r w:rsidRPr="00F47B80">
        <w:rPr>
          <w:rtl/>
        </w:rPr>
        <w:t>وزامبيا</w:t>
      </w:r>
      <w:r>
        <w:rPr>
          <w:rtl/>
        </w:rPr>
        <w:t xml:space="preserve"> (</w:t>
      </w:r>
      <w:r w:rsidRPr="00F47B80">
        <w:rPr>
          <w:rtl/>
        </w:rPr>
        <w:t>46</w:t>
      </w:r>
      <w:r>
        <w:rPr>
          <w:rtl/>
        </w:rPr>
        <w:t xml:space="preserve"> </w:t>
      </w:r>
      <w:r w:rsidRPr="00F47B80">
        <w:rPr>
          <w:rtl/>
        </w:rPr>
        <w:t>كغم</w:t>
      </w:r>
      <w:r>
        <w:rPr>
          <w:rtl/>
        </w:rPr>
        <w:t xml:space="preserve">)، </w:t>
      </w:r>
      <w:r w:rsidRPr="00F47B80">
        <w:rPr>
          <w:rtl/>
        </w:rPr>
        <w:t>وملاوي</w:t>
      </w:r>
      <w:r>
        <w:rPr>
          <w:rtl/>
        </w:rPr>
        <w:t xml:space="preserve"> (</w:t>
      </w:r>
      <w:r w:rsidRPr="00F47B80">
        <w:rPr>
          <w:rtl/>
        </w:rPr>
        <w:t>36</w:t>
      </w:r>
      <w:r>
        <w:rPr>
          <w:rtl/>
        </w:rPr>
        <w:t>.</w:t>
      </w:r>
      <w:r w:rsidRPr="00F47B80">
        <w:rPr>
          <w:rtl/>
        </w:rPr>
        <w:t>5</w:t>
      </w:r>
      <w:r>
        <w:rPr>
          <w:rtl/>
        </w:rPr>
        <w:t xml:space="preserve"> </w:t>
      </w:r>
      <w:r w:rsidRPr="00F47B80">
        <w:rPr>
          <w:rtl/>
        </w:rPr>
        <w:t>كغم</w:t>
      </w:r>
      <w:r>
        <w:rPr>
          <w:rtl/>
        </w:rPr>
        <w:t xml:space="preserve">). </w:t>
      </w:r>
    </w:p>
    <w:p w14:paraId="2182C900" w14:textId="77777777" w:rsidR="00015B45" w:rsidRPr="00F47B80" w:rsidRDefault="00015B45" w:rsidP="00015B45">
      <w:pPr>
        <w:pStyle w:val="SingleTxt"/>
        <w:rPr>
          <w:rtl/>
        </w:rPr>
      </w:pPr>
      <w:r w:rsidRPr="00F47B80">
        <w:rPr>
          <w:rtl/>
        </w:rPr>
        <w:lastRenderedPageBreak/>
        <w:t>٢٢</w:t>
      </w:r>
      <w:r>
        <w:rPr>
          <w:rFonts w:hint="cs"/>
          <w:rtl/>
        </w:rPr>
        <w:t xml:space="preserve"> </w:t>
      </w:r>
      <w:r>
        <w:rPr>
          <w:rtl/>
        </w:rPr>
        <w:t>-</w:t>
      </w:r>
      <w:r w:rsidRPr="00F47B80">
        <w:rPr>
          <w:rtl/>
        </w:rPr>
        <w:tab/>
      </w:r>
      <w:r w:rsidRPr="00F47B80">
        <w:rPr>
          <w:rFonts w:hint="cs"/>
          <w:rtl/>
        </w:rPr>
        <w:t>ويمثل</w:t>
      </w:r>
      <w:r>
        <w:rPr>
          <w:rFonts w:hint="cs"/>
          <w:rtl/>
        </w:rPr>
        <w:t xml:space="preserve"> </w:t>
      </w:r>
      <w:r w:rsidRPr="00F47B80">
        <w:rPr>
          <w:rtl/>
        </w:rPr>
        <w:t>الأمن</w:t>
      </w:r>
      <w:r>
        <w:rPr>
          <w:rtl/>
        </w:rPr>
        <w:t xml:space="preserve"> </w:t>
      </w:r>
      <w:r w:rsidRPr="00F47B80">
        <w:rPr>
          <w:rtl/>
        </w:rPr>
        <w:t>الغذائي</w:t>
      </w:r>
      <w:r>
        <w:rPr>
          <w:rtl/>
        </w:rPr>
        <w:t xml:space="preserve"> </w:t>
      </w:r>
      <w:r w:rsidRPr="00F47B80">
        <w:rPr>
          <w:rtl/>
        </w:rPr>
        <w:t>أحد</w:t>
      </w:r>
      <w:r>
        <w:rPr>
          <w:rtl/>
        </w:rPr>
        <w:t xml:space="preserve"> </w:t>
      </w:r>
      <w:r w:rsidRPr="00F47B80">
        <w:rPr>
          <w:rtl/>
        </w:rPr>
        <w:t>العوامل</w:t>
      </w:r>
      <w:r>
        <w:rPr>
          <w:rtl/>
        </w:rPr>
        <w:t xml:space="preserve"> </w:t>
      </w:r>
      <w:r w:rsidRPr="00F47B80">
        <w:rPr>
          <w:rtl/>
        </w:rPr>
        <w:t>المحددة</w:t>
      </w:r>
      <w:r>
        <w:rPr>
          <w:rtl/>
        </w:rPr>
        <w:t xml:space="preserve"> </w:t>
      </w:r>
      <w:r w:rsidRPr="00F47B80">
        <w:rPr>
          <w:rtl/>
        </w:rPr>
        <w:t>للنتائج</w:t>
      </w:r>
      <w:r>
        <w:rPr>
          <w:rtl/>
        </w:rPr>
        <w:t xml:space="preserve"> </w:t>
      </w:r>
      <w:r w:rsidRPr="00F47B80">
        <w:rPr>
          <w:rtl/>
        </w:rPr>
        <w:t>التغذوية</w:t>
      </w:r>
      <w:r>
        <w:rPr>
          <w:rtl/>
        </w:rPr>
        <w:t xml:space="preserve"> </w:t>
      </w:r>
      <w:r w:rsidRPr="00F47B80">
        <w:rPr>
          <w:rtl/>
        </w:rPr>
        <w:t>للسكان</w:t>
      </w:r>
      <w:r>
        <w:rPr>
          <w:rtl/>
        </w:rPr>
        <w:t xml:space="preserve">. </w:t>
      </w:r>
      <w:r w:rsidRPr="00F47B80">
        <w:rPr>
          <w:rtl/>
        </w:rPr>
        <w:t>ويعد</w:t>
      </w:r>
      <w:r>
        <w:rPr>
          <w:rtl/>
        </w:rPr>
        <w:t xml:space="preserve"> </w:t>
      </w:r>
      <w:r w:rsidRPr="00F47B80">
        <w:rPr>
          <w:rtl/>
        </w:rPr>
        <w:t>انتشار</w:t>
      </w:r>
      <w:r>
        <w:rPr>
          <w:rtl/>
        </w:rPr>
        <w:t xml:space="preserve"> </w:t>
      </w:r>
      <w:r w:rsidRPr="00F47B80">
        <w:rPr>
          <w:rtl/>
        </w:rPr>
        <w:t>نقص</w:t>
      </w:r>
      <w:r>
        <w:rPr>
          <w:rtl/>
        </w:rPr>
        <w:t xml:space="preserve"> </w:t>
      </w:r>
      <w:r w:rsidRPr="00F47B80">
        <w:rPr>
          <w:rtl/>
        </w:rPr>
        <w:t>التغذية</w:t>
      </w:r>
      <w:r>
        <w:rPr>
          <w:rtl/>
        </w:rPr>
        <w:t xml:space="preserve"> </w:t>
      </w:r>
      <w:r w:rsidRPr="00F47B80">
        <w:rPr>
          <w:rtl/>
        </w:rPr>
        <w:t>إحدى</w:t>
      </w:r>
      <w:r>
        <w:rPr>
          <w:rtl/>
        </w:rPr>
        <w:t xml:space="preserve"> </w:t>
      </w:r>
      <w:r w:rsidRPr="00F47B80">
        <w:rPr>
          <w:rtl/>
        </w:rPr>
        <w:t>طرق</w:t>
      </w:r>
      <w:r>
        <w:rPr>
          <w:rtl/>
        </w:rPr>
        <w:t xml:space="preserve"> </w:t>
      </w:r>
      <w:r w:rsidRPr="00F47B80">
        <w:rPr>
          <w:rtl/>
        </w:rPr>
        <w:t>تقييم</w:t>
      </w:r>
      <w:r>
        <w:rPr>
          <w:rtl/>
        </w:rPr>
        <w:t xml:space="preserve"> </w:t>
      </w:r>
      <w:r w:rsidRPr="00F47B80">
        <w:rPr>
          <w:rtl/>
        </w:rPr>
        <w:t>النتائج</w:t>
      </w:r>
      <w:r>
        <w:rPr>
          <w:rtl/>
        </w:rPr>
        <w:t xml:space="preserve"> </w:t>
      </w:r>
      <w:r w:rsidRPr="00F47B80">
        <w:rPr>
          <w:rtl/>
        </w:rPr>
        <w:t>التغذوية</w:t>
      </w:r>
      <w:r>
        <w:rPr>
          <w:rtl/>
        </w:rPr>
        <w:t xml:space="preserve">، </w:t>
      </w:r>
      <w:r w:rsidRPr="00F47B80">
        <w:rPr>
          <w:rtl/>
        </w:rPr>
        <w:t>حيث</w:t>
      </w:r>
      <w:r>
        <w:rPr>
          <w:rtl/>
        </w:rPr>
        <w:t xml:space="preserve"> </w:t>
      </w:r>
      <w:r w:rsidRPr="00F47B80">
        <w:rPr>
          <w:rtl/>
        </w:rPr>
        <w:t>أنه</w:t>
      </w:r>
      <w:r>
        <w:rPr>
          <w:rtl/>
        </w:rPr>
        <w:t xml:space="preserve"> </w:t>
      </w:r>
      <w:r w:rsidRPr="00F47B80">
        <w:rPr>
          <w:rtl/>
        </w:rPr>
        <w:t>يظهر</w:t>
      </w:r>
      <w:r>
        <w:rPr>
          <w:rtl/>
        </w:rPr>
        <w:t xml:space="preserve"> </w:t>
      </w:r>
      <w:r w:rsidRPr="00F47B80">
        <w:rPr>
          <w:rtl/>
        </w:rPr>
        <w:t>السكان</w:t>
      </w:r>
      <w:r>
        <w:rPr>
          <w:rtl/>
        </w:rPr>
        <w:t xml:space="preserve"> </w:t>
      </w:r>
      <w:r w:rsidRPr="00F47B80">
        <w:rPr>
          <w:rtl/>
        </w:rPr>
        <w:t>الذين</w:t>
      </w:r>
      <w:r>
        <w:rPr>
          <w:rtl/>
        </w:rPr>
        <w:t xml:space="preserve"> </w:t>
      </w:r>
      <w:r w:rsidRPr="00F47B80">
        <w:rPr>
          <w:rtl/>
        </w:rPr>
        <w:t>هم</w:t>
      </w:r>
      <w:r>
        <w:rPr>
          <w:rtl/>
        </w:rPr>
        <w:t xml:space="preserve"> </w:t>
      </w:r>
      <w:r w:rsidRPr="00F47B80">
        <w:rPr>
          <w:rtl/>
        </w:rPr>
        <w:t>دون</w:t>
      </w:r>
      <w:r>
        <w:rPr>
          <w:rtl/>
        </w:rPr>
        <w:t xml:space="preserve"> </w:t>
      </w:r>
      <w:r w:rsidRPr="00F47B80">
        <w:rPr>
          <w:rtl/>
        </w:rPr>
        <w:t>الحد</w:t>
      </w:r>
      <w:r>
        <w:rPr>
          <w:rtl/>
        </w:rPr>
        <w:t xml:space="preserve"> </w:t>
      </w:r>
      <w:r w:rsidRPr="00F47B80">
        <w:rPr>
          <w:rtl/>
        </w:rPr>
        <w:t>الأدنى</w:t>
      </w:r>
      <w:r>
        <w:rPr>
          <w:rtl/>
        </w:rPr>
        <w:t xml:space="preserve"> </w:t>
      </w:r>
      <w:r w:rsidRPr="00F47B80">
        <w:rPr>
          <w:rtl/>
        </w:rPr>
        <w:t>لاستهلاك</w:t>
      </w:r>
      <w:r>
        <w:rPr>
          <w:rtl/>
        </w:rPr>
        <w:t xml:space="preserve"> </w:t>
      </w:r>
      <w:r w:rsidRPr="00F47B80">
        <w:rPr>
          <w:rtl/>
        </w:rPr>
        <w:t>الطاقة</w:t>
      </w:r>
      <w:r>
        <w:rPr>
          <w:rtl/>
        </w:rPr>
        <w:t xml:space="preserve"> </w:t>
      </w:r>
      <w:r w:rsidRPr="00F47B80">
        <w:rPr>
          <w:rtl/>
        </w:rPr>
        <w:t>الغذائية</w:t>
      </w:r>
      <w:r>
        <w:rPr>
          <w:rtl/>
        </w:rPr>
        <w:t xml:space="preserve">. </w:t>
      </w:r>
      <w:r w:rsidRPr="00F47B80">
        <w:rPr>
          <w:rtl/>
        </w:rPr>
        <w:t>وظل</w:t>
      </w:r>
      <w:r>
        <w:rPr>
          <w:rtl/>
        </w:rPr>
        <w:t xml:space="preserve"> </w:t>
      </w:r>
      <w:r w:rsidRPr="00F47B80">
        <w:rPr>
          <w:rtl/>
        </w:rPr>
        <w:t>معدل</w:t>
      </w:r>
      <w:r>
        <w:rPr>
          <w:rtl/>
        </w:rPr>
        <w:t xml:space="preserve"> </w:t>
      </w:r>
      <w:r w:rsidRPr="00F47B80">
        <w:rPr>
          <w:rtl/>
        </w:rPr>
        <w:t>نقص</w:t>
      </w:r>
      <w:r>
        <w:rPr>
          <w:rtl/>
        </w:rPr>
        <w:t xml:space="preserve"> </w:t>
      </w:r>
      <w:r w:rsidRPr="00F47B80">
        <w:rPr>
          <w:rtl/>
        </w:rPr>
        <w:t>التغذية</w:t>
      </w:r>
      <w:r>
        <w:rPr>
          <w:rtl/>
        </w:rPr>
        <w:t xml:space="preserve"> </w:t>
      </w:r>
      <w:r w:rsidRPr="00F47B80">
        <w:rPr>
          <w:rtl/>
        </w:rPr>
        <w:t>في</w:t>
      </w:r>
      <w:r>
        <w:rPr>
          <w:rtl/>
        </w:rPr>
        <w:t xml:space="preserve"> </w:t>
      </w:r>
      <w:r w:rsidRPr="00F47B80">
        <w:rPr>
          <w:rtl/>
        </w:rPr>
        <w:t>أقل</w:t>
      </w:r>
      <w:r>
        <w:rPr>
          <w:rtl/>
        </w:rPr>
        <w:t xml:space="preserve"> </w:t>
      </w:r>
      <w:r w:rsidRPr="00F47B80">
        <w:rPr>
          <w:rtl/>
        </w:rPr>
        <w:t>البلدان</w:t>
      </w:r>
      <w:r>
        <w:rPr>
          <w:rtl/>
        </w:rPr>
        <w:t xml:space="preserve"> </w:t>
      </w:r>
      <w:r w:rsidRPr="00F47B80">
        <w:rPr>
          <w:rtl/>
        </w:rPr>
        <w:t>نموا</w:t>
      </w:r>
      <w:r>
        <w:rPr>
          <w:rtl/>
        </w:rPr>
        <w:t xml:space="preserve"> </w:t>
      </w:r>
      <w:r w:rsidRPr="00F47B80">
        <w:rPr>
          <w:rtl/>
        </w:rPr>
        <w:t>ثابتا</w:t>
      </w:r>
      <w:r>
        <w:rPr>
          <w:rtl/>
        </w:rPr>
        <w:t xml:space="preserve"> </w:t>
      </w:r>
      <w:r w:rsidRPr="00F47B80">
        <w:rPr>
          <w:rtl/>
        </w:rPr>
        <w:t>تقريبا</w:t>
      </w:r>
      <w:r>
        <w:rPr>
          <w:rtl/>
        </w:rPr>
        <w:t xml:space="preserve"> </w:t>
      </w:r>
      <w:r w:rsidRPr="00F47B80">
        <w:rPr>
          <w:rtl/>
        </w:rPr>
        <w:t>بين</w:t>
      </w:r>
      <w:r>
        <w:rPr>
          <w:rtl/>
        </w:rPr>
        <w:t xml:space="preserve"> </w:t>
      </w:r>
      <w:r w:rsidRPr="00F47B80">
        <w:rPr>
          <w:rtl/>
        </w:rPr>
        <w:t>عامي</w:t>
      </w:r>
      <w:r>
        <w:rPr>
          <w:rtl/>
        </w:rPr>
        <w:t xml:space="preserve"> </w:t>
      </w:r>
      <w:r w:rsidRPr="00F47B80">
        <w:rPr>
          <w:rtl/>
        </w:rPr>
        <w:t>2011</w:t>
      </w:r>
      <w:r>
        <w:rPr>
          <w:rtl/>
        </w:rPr>
        <w:t xml:space="preserve"> </w:t>
      </w:r>
      <w:r w:rsidRPr="00F47B80">
        <w:rPr>
          <w:rtl/>
        </w:rPr>
        <w:t>و</w:t>
      </w:r>
      <w:r>
        <w:rPr>
          <w:rtl/>
        </w:rPr>
        <w:t xml:space="preserve"> </w:t>
      </w:r>
      <w:r w:rsidRPr="00F47B80">
        <w:rPr>
          <w:rtl/>
        </w:rPr>
        <w:t>2015</w:t>
      </w:r>
      <w:r>
        <w:rPr>
          <w:rtl/>
        </w:rPr>
        <w:t xml:space="preserve">، </w:t>
      </w:r>
      <w:r w:rsidRPr="00F47B80">
        <w:rPr>
          <w:rtl/>
        </w:rPr>
        <w:t>حيث</w:t>
      </w:r>
      <w:r>
        <w:rPr>
          <w:rtl/>
        </w:rPr>
        <w:t xml:space="preserve"> </w:t>
      </w:r>
      <w:r w:rsidRPr="00F47B80">
        <w:rPr>
          <w:rtl/>
        </w:rPr>
        <w:t>بلغ</w:t>
      </w:r>
      <w:r>
        <w:rPr>
          <w:rtl/>
        </w:rPr>
        <w:t xml:space="preserve"> </w:t>
      </w:r>
      <w:r w:rsidRPr="00F47B80">
        <w:rPr>
          <w:rtl/>
        </w:rPr>
        <w:t>نسبة</w:t>
      </w:r>
      <w:r>
        <w:rPr>
          <w:rtl/>
        </w:rPr>
        <w:t xml:space="preserve"> </w:t>
      </w:r>
      <w:r w:rsidRPr="00F47B80">
        <w:rPr>
          <w:rtl/>
        </w:rPr>
        <w:t>23</w:t>
      </w:r>
      <w:r>
        <w:rPr>
          <w:rtl/>
        </w:rPr>
        <w:t xml:space="preserve"> </w:t>
      </w:r>
      <w:r w:rsidRPr="00F47B80">
        <w:rPr>
          <w:rtl/>
        </w:rPr>
        <w:t>في</w:t>
      </w:r>
      <w:r>
        <w:rPr>
          <w:rtl/>
        </w:rPr>
        <w:t xml:space="preserve"> </w:t>
      </w:r>
      <w:r w:rsidRPr="00F47B80">
        <w:rPr>
          <w:rtl/>
        </w:rPr>
        <w:t>المائة</w:t>
      </w:r>
      <w:r>
        <w:rPr>
          <w:rtl/>
        </w:rPr>
        <w:t xml:space="preserve">. </w:t>
      </w:r>
      <w:r w:rsidRPr="00F47B80">
        <w:rPr>
          <w:rtl/>
        </w:rPr>
        <w:t>بيد</w:t>
      </w:r>
      <w:r>
        <w:rPr>
          <w:rtl/>
        </w:rPr>
        <w:t xml:space="preserve"> </w:t>
      </w:r>
      <w:r w:rsidRPr="00F47B80">
        <w:rPr>
          <w:rtl/>
        </w:rPr>
        <w:t>أن</w:t>
      </w:r>
      <w:r>
        <w:rPr>
          <w:rtl/>
        </w:rPr>
        <w:t xml:space="preserve"> </w:t>
      </w:r>
      <w:r w:rsidRPr="00F47B80">
        <w:rPr>
          <w:rtl/>
        </w:rPr>
        <w:t>هذا</w:t>
      </w:r>
      <w:r>
        <w:rPr>
          <w:rtl/>
        </w:rPr>
        <w:t xml:space="preserve"> </w:t>
      </w:r>
      <w:r w:rsidRPr="00F47B80">
        <w:rPr>
          <w:rtl/>
        </w:rPr>
        <w:t>المعدل</w:t>
      </w:r>
      <w:r>
        <w:rPr>
          <w:rtl/>
        </w:rPr>
        <w:t xml:space="preserve"> </w:t>
      </w:r>
      <w:r w:rsidRPr="00F47B80">
        <w:rPr>
          <w:rtl/>
        </w:rPr>
        <w:t>أقل</w:t>
      </w:r>
      <w:r>
        <w:rPr>
          <w:rtl/>
        </w:rPr>
        <w:t xml:space="preserve"> </w:t>
      </w:r>
      <w:r w:rsidRPr="00F47B80">
        <w:rPr>
          <w:rtl/>
        </w:rPr>
        <w:t>بكثير</w:t>
      </w:r>
      <w:r>
        <w:rPr>
          <w:rtl/>
        </w:rPr>
        <w:t xml:space="preserve"> </w:t>
      </w:r>
      <w:r w:rsidRPr="00F47B80">
        <w:rPr>
          <w:rtl/>
        </w:rPr>
        <w:t>من</w:t>
      </w:r>
      <w:r>
        <w:rPr>
          <w:rtl/>
        </w:rPr>
        <w:t xml:space="preserve"> </w:t>
      </w:r>
      <w:r w:rsidRPr="00F47B80">
        <w:rPr>
          <w:rtl/>
        </w:rPr>
        <w:t>ذاك</w:t>
      </w:r>
      <w:r>
        <w:rPr>
          <w:rtl/>
        </w:rPr>
        <w:t xml:space="preserve"> </w:t>
      </w:r>
      <w:r w:rsidRPr="00F47B80">
        <w:rPr>
          <w:rtl/>
        </w:rPr>
        <w:t>المسجل</w:t>
      </w:r>
      <w:r>
        <w:rPr>
          <w:rtl/>
        </w:rPr>
        <w:t xml:space="preserve"> </w:t>
      </w:r>
      <w:r w:rsidRPr="00F47B80">
        <w:rPr>
          <w:rtl/>
        </w:rPr>
        <w:t>في</w:t>
      </w:r>
      <w:r>
        <w:rPr>
          <w:rtl/>
        </w:rPr>
        <w:t xml:space="preserve"> </w:t>
      </w:r>
      <w:r w:rsidRPr="00F47B80">
        <w:rPr>
          <w:rtl/>
        </w:rPr>
        <w:t>عام</w:t>
      </w:r>
      <w:r>
        <w:rPr>
          <w:rtl/>
        </w:rPr>
        <w:t xml:space="preserve"> </w:t>
      </w:r>
      <w:r w:rsidRPr="00F47B80">
        <w:rPr>
          <w:rtl/>
        </w:rPr>
        <w:t>٢٠٠٠</w:t>
      </w:r>
      <w:r>
        <w:rPr>
          <w:rtl/>
        </w:rPr>
        <w:t xml:space="preserve"> (</w:t>
      </w:r>
      <w:r w:rsidRPr="00F47B80">
        <w:rPr>
          <w:rtl/>
        </w:rPr>
        <w:t>34</w:t>
      </w:r>
      <w:r>
        <w:rPr>
          <w:rtl/>
        </w:rPr>
        <w:t xml:space="preserve"> </w:t>
      </w:r>
      <w:r w:rsidRPr="00F47B80">
        <w:rPr>
          <w:rtl/>
        </w:rPr>
        <w:t>في</w:t>
      </w:r>
      <w:r>
        <w:rPr>
          <w:rtl/>
        </w:rPr>
        <w:t xml:space="preserve"> </w:t>
      </w:r>
      <w:r w:rsidRPr="00F47B80">
        <w:rPr>
          <w:rtl/>
        </w:rPr>
        <w:t>المائة</w:t>
      </w:r>
      <w:r>
        <w:rPr>
          <w:rtl/>
        </w:rPr>
        <w:t xml:space="preserve">). </w:t>
      </w:r>
      <w:r w:rsidRPr="00F47B80">
        <w:rPr>
          <w:rtl/>
        </w:rPr>
        <w:t>ولا</w:t>
      </w:r>
      <w:r>
        <w:rPr>
          <w:rtl/>
        </w:rPr>
        <w:t xml:space="preserve"> </w:t>
      </w:r>
      <w:r w:rsidRPr="00F47B80">
        <w:rPr>
          <w:rtl/>
        </w:rPr>
        <w:t>تزال</w:t>
      </w:r>
      <w:r>
        <w:rPr>
          <w:rtl/>
        </w:rPr>
        <w:t xml:space="preserve"> </w:t>
      </w:r>
      <w:r w:rsidRPr="00F47B80">
        <w:rPr>
          <w:rtl/>
        </w:rPr>
        <w:t>مستويات</w:t>
      </w:r>
      <w:r>
        <w:rPr>
          <w:rtl/>
        </w:rPr>
        <w:t xml:space="preserve"> </w:t>
      </w:r>
      <w:r w:rsidRPr="00F47B80">
        <w:rPr>
          <w:rtl/>
        </w:rPr>
        <w:t>التقزم</w:t>
      </w:r>
      <w:r>
        <w:rPr>
          <w:rtl/>
        </w:rPr>
        <w:t xml:space="preserve">، </w:t>
      </w:r>
      <w:r w:rsidRPr="00F47B80">
        <w:rPr>
          <w:rtl/>
        </w:rPr>
        <w:t>وهو</w:t>
      </w:r>
      <w:r>
        <w:rPr>
          <w:rtl/>
        </w:rPr>
        <w:t xml:space="preserve"> </w:t>
      </w:r>
      <w:r w:rsidRPr="00F47B80">
        <w:rPr>
          <w:rtl/>
        </w:rPr>
        <w:t>مؤشر</w:t>
      </w:r>
      <w:r>
        <w:rPr>
          <w:rtl/>
        </w:rPr>
        <w:t xml:space="preserve"> </w:t>
      </w:r>
      <w:r w:rsidRPr="00F47B80">
        <w:rPr>
          <w:rtl/>
        </w:rPr>
        <w:t>جيد</w:t>
      </w:r>
      <w:r>
        <w:rPr>
          <w:rtl/>
        </w:rPr>
        <w:t xml:space="preserve"> </w:t>
      </w:r>
      <w:r w:rsidRPr="00F47B80">
        <w:rPr>
          <w:rtl/>
        </w:rPr>
        <w:t>على</w:t>
      </w:r>
      <w:r>
        <w:rPr>
          <w:rtl/>
        </w:rPr>
        <w:t xml:space="preserve"> </w:t>
      </w:r>
      <w:r w:rsidRPr="00F47B80">
        <w:rPr>
          <w:rtl/>
        </w:rPr>
        <w:t>مستوى</w:t>
      </w:r>
      <w:r>
        <w:rPr>
          <w:rtl/>
        </w:rPr>
        <w:t xml:space="preserve"> </w:t>
      </w:r>
      <w:r w:rsidRPr="00F47B80">
        <w:rPr>
          <w:rtl/>
        </w:rPr>
        <w:t>التغذية</w:t>
      </w:r>
      <w:r>
        <w:rPr>
          <w:rtl/>
        </w:rPr>
        <w:t xml:space="preserve">، </w:t>
      </w:r>
      <w:r w:rsidRPr="00F47B80">
        <w:rPr>
          <w:rtl/>
        </w:rPr>
        <w:t>مرتفعة</w:t>
      </w:r>
      <w:r>
        <w:rPr>
          <w:rtl/>
        </w:rPr>
        <w:t xml:space="preserve"> </w:t>
      </w:r>
      <w:r w:rsidRPr="00F47B80">
        <w:rPr>
          <w:rtl/>
        </w:rPr>
        <w:t>جدا</w:t>
      </w:r>
      <w:r>
        <w:rPr>
          <w:rtl/>
        </w:rPr>
        <w:t xml:space="preserve"> (</w:t>
      </w:r>
      <w:r w:rsidRPr="00F47B80">
        <w:rPr>
          <w:rtl/>
        </w:rPr>
        <w:t>39</w:t>
      </w:r>
      <w:r>
        <w:rPr>
          <w:rtl/>
        </w:rPr>
        <w:t xml:space="preserve"> </w:t>
      </w:r>
      <w:r w:rsidRPr="00F47B80">
        <w:rPr>
          <w:rtl/>
        </w:rPr>
        <w:t>في</w:t>
      </w:r>
      <w:r>
        <w:rPr>
          <w:rtl/>
        </w:rPr>
        <w:t xml:space="preserve"> </w:t>
      </w:r>
      <w:r w:rsidRPr="00F47B80">
        <w:rPr>
          <w:rtl/>
        </w:rPr>
        <w:t>المائة</w:t>
      </w:r>
      <w:r>
        <w:rPr>
          <w:rtl/>
        </w:rPr>
        <w:t xml:space="preserve">، </w:t>
      </w:r>
      <w:r w:rsidRPr="00F47B80">
        <w:rPr>
          <w:rtl/>
        </w:rPr>
        <w:t>استنادا</w:t>
      </w:r>
      <w:r>
        <w:rPr>
          <w:rtl/>
        </w:rPr>
        <w:t xml:space="preserve"> </w:t>
      </w:r>
      <w:r w:rsidRPr="00F47B80">
        <w:rPr>
          <w:rtl/>
        </w:rPr>
        <w:t>إلى</w:t>
      </w:r>
      <w:r>
        <w:rPr>
          <w:rtl/>
        </w:rPr>
        <w:t xml:space="preserve"> </w:t>
      </w:r>
      <w:r w:rsidRPr="00F47B80">
        <w:rPr>
          <w:rtl/>
        </w:rPr>
        <w:t>أحدث</w:t>
      </w:r>
      <w:r>
        <w:rPr>
          <w:rtl/>
        </w:rPr>
        <w:t xml:space="preserve"> </w:t>
      </w:r>
      <w:r w:rsidRPr="00F47B80">
        <w:rPr>
          <w:rtl/>
        </w:rPr>
        <w:t>البيانات</w:t>
      </w:r>
      <w:r>
        <w:rPr>
          <w:rtl/>
        </w:rPr>
        <w:t xml:space="preserve"> </w:t>
      </w:r>
      <w:r w:rsidRPr="00F47B80">
        <w:rPr>
          <w:rtl/>
        </w:rPr>
        <w:t>المتاحة</w:t>
      </w:r>
      <w:r>
        <w:rPr>
          <w:rtl/>
        </w:rPr>
        <w:t xml:space="preserve">). </w:t>
      </w:r>
      <w:r w:rsidRPr="00F47B80">
        <w:rPr>
          <w:rtl/>
        </w:rPr>
        <w:t>ويلزم</w:t>
      </w:r>
      <w:r>
        <w:rPr>
          <w:rtl/>
        </w:rPr>
        <w:t xml:space="preserve"> </w:t>
      </w:r>
      <w:r w:rsidRPr="00F47B80">
        <w:rPr>
          <w:rtl/>
        </w:rPr>
        <w:t>بذل</w:t>
      </w:r>
      <w:r>
        <w:rPr>
          <w:rtl/>
        </w:rPr>
        <w:t xml:space="preserve"> </w:t>
      </w:r>
      <w:r w:rsidRPr="00F47B80">
        <w:rPr>
          <w:rtl/>
        </w:rPr>
        <w:t>مزيد</w:t>
      </w:r>
      <w:r>
        <w:rPr>
          <w:rtl/>
        </w:rPr>
        <w:t xml:space="preserve"> </w:t>
      </w:r>
      <w:r w:rsidRPr="00F47B80">
        <w:rPr>
          <w:rtl/>
        </w:rPr>
        <w:t>من</w:t>
      </w:r>
      <w:r>
        <w:rPr>
          <w:rtl/>
        </w:rPr>
        <w:t xml:space="preserve"> </w:t>
      </w:r>
      <w:r w:rsidRPr="00F47B80">
        <w:rPr>
          <w:rtl/>
        </w:rPr>
        <w:t>الجهود</w:t>
      </w:r>
      <w:r>
        <w:rPr>
          <w:rtl/>
        </w:rPr>
        <w:t xml:space="preserve"> </w:t>
      </w:r>
      <w:r w:rsidRPr="00F47B80">
        <w:rPr>
          <w:rtl/>
        </w:rPr>
        <w:t>من</w:t>
      </w:r>
      <w:r>
        <w:rPr>
          <w:rtl/>
        </w:rPr>
        <w:t xml:space="preserve"> </w:t>
      </w:r>
      <w:r w:rsidRPr="00F47B80">
        <w:rPr>
          <w:rtl/>
        </w:rPr>
        <w:t>أجل</w:t>
      </w:r>
      <w:r>
        <w:rPr>
          <w:rtl/>
        </w:rPr>
        <w:t xml:space="preserve"> </w:t>
      </w:r>
      <w:r w:rsidRPr="00F47B80">
        <w:rPr>
          <w:rtl/>
        </w:rPr>
        <w:t>تنفيذ</w:t>
      </w:r>
      <w:r>
        <w:rPr>
          <w:rtl/>
        </w:rPr>
        <w:t xml:space="preserve"> </w:t>
      </w:r>
      <w:r w:rsidRPr="00F47B80">
        <w:rPr>
          <w:rtl/>
        </w:rPr>
        <w:t>الهدف</w:t>
      </w:r>
      <w:r>
        <w:rPr>
          <w:rtl/>
        </w:rPr>
        <w:t xml:space="preserve"> </w:t>
      </w:r>
      <w:r w:rsidRPr="00F47B80">
        <w:rPr>
          <w:rtl/>
        </w:rPr>
        <w:t>2</w:t>
      </w:r>
      <w:r>
        <w:rPr>
          <w:rtl/>
        </w:rPr>
        <w:t xml:space="preserve"> </w:t>
      </w:r>
      <w:r w:rsidRPr="00F47B80">
        <w:rPr>
          <w:rtl/>
        </w:rPr>
        <w:t>من</w:t>
      </w:r>
      <w:r>
        <w:rPr>
          <w:rtl/>
        </w:rPr>
        <w:t xml:space="preserve"> </w:t>
      </w:r>
      <w:r w:rsidRPr="00F47B80">
        <w:rPr>
          <w:rtl/>
        </w:rPr>
        <w:t>أهداف</w:t>
      </w:r>
      <w:r>
        <w:rPr>
          <w:rtl/>
        </w:rPr>
        <w:t xml:space="preserve"> </w:t>
      </w:r>
      <w:r w:rsidRPr="00F47B80">
        <w:rPr>
          <w:rtl/>
        </w:rPr>
        <w:t>التنمية</w:t>
      </w:r>
      <w:r>
        <w:rPr>
          <w:rtl/>
        </w:rPr>
        <w:t xml:space="preserve"> </w:t>
      </w:r>
      <w:r w:rsidRPr="00F47B80">
        <w:rPr>
          <w:rtl/>
        </w:rPr>
        <w:t>المستدامة</w:t>
      </w:r>
      <w:r>
        <w:rPr>
          <w:rtl/>
        </w:rPr>
        <w:t xml:space="preserve">، </w:t>
      </w:r>
      <w:r w:rsidRPr="00F47B80">
        <w:rPr>
          <w:rtl/>
        </w:rPr>
        <w:t>الذي</w:t>
      </w:r>
      <w:r>
        <w:rPr>
          <w:rtl/>
        </w:rPr>
        <w:t xml:space="preserve"> </w:t>
      </w:r>
      <w:r w:rsidRPr="00F47B80">
        <w:rPr>
          <w:rtl/>
        </w:rPr>
        <w:t>يدعو</w:t>
      </w:r>
      <w:r>
        <w:rPr>
          <w:rtl/>
        </w:rPr>
        <w:t xml:space="preserve"> </w:t>
      </w:r>
      <w:r w:rsidRPr="00F47B80">
        <w:rPr>
          <w:rtl/>
        </w:rPr>
        <w:t>إلى</w:t>
      </w:r>
      <w:r>
        <w:rPr>
          <w:rtl/>
        </w:rPr>
        <w:t xml:space="preserve"> </w:t>
      </w:r>
      <w:r w:rsidRPr="00F47B80">
        <w:rPr>
          <w:rtl/>
        </w:rPr>
        <w:t>القضاء</w:t>
      </w:r>
      <w:r>
        <w:rPr>
          <w:rtl/>
        </w:rPr>
        <w:t xml:space="preserve"> </w:t>
      </w:r>
      <w:r w:rsidRPr="00F47B80">
        <w:rPr>
          <w:rtl/>
        </w:rPr>
        <w:t>على</w:t>
      </w:r>
      <w:r>
        <w:rPr>
          <w:rtl/>
        </w:rPr>
        <w:t xml:space="preserve"> </w:t>
      </w:r>
      <w:r w:rsidRPr="00F47B80">
        <w:rPr>
          <w:rtl/>
        </w:rPr>
        <w:t>الجوع</w:t>
      </w:r>
      <w:r>
        <w:rPr>
          <w:rtl/>
        </w:rPr>
        <w:t xml:space="preserve"> </w:t>
      </w:r>
      <w:r w:rsidRPr="00F47B80">
        <w:rPr>
          <w:rtl/>
        </w:rPr>
        <w:t>وتحقيق</w:t>
      </w:r>
      <w:r>
        <w:rPr>
          <w:rtl/>
        </w:rPr>
        <w:t xml:space="preserve"> </w:t>
      </w:r>
      <w:r w:rsidRPr="00F47B80">
        <w:rPr>
          <w:rtl/>
        </w:rPr>
        <w:t>الأمن</w:t>
      </w:r>
      <w:r>
        <w:rPr>
          <w:rtl/>
        </w:rPr>
        <w:t xml:space="preserve"> </w:t>
      </w:r>
      <w:r w:rsidRPr="00F47B80">
        <w:rPr>
          <w:rtl/>
        </w:rPr>
        <w:t>الغذائي</w:t>
      </w:r>
      <w:r>
        <w:rPr>
          <w:rtl/>
        </w:rPr>
        <w:t xml:space="preserve"> </w:t>
      </w:r>
      <w:r w:rsidRPr="00F47B80">
        <w:rPr>
          <w:rtl/>
        </w:rPr>
        <w:t>وتحسين</w:t>
      </w:r>
      <w:r>
        <w:rPr>
          <w:rtl/>
        </w:rPr>
        <w:t xml:space="preserve"> </w:t>
      </w:r>
      <w:r w:rsidRPr="00F47B80">
        <w:rPr>
          <w:rtl/>
        </w:rPr>
        <w:t>التغذية</w:t>
      </w:r>
      <w:r>
        <w:rPr>
          <w:rtl/>
        </w:rPr>
        <w:t xml:space="preserve"> </w:t>
      </w:r>
      <w:r w:rsidRPr="00F47B80">
        <w:rPr>
          <w:rtl/>
        </w:rPr>
        <w:t>وتعزيز</w:t>
      </w:r>
      <w:r>
        <w:rPr>
          <w:rtl/>
        </w:rPr>
        <w:t xml:space="preserve"> </w:t>
      </w:r>
      <w:r w:rsidRPr="00F47B80">
        <w:rPr>
          <w:rtl/>
        </w:rPr>
        <w:t>الزراعة</w:t>
      </w:r>
      <w:r>
        <w:rPr>
          <w:rtl/>
        </w:rPr>
        <w:t xml:space="preserve"> </w:t>
      </w:r>
      <w:r w:rsidRPr="00F47B80">
        <w:rPr>
          <w:rtl/>
        </w:rPr>
        <w:t>المستدامة</w:t>
      </w:r>
      <w:r>
        <w:rPr>
          <w:rtl/>
        </w:rPr>
        <w:t xml:space="preserve">، </w:t>
      </w:r>
      <w:r w:rsidRPr="00F47B80">
        <w:rPr>
          <w:rtl/>
        </w:rPr>
        <w:t>إذا</w:t>
      </w:r>
      <w:r>
        <w:rPr>
          <w:rtl/>
        </w:rPr>
        <w:t xml:space="preserve"> </w:t>
      </w:r>
      <w:r w:rsidRPr="00F47B80">
        <w:rPr>
          <w:rtl/>
        </w:rPr>
        <w:t>ما</w:t>
      </w:r>
      <w:r>
        <w:rPr>
          <w:rtl/>
        </w:rPr>
        <w:t xml:space="preserve"> </w:t>
      </w:r>
      <w:r w:rsidRPr="00F47B80">
        <w:rPr>
          <w:rtl/>
        </w:rPr>
        <w:t>أريد</w:t>
      </w:r>
      <w:r>
        <w:rPr>
          <w:rtl/>
        </w:rPr>
        <w:t xml:space="preserve"> </w:t>
      </w:r>
      <w:r w:rsidRPr="00F47B80">
        <w:rPr>
          <w:rtl/>
        </w:rPr>
        <w:t>لهذا</w:t>
      </w:r>
      <w:r>
        <w:rPr>
          <w:rtl/>
        </w:rPr>
        <w:t xml:space="preserve"> </w:t>
      </w:r>
      <w:r w:rsidRPr="00F47B80">
        <w:rPr>
          <w:rtl/>
        </w:rPr>
        <w:t>الهدف</w:t>
      </w:r>
      <w:r>
        <w:rPr>
          <w:rtl/>
        </w:rPr>
        <w:t xml:space="preserve"> </w:t>
      </w:r>
      <w:r w:rsidRPr="00F47B80">
        <w:rPr>
          <w:rtl/>
        </w:rPr>
        <w:t>أن</w:t>
      </w:r>
      <w:r>
        <w:rPr>
          <w:rtl/>
        </w:rPr>
        <w:t xml:space="preserve"> </w:t>
      </w:r>
      <w:r w:rsidRPr="00F47B80">
        <w:rPr>
          <w:rtl/>
        </w:rPr>
        <w:t>يتحقق</w:t>
      </w:r>
      <w:r>
        <w:rPr>
          <w:rtl/>
        </w:rPr>
        <w:t xml:space="preserve"> </w:t>
      </w:r>
      <w:r w:rsidRPr="00F47B80">
        <w:rPr>
          <w:rtl/>
        </w:rPr>
        <w:t>بحلول</w:t>
      </w:r>
      <w:r>
        <w:rPr>
          <w:rtl/>
        </w:rPr>
        <w:t xml:space="preserve"> </w:t>
      </w:r>
      <w:r w:rsidRPr="00F47B80">
        <w:rPr>
          <w:rtl/>
        </w:rPr>
        <w:t>عام</w:t>
      </w:r>
      <w:r>
        <w:rPr>
          <w:rtl/>
        </w:rPr>
        <w:t xml:space="preserve"> </w:t>
      </w:r>
      <w:r w:rsidRPr="00F47B80">
        <w:rPr>
          <w:rtl/>
        </w:rPr>
        <w:t>٢٠٣٠</w:t>
      </w:r>
      <w:r>
        <w:rPr>
          <w:rtl/>
        </w:rPr>
        <w:t>.</w:t>
      </w:r>
    </w:p>
    <w:p w14:paraId="3165C3B7" w14:textId="77777777" w:rsidR="00015B45" w:rsidRPr="00F47B80" w:rsidRDefault="00015B45" w:rsidP="00015B45">
      <w:pPr>
        <w:pStyle w:val="SingleTxt"/>
        <w:spacing w:after="0" w:line="120" w:lineRule="exact"/>
        <w:rPr>
          <w:b/>
          <w:sz w:val="10"/>
          <w:rtl/>
          <w:lang w:val="en-GB"/>
        </w:rPr>
      </w:pPr>
    </w:p>
    <w:p w14:paraId="28121E98" w14:textId="77777777" w:rsidR="00015B45" w:rsidRPr="00F47B80" w:rsidRDefault="00015B45" w:rsidP="00015B45">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F47B80">
        <w:rPr>
          <w:rtl/>
        </w:rPr>
        <w:tab/>
        <w:t>جيم</w:t>
      </w:r>
      <w:r>
        <w:rPr>
          <w:rFonts w:hint="cs"/>
          <w:rtl/>
        </w:rPr>
        <w:t xml:space="preserve"> </w:t>
      </w:r>
      <w:r>
        <w:rPr>
          <w:rtl/>
        </w:rPr>
        <w:t>-</w:t>
      </w:r>
      <w:r w:rsidRPr="00F47B80">
        <w:rPr>
          <w:rtl/>
        </w:rPr>
        <w:tab/>
        <w:t>التجارة</w:t>
      </w:r>
      <w:r>
        <w:rPr>
          <w:rtl/>
        </w:rPr>
        <w:t xml:space="preserve"> </w:t>
      </w:r>
    </w:p>
    <w:p w14:paraId="5A2C8243" w14:textId="77777777" w:rsidR="00015B45" w:rsidRPr="00F47B80" w:rsidRDefault="00015B45" w:rsidP="00015B45">
      <w:pPr>
        <w:pStyle w:val="SingleTxt"/>
        <w:rPr>
          <w:rtl/>
        </w:rPr>
      </w:pPr>
      <w:r w:rsidRPr="00F47B80">
        <w:rPr>
          <w:rtl/>
        </w:rPr>
        <w:t>٢٣</w:t>
      </w:r>
      <w:r>
        <w:rPr>
          <w:rFonts w:hint="cs"/>
          <w:rtl/>
        </w:rPr>
        <w:t xml:space="preserve"> </w:t>
      </w:r>
      <w:r>
        <w:rPr>
          <w:rtl/>
        </w:rPr>
        <w:t>-</w:t>
      </w:r>
      <w:r w:rsidRPr="00F47B80">
        <w:rPr>
          <w:rtl/>
        </w:rPr>
        <w:tab/>
        <w:t>في</w:t>
      </w:r>
      <w:r>
        <w:rPr>
          <w:rtl/>
        </w:rPr>
        <w:t xml:space="preserve"> </w:t>
      </w:r>
      <w:r w:rsidRPr="00F47B80">
        <w:rPr>
          <w:rtl/>
        </w:rPr>
        <w:t>عام</w:t>
      </w:r>
      <w:r>
        <w:rPr>
          <w:rtl/>
        </w:rPr>
        <w:t xml:space="preserve"> </w:t>
      </w:r>
      <w:r w:rsidRPr="00F47B80">
        <w:rPr>
          <w:rtl/>
        </w:rPr>
        <w:t>2016</w:t>
      </w:r>
      <w:r>
        <w:rPr>
          <w:rtl/>
        </w:rPr>
        <w:t xml:space="preserve">، </w:t>
      </w:r>
      <w:r w:rsidRPr="00F47B80">
        <w:rPr>
          <w:rtl/>
        </w:rPr>
        <w:t>واصلت</w:t>
      </w:r>
      <w:r>
        <w:rPr>
          <w:rtl/>
        </w:rPr>
        <w:t xml:space="preserve"> </w:t>
      </w:r>
      <w:r w:rsidRPr="00F47B80">
        <w:rPr>
          <w:rtl/>
        </w:rPr>
        <w:t>حصة</w:t>
      </w:r>
      <w:r>
        <w:rPr>
          <w:rtl/>
        </w:rPr>
        <w:t xml:space="preserve"> </w:t>
      </w:r>
      <w:r w:rsidRPr="00F47B80">
        <w:rPr>
          <w:rtl/>
        </w:rPr>
        <w:t>صادرات</w:t>
      </w:r>
      <w:r>
        <w:rPr>
          <w:rtl/>
        </w:rPr>
        <w:t xml:space="preserve"> </w:t>
      </w:r>
      <w:r w:rsidRPr="00F47B80">
        <w:rPr>
          <w:rtl/>
        </w:rPr>
        <w:t>أقل</w:t>
      </w:r>
      <w:r>
        <w:rPr>
          <w:rtl/>
        </w:rPr>
        <w:t xml:space="preserve"> </w:t>
      </w:r>
      <w:r w:rsidRPr="00F47B80">
        <w:rPr>
          <w:rtl/>
        </w:rPr>
        <w:t>البلدان</w:t>
      </w:r>
      <w:r>
        <w:rPr>
          <w:rtl/>
        </w:rPr>
        <w:t xml:space="preserve"> </w:t>
      </w:r>
      <w:r w:rsidRPr="00F47B80">
        <w:rPr>
          <w:rtl/>
        </w:rPr>
        <w:t>نموا</w:t>
      </w:r>
      <w:r>
        <w:rPr>
          <w:rtl/>
        </w:rPr>
        <w:t xml:space="preserve"> </w:t>
      </w:r>
      <w:r w:rsidRPr="00F47B80">
        <w:rPr>
          <w:rtl/>
        </w:rPr>
        <w:t>من</w:t>
      </w:r>
      <w:r>
        <w:rPr>
          <w:rtl/>
        </w:rPr>
        <w:t xml:space="preserve"> </w:t>
      </w:r>
      <w:r w:rsidRPr="00F47B80">
        <w:rPr>
          <w:rtl/>
        </w:rPr>
        <w:t>السلع</w:t>
      </w:r>
      <w:r>
        <w:rPr>
          <w:rtl/>
        </w:rPr>
        <w:t xml:space="preserve"> </w:t>
      </w:r>
      <w:r w:rsidRPr="00F47B80">
        <w:rPr>
          <w:rtl/>
        </w:rPr>
        <w:t>والخدمات</w:t>
      </w:r>
      <w:r>
        <w:rPr>
          <w:rtl/>
        </w:rPr>
        <w:t xml:space="preserve"> </w:t>
      </w:r>
      <w:r w:rsidRPr="00F47B80">
        <w:rPr>
          <w:rtl/>
        </w:rPr>
        <w:t>انخفاضها</w:t>
      </w:r>
      <w:r>
        <w:rPr>
          <w:rtl/>
        </w:rPr>
        <w:t xml:space="preserve"> </w:t>
      </w:r>
      <w:r w:rsidRPr="00F47B80">
        <w:rPr>
          <w:rtl/>
        </w:rPr>
        <w:t>لتصل</w:t>
      </w:r>
      <w:r>
        <w:rPr>
          <w:rtl/>
        </w:rPr>
        <w:t xml:space="preserve"> </w:t>
      </w:r>
      <w:r w:rsidRPr="00F47B80">
        <w:rPr>
          <w:rtl/>
        </w:rPr>
        <w:t>إلى</w:t>
      </w:r>
      <w:r>
        <w:rPr>
          <w:rtl/>
        </w:rPr>
        <w:t xml:space="preserve"> </w:t>
      </w:r>
      <w:r w:rsidRPr="00F47B80">
        <w:rPr>
          <w:rtl/>
        </w:rPr>
        <w:t>0</w:t>
      </w:r>
      <w:r>
        <w:rPr>
          <w:rtl/>
        </w:rPr>
        <w:t>.</w:t>
      </w:r>
      <w:r w:rsidRPr="00F47B80">
        <w:rPr>
          <w:rtl/>
        </w:rPr>
        <w:t>89</w:t>
      </w:r>
      <w:r>
        <w:rPr>
          <w:rtl/>
        </w:rPr>
        <w:t xml:space="preserve"> </w:t>
      </w:r>
      <w:r w:rsidRPr="00F47B80">
        <w:rPr>
          <w:rtl/>
        </w:rPr>
        <w:t>في</w:t>
      </w:r>
      <w:r>
        <w:rPr>
          <w:rtl/>
        </w:rPr>
        <w:t xml:space="preserve"> </w:t>
      </w:r>
      <w:r w:rsidRPr="00F47B80">
        <w:rPr>
          <w:rtl/>
        </w:rPr>
        <w:t>المائة</w:t>
      </w:r>
      <w:r>
        <w:rPr>
          <w:rtl/>
        </w:rPr>
        <w:t xml:space="preserve"> </w:t>
      </w:r>
      <w:r w:rsidRPr="00F47B80">
        <w:rPr>
          <w:rtl/>
        </w:rPr>
        <w:t>من</w:t>
      </w:r>
      <w:r>
        <w:rPr>
          <w:rtl/>
        </w:rPr>
        <w:t xml:space="preserve"> </w:t>
      </w:r>
      <w:r w:rsidRPr="00F47B80">
        <w:rPr>
          <w:rtl/>
        </w:rPr>
        <w:t>الصادرات</w:t>
      </w:r>
      <w:r>
        <w:rPr>
          <w:rtl/>
        </w:rPr>
        <w:t xml:space="preserve"> </w:t>
      </w:r>
      <w:r w:rsidRPr="00F47B80">
        <w:rPr>
          <w:rtl/>
        </w:rPr>
        <w:t>العالمية</w:t>
      </w:r>
      <w:r w:rsidRPr="00F47B80">
        <w:rPr>
          <w:szCs w:val="30"/>
          <w:vertAlign w:val="superscript"/>
          <w:rtl/>
        </w:rPr>
        <w:t>(</w:t>
      </w:r>
      <w:r w:rsidRPr="00F47B80">
        <w:rPr>
          <w:rStyle w:val="FootnoteReference"/>
          <w:szCs w:val="30"/>
          <w:rtl/>
        </w:rPr>
        <w:footnoteReference w:id="3"/>
      </w:r>
      <w:r w:rsidRPr="00F47B80">
        <w:rPr>
          <w:szCs w:val="30"/>
          <w:vertAlign w:val="superscript"/>
          <w:rtl/>
        </w:rPr>
        <w:t>)</w:t>
      </w:r>
      <w:r>
        <w:rPr>
          <w:rtl/>
        </w:rPr>
        <w:t>،</w:t>
      </w:r>
      <w:r>
        <w:rPr>
          <w:rFonts w:hint="cs"/>
          <w:rtl/>
        </w:rPr>
        <w:t xml:space="preserve"> </w:t>
      </w:r>
      <w:r w:rsidRPr="00F47B80">
        <w:rPr>
          <w:rFonts w:hint="cs"/>
          <w:rtl/>
        </w:rPr>
        <w:t>مقارنة</w:t>
      </w:r>
      <w:r>
        <w:rPr>
          <w:rtl/>
        </w:rPr>
        <w:t xml:space="preserve"> </w:t>
      </w:r>
      <w:r w:rsidRPr="00F47B80">
        <w:rPr>
          <w:rFonts w:hint="cs"/>
          <w:rtl/>
        </w:rPr>
        <w:t>ب</w:t>
      </w:r>
      <w:r w:rsidRPr="00F47B80">
        <w:rPr>
          <w:rtl/>
        </w:rPr>
        <w:t>الذروة</w:t>
      </w:r>
      <w:r>
        <w:rPr>
          <w:rtl/>
        </w:rPr>
        <w:t xml:space="preserve"> </w:t>
      </w:r>
      <w:r w:rsidRPr="00F47B80">
        <w:rPr>
          <w:rtl/>
        </w:rPr>
        <w:t>التي</w:t>
      </w:r>
      <w:r>
        <w:rPr>
          <w:rtl/>
        </w:rPr>
        <w:t xml:space="preserve"> </w:t>
      </w:r>
      <w:r w:rsidRPr="00F47B80">
        <w:rPr>
          <w:rtl/>
        </w:rPr>
        <w:t>بلغت</w:t>
      </w:r>
      <w:r>
        <w:rPr>
          <w:rtl/>
        </w:rPr>
        <w:t xml:space="preserve"> </w:t>
      </w:r>
      <w:r w:rsidRPr="00F47B80">
        <w:rPr>
          <w:rtl/>
        </w:rPr>
        <w:t>1</w:t>
      </w:r>
      <w:r>
        <w:rPr>
          <w:rtl/>
        </w:rPr>
        <w:t>.</w:t>
      </w:r>
      <w:r w:rsidRPr="00F47B80">
        <w:rPr>
          <w:rtl/>
        </w:rPr>
        <w:t>04</w:t>
      </w:r>
      <w:r>
        <w:rPr>
          <w:rtl/>
        </w:rPr>
        <w:t xml:space="preserve"> </w:t>
      </w:r>
      <w:r w:rsidRPr="00F47B80">
        <w:rPr>
          <w:rtl/>
        </w:rPr>
        <w:t>في</w:t>
      </w:r>
      <w:r>
        <w:rPr>
          <w:rtl/>
        </w:rPr>
        <w:t xml:space="preserve"> </w:t>
      </w:r>
      <w:r w:rsidRPr="00F47B80">
        <w:rPr>
          <w:rtl/>
        </w:rPr>
        <w:t>المائة</w:t>
      </w:r>
      <w:r>
        <w:rPr>
          <w:rtl/>
        </w:rPr>
        <w:t xml:space="preserve"> </w:t>
      </w:r>
      <w:r w:rsidRPr="00F47B80">
        <w:rPr>
          <w:rtl/>
        </w:rPr>
        <w:t>في</w:t>
      </w:r>
      <w:r>
        <w:rPr>
          <w:rtl/>
        </w:rPr>
        <w:t xml:space="preserve"> </w:t>
      </w:r>
      <w:r w:rsidRPr="00F47B80">
        <w:rPr>
          <w:rtl/>
        </w:rPr>
        <w:t>عام</w:t>
      </w:r>
      <w:r>
        <w:rPr>
          <w:rtl/>
        </w:rPr>
        <w:t xml:space="preserve"> </w:t>
      </w:r>
      <w:r w:rsidRPr="00F47B80">
        <w:rPr>
          <w:rtl/>
        </w:rPr>
        <w:t>2013</w:t>
      </w:r>
      <w:r>
        <w:rPr>
          <w:rtl/>
        </w:rPr>
        <w:t xml:space="preserve">، </w:t>
      </w:r>
      <w:r w:rsidRPr="00F47B80">
        <w:rPr>
          <w:rtl/>
        </w:rPr>
        <w:t>وبذلك</w:t>
      </w:r>
      <w:r>
        <w:rPr>
          <w:rtl/>
        </w:rPr>
        <w:t xml:space="preserve"> </w:t>
      </w:r>
      <w:r w:rsidRPr="00F47B80">
        <w:rPr>
          <w:rtl/>
        </w:rPr>
        <w:t>ابتعدت</w:t>
      </w:r>
      <w:r>
        <w:rPr>
          <w:rtl/>
        </w:rPr>
        <w:t xml:space="preserve"> </w:t>
      </w:r>
      <w:r w:rsidRPr="00F47B80">
        <w:rPr>
          <w:rtl/>
        </w:rPr>
        <w:t>أكثر</w:t>
      </w:r>
      <w:r>
        <w:rPr>
          <w:rtl/>
        </w:rPr>
        <w:t xml:space="preserve"> </w:t>
      </w:r>
      <w:r w:rsidRPr="00F47B80">
        <w:rPr>
          <w:rtl/>
        </w:rPr>
        <w:t>عن</w:t>
      </w:r>
      <w:r>
        <w:rPr>
          <w:rtl/>
        </w:rPr>
        <w:t xml:space="preserve"> </w:t>
      </w:r>
      <w:r w:rsidRPr="00F47B80">
        <w:rPr>
          <w:rtl/>
        </w:rPr>
        <w:t>تحقيق</w:t>
      </w:r>
      <w:r>
        <w:rPr>
          <w:rtl/>
        </w:rPr>
        <w:t xml:space="preserve"> </w:t>
      </w:r>
      <w:r w:rsidRPr="00F47B80">
        <w:rPr>
          <w:rtl/>
        </w:rPr>
        <w:t>الهدف</w:t>
      </w:r>
      <w:r>
        <w:rPr>
          <w:rtl/>
        </w:rPr>
        <w:t xml:space="preserve"> </w:t>
      </w:r>
      <w:r w:rsidRPr="00F47B80">
        <w:rPr>
          <w:rtl/>
        </w:rPr>
        <w:t>المتمثل</w:t>
      </w:r>
      <w:r>
        <w:rPr>
          <w:rtl/>
        </w:rPr>
        <w:t xml:space="preserve"> </w:t>
      </w:r>
      <w:r w:rsidRPr="00F47B80">
        <w:rPr>
          <w:rtl/>
        </w:rPr>
        <w:t>في</w:t>
      </w:r>
      <w:r>
        <w:rPr>
          <w:rtl/>
        </w:rPr>
        <w:t xml:space="preserve"> </w:t>
      </w:r>
      <w:r w:rsidRPr="00F47B80">
        <w:rPr>
          <w:rtl/>
        </w:rPr>
        <w:t>الوصول</w:t>
      </w:r>
      <w:r>
        <w:rPr>
          <w:rtl/>
        </w:rPr>
        <w:t xml:space="preserve"> </w:t>
      </w:r>
      <w:r w:rsidRPr="00F47B80">
        <w:rPr>
          <w:rtl/>
        </w:rPr>
        <w:t>إلى</w:t>
      </w:r>
      <w:r>
        <w:rPr>
          <w:rtl/>
        </w:rPr>
        <w:t xml:space="preserve"> </w:t>
      </w:r>
      <w:r w:rsidRPr="00F47B80">
        <w:rPr>
          <w:rtl/>
        </w:rPr>
        <w:t>2</w:t>
      </w:r>
      <w:r>
        <w:rPr>
          <w:rtl/>
        </w:rPr>
        <w:t xml:space="preserve"> </w:t>
      </w:r>
      <w:r w:rsidRPr="00F47B80">
        <w:rPr>
          <w:rtl/>
        </w:rPr>
        <w:t>في</w:t>
      </w:r>
      <w:r>
        <w:rPr>
          <w:rtl/>
        </w:rPr>
        <w:t xml:space="preserve"> </w:t>
      </w:r>
      <w:r w:rsidRPr="00F47B80">
        <w:rPr>
          <w:rtl/>
        </w:rPr>
        <w:t>المائة</w:t>
      </w:r>
      <w:r>
        <w:rPr>
          <w:rtl/>
        </w:rPr>
        <w:t xml:space="preserve"> </w:t>
      </w:r>
      <w:r w:rsidRPr="00F47B80">
        <w:rPr>
          <w:rtl/>
        </w:rPr>
        <w:t>من</w:t>
      </w:r>
      <w:r>
        <w:rPr>
          <w:rtl/>
        </w:rPr>
        <w:t xml:space="preserve"> </w:t>
      </w:r>
      <w:r w:rsidRPr="00F47B80">
        <w:rPr>
          <w:rtl/>
        </w:rPr>
        <w:t>الصادرات</w:t>
      </w:r>
      <w:r>
        <w:rPr>
          <w:rtl/>
        </w:rPr>
        <w:t xml:space="preserve"> </w:t>
      </w:r>
      <w:r w:rsidRPr="00F47B80">
        <w:rPr>
          <w:rtl/>
        </w:rPr>
        <w:t>العالمية</w:t>
      </w:r>
      <w:r>
        <w:rPr>
          <w:rtl/>
        </w:rPr>
        <w:t xml:space="preserve">، </w:t>
      </w:r>
      <w:r w:rsidRPr="00F47B80">
        <w:rPr>
          <w:rtl/>
        </w:rPr>
        <w:t>على</w:t>
      </w:r>
      <w:r>
        <w:rPr>
          <w:rtl/>
        </w:rPr>
        <w:t xml:space="preserve"> </w:t>
      </w:r>
      <w:r w:rsidRPr="00F47B80">
        <w:rPr>
          <w:rtl/>
        </w:rPr>
        <w:t>النحو</w:t>
      </w:r>
      <w:r>
        <w:rPr>
          <w:rtl/>
        </w:rPr>
        <w:t xml:space="preserve"> </w:t>
      </w:r>
      <w:r w:rsidRPr="00F47B80">
        <w:rPr>
          <w:rtl/>
        </w:rPr>
        <w:t>المطلوب</w:t>
      </w:r>
      <w:r>
        <w:rPr>
          <w:rtl/>
        </w:rPr>
        <w:t xml:space="preserve"> </w:t>
      </w:r>
      <w:r w:rsidRPr="00F47B80">
        <w:rPr>
          <w:rtl/>
        </w:rPr>
        <w:t>في</w:t>
      </w:r>
      <w:r>
        <w:rPr>
          <w:rtl/>
        </w:rPr>
        <w:t xml:space="preserve"> </w:t>
      </w:r>
      <w:r w:rsidRPr="00F47B80">
        <w:rPr>
          <w:rtl/>
        </w:rPr>
        <w:t>برنامج</w:t>
      </w:r>
      <w:r>
        <w:rPr>
          <w:rtl/>
        </w:rPr>
        <w:t xml:space="preserve"> </w:t>
      </w:r>
      <w:r w:rsidRPr="00F47B80">
        <w:rPr>
          <w:rtl/>
        </w:rPr>
        <w:t>عمل</w:t>
      </w:r>
      <w:r>
        <w:rPr>
          <w:rtl/>
        </w:rPr>
        <w:t xml:space="preserve"> </w:t>
      </w:r>
      <w:r w:rsidRPr="00F47B80">
        <w:rPr>
          <w:rtl/>
        </w:rPr>
        <w:t>إسطنبول</w:t>
      </w:r>
      <w:r>
        <w:rPr>
          <w:rtl/>
        </w:rPr>
        <w:t xml:space="preserve"> </w:t>
      </w:r>
      <w:r w:rsidRPr="00F47B80">
        <w:rPr>
          <w:rtl/>
        </w:rPr>
        <w:t>والغاية</w:t>
      </w:r>
      <w:r>
        <w:rPr>
          <w:rtl/>
        </w:rPr>
        <w:t xml:space="preserve"> </w:t>
      </w:r>
      <w:r w:rsidRPr="00F47B80">
        <w:rPr>
          <w:rFonts w:hint="cs"/>
          <w:rtl/>
        </w:rPr>
        <w:t>17</w:t>
      </w:r>
      <w:r>
        <w:rPr>
          <w:rFonts w:hint="cs"/>
          <w:rtl/>
        </w:rPr>
        <w:t>-</w:t>
      </w:r>
      <w:r w:rsidRPr="00F47B80">
        <w:rPr>
          <w:rFonts w:hint="cs"/>
          <w:rtl/>
        </w:rPr>
        <w:t>11</w:t>
      </w:r>
      <w:r>
        <w:rPr>
          <w:rtl/>
        </w:rPr>
        <w:t xml:space="preserve"> </w:t>
      </w:r>
      <w:r w:rsidRPr="00F47B80">
        <w:rPr>
          <w:rtl/>
        </w:rPr>
        <w:t>من</w:t>
      </w:r>
      <w:r>
        <w:rPr>
          <w:rtl/>
        </w:rPr>
        <w:t xml:space="preserve"> </w:t>
      </w:r>
      <w:r w:rsidRPr="00F47B80">
        <w:rPr>
          <w:rtl/>
        </w:rPr>
        <w:t>أهداف</w:t>
      </w:r>
      <w:r>
        <w:rPr>
          <w:rtl/>
        </w:rPr>
        <w:t xml:space="preserve"> </w:t>
      </w:r>
      <w:r w:rsidRPr="00F47B80">
        <w:rPr>
          <w:rtl/>
        </w:rPr>
        <w:t>التنمية</w:t>
      </w:r>
      <w:r>
        <w:rPr>
          <w:rtl/>
        </w:rPr>
        <w:t xml:space="preserve"> </w:t>
      </w:r>
      <w:r w:rsidRPr="00F47B80">
        <w:rPr>
          <w:rtl/>
        </w:rPr>
        <w:t>المستدامة</w:t>
      </w:r>
      <w:r>
        <w:rPr>
          <w:rtl/>
        </w:rPr>
        <w:t xml:space="preserve">. </w:t>
      </w:r>
      <w:r w:rsidRPr="00F47B80">
        <w:rPr>
          <w:rtl/>
        </w:rPr>
        <w:t>ويعزى</w:t>
      </w:r>
      <w:r>
        <w:rPr>
          <w:rtl/>
        </w:rPr>
        <w:t xml:space="preserve"> </w:t>
      </w:r>
      <w:r w:rsidRPr="00F47B80">
        <w:rPr>
          <w:rtl/>
        </w:rPr>
        <w:t>هذا</w:t>
      </w:r>
      <w:r>
        <w:rPr>
          <w:rtl/>
        </w:rPr>
        <w:t xml:space="preserve"> </w:t>
      </w:r>
      <w:r w:rsidRPr="00F47B80">
        <w:rPr>
          <w:rtl/>
        </w:rPr>
        <w:t>الاتجاه</w:t>
      </w:r>
      <w:r>
        <w:rPr>
          <w:rtl/>
        </w:rPr>
        <w:t xml:space="preserve"> </w:t>
      </w:r>
      <w:r w:rsidRPr="00F47B80">
        <w:rPr>
          <w:rtl/>
        </w:rPr>
        <w:t>أساسا</w:t>
      </w:r>
      <w:r>
        <w:rPr>
          <w:rtl/>
        </w:rPr>
        <w:t xml:space="preserve"> </w:t>
      </w:r>
      <w:r w:rsidRPr="00F47B80">
        <w:rPr>
          <w:rtl/>
        </w:rPr>
        <w:t>إلى</w:t>
      </w:r>
      <w:r>
        <w:rPr>
          <w:rtl/>
        </w:rPr>
        <w:t xml:space="preserve"> </w:t>
      </w:r>
      <w:r w:rsidRPr="00F47B80">
        <w:rPr>
          <w:rtl/>
        </w:rPr>
        <w:t>انخفاض</w:t>
      </w:r>
      <w:r>
        <w:rPr>
          <w:rtl/>
        </w:rPr>
        <w:t xml:space="preserve"> </w:t>
      </w:r>
      <w:r w:rsidRPr="00F47B80">
        <w:rPr>
          <w:rtl/>
        </w:rPr>
        <w:t>أسعار</w:t>
      </w:r>
      <w:r>
        <w:rPr>
          <w:rtl/>
        </w:rPr>
        <w:t xml:space="preserve"> </w:t>
      </w:r>
      <w:r w:rsidRPr="00F47B80">
        <w:rPr>
          <w:rtl/>
        </w:rPr>
        <w:t>السلع</w:t>
      </w:r>
      <w:r>
        <w:rPr>
          <w:rtl/>
        </w:rPr>
        <w:t xml:space="preserve"> </w:t>
      </w:r>
      <w:r w:rsidRPr="00F47B80">
        <w:rPr>
          <w:rtl/>
        </w:rPr>
        <w:t>الأساسية</w:t>
      </w:r>
      <w:r>
        <w:rPr>
          <w:rtl/>
        </w:rPr>
        <w:t xml:space="preserve">، </w:t>
      </w:r>
      <w:r w:rsidRPr="00F47B80">
        <w:rPr>
          <w:rtl/>
        </w:rPr>
        <w:t>لا</w:t>
      </w:r>
      <w:r>
        <w:rPr>
          <w:rtl/>
        </w:rPr>
        <w:t xml:space="preserve"> </w:t>
      </w:r>
      <w:r w:rsidRPr="00F47B80">
        <w:rPr>
          <w:rtl/>
        </w:rPr>
        <w:t>سيما</w:t>
      </w:r>
      <w:r>
        <w:rPr>
          <w:rtl/>
        </w:rPr>
        <w:t xml:space="preserve"> </w:t>
      </w:r>
      <w:r w:rsidRPr="00F47B80">
        <w:rPr>
          <w:rtl/>
        </w:rPr>
        <w:t>الوقود</w:t>
      </w:r>
      <w:r>
        <w:rPr>
          <w:rtl/>
        </w:rPr>
        <w:t xml:space="preserve">. </w:t>
      </w:r>
      <w:r w:rsidRPr="00F47B80">
        <w:rPr>
          <w:rtl/>
        </w:rPr>
        <w:t>وفي</w:t>
      </w:r>
      <w:r>
        <w:rPr>
          <w:rtl/>
        </w:rPr>
        <w:t xml:space="preserve"> </w:t>
      </w:r>
      <w:r w:rsidRPr="00F47B80">
        <w:rPr>
          <w:rtl/>
        </w:rPr>
        <w:t>أقل</w:t>
      </w:r>
      <w:r>
        <w:rPr>
          <w:rtl/>
        </w:rPr>
        <w:t xml:space="preserve"> </w:t>
      </w:r>
      <w:r w:rsidRPr="00F47B80">
        <w:rPr>
          <w:rtl/>
        </w:rPr>
        <w:t>البلدان</w:t>
      </w:r>
      <w:r>
        <w:rPr>
          <w:rtl/>
        </w:rPr>
        <w:t xml:space="preserve"> </w:t>
      </w:r>
      <w:r w:rsidRPr="00F47B80">
        <w:rPr>
          <w:rtl/>
        </w:rPr>
        <w:t>نموا</w:t>
      </w:r>
      <w:r>
        <w:rPr>
          <w:rtl/>
        </w:rPr>
        <w:t xml:space="preserve"> </w:t>
      </w:r>
      <w:r w:rsidRPr="00F47B80">
        <w:rPr>
          <w:rtl/>
        </w:rPr>
        <w:t>في</w:t>
      </w:r>
      <w:r>
        <w:rPr>
          <w:rtl/>
        </w:rPr>
        <w:t xml:space="preserve"> </w:t>
      </w:r>
      <w:r w:rsidRPr="00F47B80">
        <w:rPr>
          <w:rtl/>
        </w:rPr>
        <w:t>أفريقيا</w:t>
      </w:r>
      <w:r>
        <w:rPr>
          <w:rtl/>
        </w:rPr>
        <w:t xml:space="preserve">، </w:t>
      </w:r>
      <w:r w:rsidRPr="00F47B80">
        <w:rPr>
          <w:rtl/>
        </w:rPr>
        <w:t>انخفضت</w:t>
      </w:r>
      <w:r>
        <w:rPr>
          <w:rtl/>
        </w:rPr>
        <w:t xml:space="preserve"> </w:t>
      </w:r>
      <w:r w:rsidRPr="00F47B80">
        <w:rPr>
          <w:rtl/>
        </w:rPr>
        <w:t>صادرات</w:t>
      </w:r>
      <w:r>
        <w:rPr>
          <w:rtl/>
        </w:rPr>
        <w:t xml:space="preserve"> </w:t>
      </w:r>
      <w:r w:rsidRPr="00F47B80">
        <w:rPr>
          <w:rtl/>
        </w:rPr>
        <w:t>السلع</w:t>
      </w:r>
      <w:r>
        <w:rPr>
          <w:rtl/>
        </w:rPr>
        <w:t xml:space="preserve"> </w:t>
      </w:r>
      <w:r w:rsidRPr="00F47B80">
        <w:rPr>
          <w:rtl/>
        </w:rPr>
        <w:t>والخدمات</w:t>
      </w:r>
      <w:r>
        <w:rPr>
          <w:rtl/>
        </w:rPr>
        <w:t xml:space="preserve"> </w:t>
      </w:r>
      <w:r w:rsidRPr="00F47B80">
        <w:rPr>
          <w:rtl/>
        </w:rPr>
        <w:t>بأكثر</w:t>
      </w:r>
      <w:r>
        <w:rPr>
          <w:rtl/>
        </w:rPr>
        <w:t xml:space="preserve"> </w:t>
      </w:r>
      <w:r w:rsidRPr="00F47B80">
        <w:rPr>
          <w:rtl/>
        </w:rPr>
        <w:t>من</w:t>
      </w:r>
      <w:r>
        <w:rPr>
          <w:rtl/>
        </w:rPr>
        <w:t xml:space="preserve"> </w:t>
      </w:r>
      <w:r w:rsidRPr="00F47B80">
        <w:rPr>
          <w:rtl/>
        </w:rPr>
        <w:t>7</w:t>
      </w:r>
      <w:r>
        <w:rPr>
          <w:rtl/>
        </w:rPr>
        <w:t xml:space="preserve"> </w:t>
      </w:r>
      <w:r w:rsidRPr="00F47B80">
        <w:rPr>
          <w:rtl/>
        </w:rPr>
        <w:t>في</w:t>
      </w:r>
      <w:r>
        <w:rPr>
          <w:rtl/>
        </w:rPr>
        <w:t xml:space="preserve"> </w:t>
      </w:r>
      <w:r w:rsidRPr="00F47B80">
        <w:rPr>
          <w:rtl/>
        </w:rPr>
        <w:t>المائة</w:t>
      </w:r>
      <w:r>
        <w:rPr>
          <w:rtl/>
        </w:rPr>
        <w:t xml:space="preserve">، </w:t>
      </w:r>
      <w:r w:rsidRPr="00F47B80">
        <w:rPr>
          <w:rtl/>
        </w:rPr>
        <w:t>بينما</w:t>
      </w:r>
      <w:r>
        <w:rPr>
          <w:rtl/>
        </w:rPr>
        <w:t xml:space="preserve"> </w:t>
      </w:r>
      <w:r w:rsidRPr="00F47B80">
        <w:rPr>
          <w:rtl/>
        </w:rPr>
        <w:t>ظلت</w:t>
      </w:r>
      <w:r>
        <w:rPr>
          <w:rtl/>
        </w:rPr>
        <w:t xml:space="preserve"> </w:t>
      </w:r>
      <w:r w:rsidRPr="00F47B80">
        <w:rPr>
          <w:rtl/>
        </w:rPr>
        <w:t>مستقرة</w:t>
      </w:r>
      <w:r>
        <w:rPr>
          <w:rtl/>
        </w:rPr>
        <w:t xml:space="preserve"> </w:t>
      </w:r>
      <w:r w:rsidRPr="00F47B80">
        <w:rPr>
          <w:rtl/>
        </w:rPr>
        <w:t>بالنسبة</w:t>
      </w:r>
      <w:r>
        <w:rPr>
          <w:rtl/>
        </w:rPr>
        <w:t xml:space="preserve"> </w:t>
      </w:r>
      <w:r w:rsidRPr="00F47B80">
        <w:rPr>
          <w:rtl/>
        </w:rPr>
        <w:t>لأقل</w:t>
      </w:r>
      <w:r>
        <w:rPr>
          <w:rtl/>
        </w:rPr>
        <w:t xml:space="preserve"> </w:t>
      </w:r>
      <w:r w:rsidRPr="00F47B80">
        <w:rPr>
          <w:rtl/>
        </w:rPr>
        <w:t>البلدان</w:t>
      </w:r>
      <w:r>
        <w:rPr>
          <w:rtl/>
        </w:rPr>
        <w:t xml:space="preserve"> </w:t>
      </w:r>
      <w:r w:rsidRPr="00F47B80">
        <w:rPr>
          <w:rtl/>
        </w:rPr>
        <w:t>نموا</w:t>
      </w:r>
      <w:r>
        <w:rPr>
          <w:rtl/>
        </w:rPr>
        <w:t xml:space="preserve"> </w:t>
      </w:r>
      <w:r w:rsidRPr="00F47B80">
        <w:rPr>
          <w:rtl/>
        </w:rPr>
        <w:t>في</w:t>
      </w:r>
      <w:r>
        <w:rPr>
          <w:rtl/>
        </w:rPr>
        <w:t xml:space="preserve"> </w:t>
      </w:r>
      <w:r w:rsidRPr="00F47B80">
        <w:rPr>
          <w:rtl/>
        </w:rPr>
        <w:t>منطقة</w:t>
      </w:r>
      <w:r>
        <w:rPr>
          <w:rtl/>
        </w:rPr>
        <w:t xml:space="preserve"> </w:t>
      </w:r>
      <w:r w:rsidRPr="00F47B80">
        <w:rPr>
          <w:rtl/>
        </w:rPr>
        <w:t>آسيا</w:t>
      </w:r>
      <w:r>
        <w:rPr>
          <w:rtl/>
        </w:rPr>
        <w:t xml:space="preserve"> </w:t>
      </w:r>
      <w:r w:rsidRPr="00F47B80">
        <w:rPr>
          <w:rtl/>
        </w:rPr>
        <w:t>والمحيط</w:t>
      </w:r>
      <w:r>
        <w:rPr>
          <w:rtl/>
        </w:rPr>
        <w:t xml:space="preserve"> </w:t>
      </w:r>
      <w:r w:rsidRPr="00F47B80">
        <w:rPr>
          <w:rtl/>
        </w:rPr>
        <w:t>الهادئ</w:t>
      </w:r>
      <w:r>
        <w:rPr>
          <w:rtl/>
        </w:rPr>
        <w:t xml:space="preserve">. </w:t>
      </w:r>
      <w:r w:rsidRPr="00F47B80">
        <w:rPr>
          <w:rtl/>
        </w:rPr>
        <w:t>وكان</w:t>
      </w:r>
      <w:r>
        <w:rPr>
          <w:rtl/>
        </w:rPr>
        <w:t xml:space="preserve"> </w:t>
      </w:r>
      <w:r w:rsidRPr="00F47B80">
        <w:rPr>
          <w:rtl/>
        </w:rPr>
        <w:t>ما</w:t>
      </w:r>
      <w:r>
        <w:rPr>
          <w:rtl/>
        </w:rPr>
        <w:t xml:space="preserve"> </w:t>
      </w:r>
      <w:r w:rsidRPr="00F47B80">
        <w:rPr>
          <w:rtl/>
        </w:rPr>
        <w:t>يقرب</w:t>
      </w:r>
      <w:r>
        <w:rPr>
          <w:rtl/>
        </w:rPr>
        <w:t xml:space="preserve"> </w:t>
      </w:r>
      <w:r w:rsidRPr="00F47B80">
        <w:rPr>
          <w:rtl/>
        </w:rPr>
        <w:t>من</w:t>
      </w:r>
      <w:r>
        <w:rPr>
          <w:rtl/>
        </w:rPr>
        <w:t xml:space="preserve"> </w:t>
      </w:r>
      <w:r w:rsidRPr="00F47B80">
        <w:rPr>
          <w:rtl/>
        </w:rPr>
        <w:t>نصف</w:t>
      </w:r>
      <w:r>
        <w:rPr>
          <w:rtl/>
        </w:rPr>
        <w:t xml:space="preserve"> </w:t>
      </w:r>
      <w:r w:rsidRPr="00F47B80">
        <w:rPr>
          <w:rtl/>
        </w:rPr>
        <w:t>صادرات</w:t>
      </w:r>
      <w:r>
        <w:rPr>
          <w:rtl/>
        </w:rPr>
        <w:t xml:space="preserve"> </w:t>
      </w:r>
      <w:r w:rsidRPr="00F47B80">
        <w:rPr>
          <w:rtl/>
        </w:rPr>
        <w:t>أقل</w:t>
      </w:r>
      <w:r>
        <w:rPr>
          <w:rtl/>
        </w:rPr>
        <w:t xml:space="preserve"> </w:t>
      </w:r>
      <w:r w:rsidRPr="00F47B80">
        <w:rPr>
          <w:rtl/>
        </w:rPr>
        <w:t>البلدان</w:t>
      </w:r>
      <w:r>
        <w:rPr>
          <w:rtl/>
        </w:rPr>
        <w:t xml:space="preserve"> </w:t>
      </w:r>
      <w:r w:rsidRPr="00F47B80">
        <w:rPr>
          <w:rtl/>
        </w:rPr>
        <w:t>نموا</w:t>
      </w:r>
      <w:r>
        <w:rPr>
          <w:rtl/>
        </w:rPr>
        <w:t xml:space="preserve"> </w:t>
      </w:r>
      <w:r w:rsidRPr="00F47B80">
        <w:rPr>
          <w:rtl/>
        </w:rPr>
        <w:t>من</w:t>
      </w:r>
      <w:r>
        <w:rPr>
          <w:rtl/>
        </w:rPr>
        <w:t xml:space="preserve"> </w:t>
      </w:r>
      <w:r w:rsidRPr="00F47B80">
        <w:rPr>
          <w:rtl/>
        </w:rPr>
        <w:t>نصيب</w:t>
      </w:r>
      <w:r>
        <w:rPr>
          <w:rtl/>
        </w:rPr>
        <w:t xml:space="preserve"> </w:t>
      </w:r>
      <w:r w:rsidRPr="00F47B80">
        <w:rPr>
          <w:rtl/>
        </w:rPr>
        <w:t>الاتحاد</w:t>
      </w:r>
      <w:r>
        <w:rPr>
          <w:rtl/>
        </w:rPr>
        <w:t xml:space="preserve"> </w:t>
      </w:r>
      <w:r w:rsidRPr="00F47B80">
        <w:rPr>
          <w:rtl/>
        </w:rPr>
        <w:t>الأوروبي</w:t>
      </w:r>
      <w:r>
        <w:rPr>
          <w:rtl/>
        </w:rPr>
        <w:t xml:space="preserve"> (</w:t>
      </w:r>
      <w:r w:rsidRPr="00F47B80">
        <w:rPr>
          <w:rtl/>
        </w:rPr>
        <w:t>47</w:t>
      </w:r>
      <w:r>
        <w:rPr>
          <w:rtl/>
        </w:rPr>
        <w:t xml:space="preserve"> </w:t>
      </w:r>
      <w:r w:rsidRPr="00F47B80">
        <w:rPr>
          <w:rtl/>
        </w:rPr>
        <w:t>في</w:t>
      </w:r>
      <w:r>
        <w:rPr>
          <w:rtl/>
        </w:rPr>
        <w:t xml:space="preserve"> </w:t>
      </w:r>
      <w:r w:rsidRPr="00F47B80">
        <w:rPr>
          <w:rtl/>
        </w:rPr>
        <w:t>المائة</w:t>
      </w:r>
      <w:r>
        <w:rPr>
          <w:rtl/>
        </w:rPr>
        <w:t xml:space="preserve">)، </w:t>
      </w:r>
      <w:r w:rsidRPr="00F47B80">
        <w:rPr>
          <w:rtl/>
        </w:rPr>
        <w:t>وتلته</w:t>
      </w:r>
      <w:r>
        <w:rPr>
          <w:rtl/>
        </w:rPr>
        <w:t xml:space="preserve"> </w:t>
      </w:r>
      <w:r w:rsidRPr="00F47B80">
        <w:rPr>
          <w:rtl/>
        </w:rPr>
        <w:t>الصين</w:t>
      </w:r>
      <w:r>
        <w:rPr>
          <w:rtl/>
        </w:rPr>
        <w:t xml:space="preserve"> (</w:t>
      </w:r>
      <w:r w:rsidRPr="00F47B80">
        <w:rPr>
          <w:rtl/>
        </w:rPr>
        <w:t>33</w:t>
      </w:r>
      <w:r>
        <w:rPr>
          <w:rtl/>
        </w:rPr>
        <w:t xml:space="preserve"> </w:t>
      </w:r>
      <w:r w:rsidRPr="00F47B80">
        <w:rPr>
          <w:rtl/>
        </w:rPr>
        <w:t>في</w:t>
      </w:r>
      <w:r>
        <w:rPr>
          <w:rtl/>
        </w:rPr>
        <w:t xml:space="preserve"> </w:t>
      </w:r>
      <w:r w:rsidRPr="00F47B80">
        <w:rPr>
          <w:rtl/>
        </w:rPr>
        <w:t>المائة</w:t>
      </w:r>
      <w:r>
        <w:rPr>
          <w:rtl/>
        </w:rPr>
        <w:t xml:space="preserve">)، </w:t>
      </w:r>
      <w:r w:rsidRPr="00F47B80">
        <w:rPr>
          <w:rtl/>
        </w:rPr>
        <w:t>ثم</w:t>
      </w:r>
      <w:r>
        <w:rPr>
          <w:rtl/>
        </w:rPr>
        <w:t xml:space="preserve"> </w:t>
      </w:r>
      <w:r w:rsidRPr="00F47B80">
        <w:rPr>
          <w:rtl/>
        </w:rPr>
        <w:t>الولايات</w:t>
      </w:r>
      <w:r>
        <w:rPr>
          <w:rtl/>
        </w:rPr>
        <w:t xml:space="preserve"> </w:t>
      </w:r>
      <w:r w:rsidRPr="00F47B80">
        <w:rPr>
          <w:rtl/>
        </w:rPr>
        <w:t>المتحدة</w:t>
      </w:r>
      <w:r>
        <w:rPr>
          <w:rtl/>
        </w:rPr>
        <w:t xml:space="preserve"> </w:t>
      </w:r>
      <w:r w:rsidRPr="00F47B80">
        <w:rPr>
          <w:rtl/>
        </w:rPr>
        <w:t>الأمريكية</w:t>
      </w:r>
      <w:r>
        <w:rPr>
          <w:rtl/>
        </w:rPr>
        <w:t xml:space="preserve"> (</w:t>
      </w:r>
      <w:r w:rsidRPr="00F47B80">
        <w:rPr>
          <w:rtl/>
        </w:rPr>
        <w:t>17</w:t>
      </w:r>
      <w:r>
        <w:rPr>
          <w:rtl/>
        </w:rPr>
        <w:t xml:space="preserve"> </w:t>
      </w:r>
      <w:r w:rsidRPr="00F47B80">
        <w:rPr>
          <w:rtl/>
        </w:rPr>
        <w:t>في</w:t>
      </w:r>
      <w:r>
        <w:rPr>
          <w:rtl/>
        </w:rPr>
        <w:t xml:space="preserve"> </w:t>
      </w:r>
      <w:r w:rsidRPr="00F47B80">
        <w:rPr>
          <w:rtl/>
        </w:rPr>
        <w:t>المائة</w:t>
      </w:r>
      <w:r>
        <w:rPr>
          <w:rtl/>
        </w:rPr>
        <w:t xml:space="preserve">). </w:t>
      </w:r>
    </w:p>
    <w:p w14:paraId="788E2465" w14:textId="55537807" w:rsidR="00015B45" w:rsidRPr="00F47B80" w:rsidRDefault="00015B45" w:rsidP="00015B45">
      <w:pPr>
        <w:pStyle w:val="SingleTxt"/>
        <w:rPr>
          <w:rtl/>
        </w:rPr>
      </w:pPr>
      <w:r w:rsidRPr="00F47B80">
        <w:rPr>
          <w:rtl/>
        </w:rPr>
        <w:t>٢٤</w:t>
      </w:r>
      <w:r>
        <w:rPr>
          <w:rFonts w:hint="cs"/>
          <w:rtl/>
        </w:rPr>
        <w:t xml:space="preserve"> </w:t>
      </w:r>
      <w:r>
        <w:rPr>
          <w:rtl/>
        </w:rPr>
        <w:t>-</w:t>
      </w:r>
      <w:r w:rsidRPr="00F47B80">
        <w:rPr>
          <w:rtl/>
        </w:rPr>
        <w:tab/>
        <w:t>و</w:t>
      </w:r>
      <w:r w:rsidRPr="00F47B80">
        <w:rPr>
          <w:rFonts w:hint="cs"/>
          <w:rtl/>
        </w:rPr>
        <w:t>ي</w:t>
      </w:r>
      <w:r w:rsidRPr="00F47B80">
        <w:rPr>
          <w:rtl/>
        </w:rPr>
        <w:t>ستمر</w:t>
      </w:r>
      <w:r>
        <w:rPr>
          <w:rtl/>
        </w:rPr>
        <w:t xml:space="preserve"> </w:t>
      </w:r>
      <w:r w:rsidRPr="00F47B80">
        <w:rPr>
          <w:rtl/>
        </w:rPr>
        <w:t>تكوين</w:t>
      </w:r>
      <w:r>
        <w:rPr>
          <w:rtl/>
        </w:rPr>
        <w:t xml:space="preserve"> </w:t>
      </w:r>
      <w:r w:rsidRPr="00F47B80">
        <w:rPr>
          <w:rtl/>
        </w:rPr>
        <w:t>صادرات</w:t>
      </w:r>
      <w:r>
        <w:rPr>
          <w:rtl/>
        </w:rPr>
        <w:t xml:space="preserve"> </w:t>
      </w:r>
      <w:r w:rsidRPr="00F47B80">
        <w:rPr>
          <w:rtl/>
        </w:rPr>
        <w:t>أقل</w:t>
      </w:r>
      <w:r>
        <w:rPr>
          <w:rtl/>
        </w:rPr>
        <w:t xml:space="preserve"> </w:t>
      </w:r>
      <w:r w:rsidRPr="00F47B80">
        <w:rPr>
          <w:rtl/>
        </w:rPr>
        <w:t>البلدان</w:t>
      </w:r>
      <w:r>
        <w:rPr>
          <w:rtl/>
        </w:rPr>
        <w:t xml:space="preserve"> </w:t>
      </w:r>
      <w:r w:rsidRPr="00F47B80">
        <w:rPr>
          <w:rtl/>
        </w:rPr>
        <w:t>نموا</w:t>
      </w:r>
      <w:r>
        <w:rPr>
          <w:rtl/>
        </w:rPr>
        <w:t xml:space="preserve"> </w:t>
      </w:r>
      <w:r w:rsidRPr="00F47B80">
        <w:rPr>
          <w:rtl/>
        </w:rPr>
        <w:t>في</w:t>
      </w:r>
      <w:r>
        <w:rPr>
          <w:rtl/>
        </w:rPr>
        <w:t xml:space="preserve"> </w:t>
      </w:r>
      <w:r w:rsidRPr="00F47B80">
        <w:rPr>
          <w:rtl/>
        </w:rPr>
        <w:t>التغير</w:t>
      </w:r>
      <w:r>
        <w:rPr>
          <w:rtl/>
        </w:rPr>
        <w:t xml:space="preserve">. </w:t>
      </w:r>
      <w:r w:rsidRPr="00F47B80">
        <w:rPr>
          <w:rtl/>
        </w:rPr>
        <w:t>ففي</w:t>
      </w:r>
      <w:r>
        <w:rPr>
          <w:rtl/>
        </w:rPr>
        <w:t xml:space="preserve"> </w:t>
      </w:r>
      <w:r w:rsidRPr="00F47B80">
        <w:rPr>
          <w:rtl/>
        </w:rPr>
        <w:t>عام</w:t>
      </w:r>
      <w:r>
        <w:rPr>
          <w:rtl/>
        </w:rPr>
        <w:t xml:space="preserve"> </w:t>
      </w:r>
      <w:r w:rsidRPr="00F47B80">
        <w:rPr>
          <w:rtl/>
        </w:rPr>
        <w:t>2016</w:t>
      </w:r>
      <w:r>
        <w:rPr>
          <w:rtl/>
        </w:rPr>
        <w:t xml:space="preserve">، </w:t>
      </w:r>
      <w:r w:rsidRPr="00F47B80">
        <w:rPr>
          <w:rtl/>
        </w:rPr>
        <w:t>بلغت</w:t>
      </w:r>
      <w:r>
        <w:rPr>
          <w:rtl/>
        </w:rPr>
        <w:t xml:space="preserve"> </w:t>
      </w:r>
      <w:r w:rsidRPr="00F47B80">
        <w:rPr>
          <w:rtl/>
        </w:rPr>
        <w:t>نسبة</w:t>
      </w:r>
      <w:r>
        <w:rPr>
          <w:rtl/>
        </w:rPr>
        <w:t xml:space="preserve"> </w:t>
      </w:r>
      <w:r w:rsidRPr="00F47B80">
        <w:rPr>
          <w:rtl/>
        </w:rPr>
        <w:t>صادرات</w:t>
      </w:r>
      <w:r>
        <w:rPr>
          <w:rtl/>
        </w:rPr>
        <w:t xml:space="preserve"> </w:t>
      </w:r>
      <w:r w:rsidRPr="00F47B80">
        <w:rPr>
          <w:rtl/>
        </w:rPr>
        <w:t>المنتجات</w:t>
      </w:r>
      <w:r>
        <w:rPr>
          <w:rtl/>
        </w:rPr>
        <w:t xml:space="preserve"> </w:t>
      </w:r>
      <w:r w:rsidRPr="00F47B80">
        <w:rPr>
          <w:rtl/>
        </w:rPr>
        <w:t>الأولية</w:t>
      </w:r>
      <w:r>
        <w:rPr>
          <w:rtl/>
        </w:rPr>
        <w:t xml:space="preserve"> </w:t>
      </w:r>
      <w:r w:rsidRPr="00F47B80">
        <w:rPr>
          <w:rtl/>
        </w:rPr>
        <w:t>أقل</w:t>
      </w:r>
      <w:r>
        <w:rPr>
          <w:rtl/>
        </w:rPr>
        <w:t xml:space="preserve"> </w:t>
      </w:r>
      <w:r w:rsidRPr="00F47B80">
        <w:rPr>
          <w:rtl/>
        </w:rPr>
        <w:t>بقليل</w:t>
      </w:r>
      <w:r>
        <w:rPr>
          <w:rtl/>
        </w:rPr>
        <w:t xml:space="preserve"> </w:t>
      </w:r>
      <w:r w:rsidRPr="00F47B80">
        <w:rPr>
          <w:rtl/>
        </w:rPr>
        <w:t>من</w:t>
      </w:r>
      <w:r>
        <w:rPr>
          <w:rtl/>
        </w:rPr>
        <w:t xml:space="preserve"> </w:t>
      </w:r>
      <w:r w:rsidRPr="00F47B80">
        <w:rPr>
          <w:rtl/>
        </w:rPr>
        <w:t>نصف</w:t>
      </w:r>
      <w:r>
        <w:rPr>
          <w:rtl/>
        </w:rPr>
        <w:t xml:space="preserve"> </w:t>
      </w:r>
      <w:r w:rsidRPr="00F47B80">
        <w:rPr>
          <w:rtl/>
        </w:rPr>
        <w:t>صادرات</w:t>
      </w:r>
      <w:r>
        <w:rPr>
          <w:rtl/>
        </w:rPr>
        <w:t xml:space="preserve"> </w:t>
      </w:r>
      <w:r w:rsidRPr="00F47B80">
        <w:rPr>
          <w:rtl/>
        </w:rPr>
        <w:t>البضائع</w:t>
      </w:r>
      <w:r>
        <w:rPr>
          <w:rtl/>
        </w:rPr>
        <w:t xml:space="preserve"> </w:t>
      </w:r>
      <w:r w:rsidRPr="00F47B80">
        <w:rPr>
          <w:rFonts w:hint="cs"/>
          <w:rtl/>
        </w:rPr>
        <w:t>لتلك</w:t>
      </w:r>
      <w:r>
        <w:rPr>
          <w:rtl/>
        </w:rPr>
        <w:t xml:space="preserve"> </w:t>
      </w:r>
      <w:r w:rsidRPr="00F47B80">
        <w:rPr>
          <w:rtl/>
        </w:rPr>
        <w:t>البلدان</w:t>
      </w:r>
      <w:r>
        <w:rPr>
          <w:rFonts w:hint="cs"/>
          <w:rtl/>
        </w:rPr>
        <w:t xml:space="preserve"> </w:t>
      </w:r>
      <w:r>
        <w:rPr>
          <w:rtl/>
        </w:rPr>
        <w:t>(</w:t>
      </w:r>
      <w:r w:rsidRPr="00F47B80">
        <w:rPr>
          <w:rFonts w:hint="cs"/>
          <w:rtl/>
        </w:rPr>
        <w:t>مقارنة</w:t>
      </w:r>
      <w:r>
        <w:rPr>
          <w:rtl/>
        </w:rPr>
        <w:t xml:space="preserve"> </w:t>
      </w:r>
      <w:r w:rsidRPr="00F47B80">
        <w:rPr>
          <w:rFonts w:hint="cs"/>
          <w:rtl/>
        </w:rPr>
        <w:t>ب</w:t>
      </w:r>
      <w:r w:rsidRPr="00F47B80">
        <w:rPr>
          <w:rtl/>
        </w:rPr>
        <w:t>نسبة</w:t>
      </w:r>
      <w:r>
        <w:rPr>
          <w:rtl/>
        </w:rPr>
        <w:t xml:space="preserve"> </w:t>
      </w:r>
      <w:r w:rsidRPr="00F47B80">
        <w:rPr>
          <w:rtl/>
        </w:rPr>
        <w:t>٧٣</w:t>
      </w:r>
      <w:r>
        <w:rPr>
          <w:rtl/>
        </w:rPr>
        <w:t xml:space="preserve"> </w:t>
      </w:r>
      <w:r w:rsidRPr="00F47B80">
        <w:rPr>
          <w:rtl/>
        </w:rPr>
        <w:t>في</w:t>
      </w:r>
      <w:r>
        <w:rPr>
          <w:rtl/>
        </w:rPr>
        <w:t xml:space="preserve"> </w:t>
      </w:r>
      <w:r w:rsidRPr="00F47B80">
        <w:rPr>
          <w:rtl/>
        </w:rPr>
        <w:t>المائة</w:t>
      </w:r>
      <w:r>
        <w:rPr>
          <w:rtl/>
        </w:rPr>
        <w:t xml:space="preserve"> </w:t>
      </w:r>
      <w:r w:rsidRPr="00F47B80">
        <w:rPr>
          <w:rtl/>
        </w:rPr>
        <w:t>في</w:t>
      </w:r>
      <w:r>
        <w:rPr>
          <w:rtl/>
        </w:rPr>
        <w:t xml:space="preserve"> </w:t>
      </w:r>
      <w:r w:rsidRPr="00F47B80">
        <w:rPr>
          <w:rtl/>
        </w:rPr>
        <w:t>عام</w:t>
      </w:r>
      <w:r w:rsidR="002A3F9B">
        <w:rPr>
          <w:rFonts w:hint="cs"/>
          <w:rtl/>
        </w:rPr>
        <w:t> </w:t>
      </w:r>
      <w:r w:rsidRPr="00F47B80">
        <w:rPr>
          <w:rtl/>
        </w:rPr>
        <w:t>2005</w:t>
      </w:r>
      <w:r>
        <w:rPr>
          <w:rtl/>
        </w:rPr>
        <w:t xml:space="preserve">)، </w:t>
      </w:r>
      <w:r w:rsidRPr="00F47B80">
        <w:rPr>
          <w:rtl/>
        </w:rPr>
        <w:t>في</w:t>
      </w:r>
      <w:r>
        <w:rPr>
          <w:rtl/>
        </w:rPr>
        <w:t xml:space="preserve"> </w:t>
      </w:r>
      <w:r w:rsidRPr="00F47B80">
        <w:rPr>
          <w:rtl/>
        </w:rPr>
        <w:t>حين</w:t>
      </w:r>
      <w:r>
        <w:rPr>
          <w:rtl/>
        </w:rPr>
        <w:t xml:space="preserve"> </w:t>
      </w:r>
      <w:r w:rsidRPr="00F47B80">
        <w:rPr>
          <w:rtl/>
        </w:rPr>
        <w:t>بلغت</w:t>
      </w:r>
      <w:r>
        <w:rPr>
          <w:rtl/>
        </w:rPr>
        <w:t xml:space="preserve"> </w:t>
      </w:r>
      <w:r w:rsidRPr="00F47B80">
        <w:rPr>
          <w:rtl/>
        </w:rPr>
        <w:t>نسبة</w:t>
      </w:r>
      <w:r>
        <w:rPr>
          <w:rtl/>
        </w:rPr>
        <w:t xml:space="preserve"> </w:t>
      </w:r>
      <w:r w:rsidRPr="00F47B80">
        <w:rPr>
          <w:rtl/>
        </w:rPr>
        <w:t>المنتجات</w:t>
      </w:r>
      <w:r>
        <w:rPr>
          <w:rtl/>
        </w:rPr>
        <w:t xml:space="preserve"> </w:t>
      </w:r>
      <w:r w:rsidRPr="00F47B80">
        <w:rPr>
          <w:rtl/>
        </w:rPr>
        <w:t>المصنعة</w:t>
      </w:r>
      <w:r>
        <w:rPr>
          <w:rtl/>
        </w:rPr>
        <w:t xml:space="preserve"> </w:t>
      </w:r>
      <w:r w:rsidRPr="00F47B80">
        <w:rPr>
          <w:rtl/>
        </w:rPr>
        <w:t>40</w:t>
      </w:r>
      <w:r>
        <w:rPr>
          <w:rtl/>
        </w:rPr>
        <w:t xml:space="preserve"> </w:t>
      </w:r>
      <w:r w:rsidRPr="00F47B80">
        <w:rPr>
          <w:rtl/>
        </w:rPr>
        <w:t>في</w:t>
      </w:r>
      <w:r>
        <w:rPr>
          <w:rtl/>
        </w:rPr>
        <w:t xml:space="preserve"> </w:t>
      </w:r>
      <w:r w:rsidRPr="00F47B80">
        <w:rPr>
          <w:rtl/>
        </w:rPr>
        <w:t>المائة</w:t>
      </w:r>
      <w:r>
        <w:rPr>
          <w:rtl/>
        </w:rPr>
        <w:t xml:space="preserve"> (</w:t>
      </w:r>
      <w:r w:rsidRPr="00F47B80">
        <w:rPr>
          <w:rFonts w:hint="cs"/>
          <w:rtl/>
        </w:rPr>
        <w:t>مقارنة</w:t>
      </w:r>
      <w:r>
        <w:rPr>
          <w:rtl/>
        </w:rPr>
        <w:t xml:space="preserve"> </w:t>
      </w:r>
      <w:r w:rsidRPr="00F47B80">
        <w:rPr>
          <w:rFonts w:hint="cs"/>
          <w:rtl/>
        </w:rPr>
        <w:t>ب</w:t>
      </w:r>
      <w:r w:rsidRPr="00F47B80">
        <w:rPr>
          <w:rtl/>
        </w:rPr>
        <w:t>نسبة</w:t>
      </w:r>
      <w:r>
        <w:rPr>
          <w:rtl/>
        </w:rPr>
        <w:t xml:space="preserve"> </w:t>
      </w:r>
      <w:r w:rsidRPr="00F47B80">
        <w:rPr>
          <w:rtl/>
        </w:rPr>
        <w:t>21</w:t>
      </w:r>
      <w:r>
        <w:rPr>
          <w:rtl/>
        </w:rPr>
        <w:t xml:space="preserve"> </w:t>
      </w:r>
      <w:r w:rsidRPr="00F47B80">
        <w:rPr>
          <w:rtl/>
        </w:rPr>
        <w:t>في</w:t>
      </w:r>
      <w:r>
        <w:rPr>
          <w:rtl/>
        </w:rPr>
        <w:t xml:space="preserve"> </w:t>
      </w:r>
      <w:r w:rsidRPr="00F47B80">
        <w:rPr>
          <w:rtl/>
        </w:rPr>
        <w:t>المائة</w:t>
      </w:r>
      <w:r>
        <w:rPr>
          <w:rtl/>
        </w:rPr>
        <w:t xml:space="preserve"> </w:t>
      </w:r>
      <w:r w:rsidRPr="00F47B80">
        <w:rPr>
          <w:rtl/>
        </w:rPr>
        <w:t>في</w:t>
      </w:r>
      <w:r>
        <w:rPr>
          <w:rtl/>
        </w:rPr>
        <w:t xml:space="preserve"> </w:t>
      </w:r>
      <w:r w:rsidRPr="00F47B80">
        <w:rPr>
          <w:rtl/>
        </w:rPr>
        <w:t>عام</w:t>
      </w:r>
      <w:r w:rsidR="002A3F9B">
        <w:rPr>
          <w:rFonts w:hint="cs"/>
          <w:rtl/>
        </w:rPr>
        <w:t> </w:t>
      </w:r>
      <w:r w:rsidRPr="00F47B80">
        <w:rPr>
          <w:rtl/>
        </w:rPr>
        <w:t>2005</w:t>
      </w:r>
      <w:r>
        <w:rPr>
          <w:rtl/>
        </w:rPr>
        <w:t xml:space="preserve">)، </w:t>
      </w:r>
      <w:r w:rsidRPr="00F47B80">
        <w:rPr>
          <w:rtl/>
        </w:rPr>
        <w:t>وشكلت</w:t>
      </w:r>
      <w:r>
        <w:rPr>
          <w:rtl/>
        </w:rPr>
        <w:t xml:space="preserve"> </w:t>
      </w:r>
      <w:r w:rsidRPr="00F47B80">
        <w:rPr>
          <w:rtl/>
        </w:rPr>
        <w:t>منتجات</w:t>
      </w:r>
      <w:r>
        <w:rPr>
          <w:rtl/>
        </w:rPr>
        <w:t xml:space="preserve"> </w:t>
      </w:r>
      <w:r w:rsidRPr="00F47B80">
        <w:rPr>
          <w:rtl/>
        </w:rPr>
        <w:t>الملابس</w:t>
      </w:r>
      <w:r>
        <w:rPr>
          <w:rtl/>
        </w:rPr>
        <w:t xml:space="preserve"> </w:t>
      </w:r>
      <w:r w:rsidRPr="00F47B80">
        <w:rPr>
          <w:rtl/>
        </w:rPr>
        <w:t>نسبة</w:t>
      </w:r>
      <w:r>
        <w:rPr>
          <w:rtl/>
        </w:rPr>
        <w:t xml:space="preserve"> </w:t>
      </w:r>
      <w:r w:rsidRPr="00F47B80">
        <w:rPr>
          <w:rtl/>
        </w:rPr>
        <w:t>29</w:t>
      </w:r>
      <w:r>
        <w:rPr>
          <w:rtl/>
        </w:rPr>
        <w:t xml:space="preserve"> </w:t>
      </w:r>
      <w:r w:rsidRPr="00F47B80">
        <w:rPr>
          <w:rtl/>
        </w:rPr>
        <w:t>في</w:t>
      </w:r>
      <w:r>
        <w:rPr>
          <w:rtl/>
        </w:rPr>
        <w:t xml:space="preserve"> </w:t>
      </w:r>
      <w:r w:rsidRPr="00F47B80">
        <w:rPr>
          <w:rtl/>
        </w:rPr>
        <w:t>المائة</w:t>
      </w:r>
      <w:r>
        <w:rPr>
          <w:rtl/>
        </w:rPr>
        <w:t xml:space="preserve">. </w:t>
      </w:r>
      <w:r w:rsidRPr="00F47B80">
        <w:rPr>
          <w:rFonts w:hint="cs"/>
          <w:rtl/>
        </w:rPr>
        <w:t>وبلغت</w:t>
      </w:r>
      <w:r>
        <w:rPr>
          <w:rtl/>
        </w:rPr>
        <w:t xml:space="preserve"> </w:t>
      </w:r>
      <w:r w:rsidRPr="00F47B80">
        <w:rPr>
          <w:rtl/>
        </w:rPr>
        <w:t>نسبة</w:t>
      </w:r>
      <w:r>
        <w:rPr>
          <w:rtl/>
        </w:rPr>
        <w:t xml:space="preserve"> </w:t>
      </w:r>
      <w:r w:rsidRPr="00F47B80">
        <w:rPr>
          <w:rtl/>
        </w:rPr>
        <w:t>المنتجات</w:t>
      </w:r>
      <w:r>
        <w:rPr>
          <w:rtl/>
        </w:rPr>
        <w:t xml:space="preserve"> </w:t>
      </w:r>
      <w:r w:rsidRPr="00F47B80">
        <w:rPr>
          <w:rtl/>
        </w:rPr>
        <w:t>الزراعية</w:t>
      </w:r>
      <w:r>
        <w:rPr>
          <w:rtl/>
        </w:rPr>
        <w:t xml:space="preserve"> </w:t>
      </w:r>
      <w:r w:rsidRPr="00F47B80">
        <w:rPr>
          <w:rtl/>
        </w:rPr>
        <w:t>13</w:t>
      </w:r>
      <w:r w:rsidR="002A3F9B">
        <w:rPr>
          <w:rFonts w:hint="cs"/>
          <w:rtl/>
        </w:rPr>
        <w:t> </w:t>
      </w:r>
      <w:r w:rsidRPr="00F47B80">
        <w:rPr>
          <w:rtl/>
        </w:rPr>
        <w:t>في</w:t>
      </w:r>
      <w:r w:rsidR="002A3F9B">
        <w:rPr>
          <w:rFonts w:hint="cs"/>
          <w:rtl/>
        </w:rPr>
        <w:t> </w:t>
      </w:r>
      <w:r w:rsidRPr="00F47B80">
        <w:rPr>
          <w:rtl/>
        </w:rPr>
        <w:t>المائة</w:t>
      </w:r>
      <w:r>
        <w:rPr>
          <w:rtl/>
        </w:rPr>
        <w:t xml:space="preserve"> </w:t>
      </w:r>
      <w:r w:rsidRPr="00F47B80">
        <w:rPr>
          <w:rtl/>
        </w:rPr>
        <w:t>في</w:t>
      </w:r>
      <w:r>
        <w:rPr>
          <w:rtl/>
        </w:rPr>
        <w:t xml:space="preserve"> </w:t>
      </w:r>
      <w:r w:rsidRPr="00F47B80">
        <w:rPr>
          <w:rtl/>
        </w:rPr>
        <w:t>عام</w:t>
      </w:r>
      <w:r>
        <w:rPr>
          <w:rtl/>
        </w:rPr>
        <w:t xml:space="preserve"> </w:t>
      </w:r>
      <w:r w:rsidRPr="00F47B80">
        <w:rPr>
          <w:rtl/>
        </w:rPr>
        <w:t>2016</w:t>
      </w:r>
      <w:r>
        <w:rPr>
          <w:rtl/>
        </w:rPr>
        <w:t xml:space="preserve">. </w:t>
      </w:r>
      <w:r w:rsidRPr="00F47B80">
        <w:rPr>
          <w:rtl/>
        </w:rPr>
        <w:t>وكانت</w:t>
      </w:r>
      <w:r>
        <w:rPr>
          <w:rtl/>
        </w:rPr>
        <w:t xml:space="preserve"> </w:t>
      </w:r>
      <w:r w:rsidRPr="00F47B80">
        <w:rPr>
          <w:rtl/>
        </w:rPr>
        <w:t>المجموعة</w:t>
      </w:r>
      <w:r>
        <w:rPr>
          <w:rtl/>
        </w:rPr>
        <w:t xml:space="preserve"> </w:t>
      </w:r>
      <w:r w:rsidRPr="00F47B80">
        <w:rPr>
          <w:rtl/>
        </w:rPr>
        <w:t>الوحيدة</w:t>
      </w:r>
      <w:r>
        <w:rPr>
          <w:rtl/>
        </w:rPr>
        <w:t xml:space="preserve"> </w:t>
      </w:r>
      <w:r w:rsidRPr="00F47B80">
        <w:rPr>
          <w:rtl/>
        </w:rPr>
        <w:t>من</w:t>
      </w:r>
      <w:r>
        <w:rPr>
          <w:rtl/>
        </w:rPr>
        <w:t xml:space="preserve"> </w:t>
      </w:r>
      <w:r w:rsidRPr="00F47B80">
        <w:rPr>
          <w:rtl/>
        </w:rPr>
        <w:t>أقل</w:t>
      </w:r>
      <w:r>
        <w:rPr>
          <w:rtl/>
        </w:rPr>
        <w:t xml:space="preserve"> </w:t>
      </w:r>
      <w:r w:rsidRPr="00F47B80">
        <w:rPr>
          <w:rtl/>
        </w:rPr>
        <w:t>البلدان</w:t>
      </w:r>
      <w:r>
        <w:rPr>
          <w:rtl/>
        </w:rPr>
        <w:t xml:space="preserve"> </w:t>
      </w:r>
      <w:r w:rsidRPr="00F47B80">
        <w:rPr>
          <w:rtl/>
        </w:rPr>
        <w:t>نموا</w:t>
      </w:r>
      <w:r>
        <w:rPr>
          <w:rtl/>
        </w:rPr>
        <w:t xml:space="preserve"> </w:t>
      </w:r>
      <w:r w:rsidRPr="00F47B80">
        <w:rPr>
          <w:rtl/>
        </w:rPr>
        <w:t>التي</w:t>
      </w:r>
      <w:r>
        <w:rPr>
          <w:rtl/>
        </w:rPr>
        <w:t xml:space="preserve"> </w:t>
      </w:r>
      <w:r w:rsidRPr="00F47B80">
        <w:rPr>
          <w:rtl/>
        </w:rPr>
        <w:t>حققت</w:t>
      </w:r>
      <w:r>
        <w:rPr>
          <w:rtl/>
        </w:rPr>
        <w:t xml:space="preserve"> </w:t>
      </w:r>
      <w:r w:rsidRPr="00F47B80">
        <w:rPr>
          <w:rtl/>
        </w:rPr>
        <w:t>نمو</w:t>
      </w:r>
      <w:r>
        <w:rPr>
          <w:rtl/>
        </w:rPr>
        <w:t xml:space="preserve"> </w:t>
      </w:r>
      <w:r w:rsidRPr="00F47B80">
        <w:rPr>
          <w:rtl/>
        </w:rPr>
        <w:t>الصادرات</w:t>
      </w:r>
      <w:r>
        <w:rPr>
          <w:rtl/>
        </w:rPr>
        <w:t xml:space="preserve"> </w:t>
      </w:r>
      <w:r w:rsidRPr="00F47B80">
        <w:rPr>
          <w:rtl/>
        </w:rPr>
        <w:t>في</w:t>
      </w:r>
      <w:r>
        <w:rPr>
          <w:rtl/>
        </w:rPr>
        <w:t xml:space="preserve"> </w:t>
      </w:r>
      <w:r w:rsidRPr="00F47B80">
        <w:rPr>
          <w:rtl/>
        </w:rPr>
        <w:t>عام</w:t>
      </w:r>
      <w:r w:rsidR="002A3F9B">
        <w:rPr>
          <w:rFonts w:hint="cs"/>
          <w:rtl/>
        </w:rPr>
        <w:t> </w:t>
      </w:r>
      <w:r w:rsidRPr="00F47B80">
        <w:rPr>
          <w:rtl/>
        </w:rPr>
        <w:t>2016</w:t>
      </w:r>
      <w:r>
        <w:rPr>
          <w:rtl/>
        </w:rPr>
        <w:t xml:space="preserve"> </w:t>
      </w:r>
      <w:r w:rsidRPr="00F47B80">
        <w:rPr>
          <w:rtl/>
        </w:rPr>
        <w:t>هي</w:t>
      </w:r>
      <w:r>
        <w:rPr>
          <w:rtl/>
        </w:rPr>
        <w:t xml:space="preserve"> </w:t>
      </w:r>
      <w:r w:rsidRPr="00F47B80">
        <w:rPr>
          <w:rtl/>
        </w:rPr>
        <w:t>البلدان</w:t>
      </w:r>
      <w:r>
        <w:rPr>
          <w:rtl/>
        </w:rPr>
        <w:t xml:space="preserve"> </w:t>
      </w:r>
      <w:r w:rsidRPr="00F47B80">
        <w:rPr>
          <w:rtl/>
        </w:rPr>
        <w:t>المصدِّرة</w:t>
      </w:r>
      <w:r>
        <w:rPr>
          <w:rtl/>
        </w:rPr>
        <w:t xml:space="preserve"> </w:t>
      </w:r>
      <w:r w:rsidRPr="00F47B80">
        <w:rPr>
          <w:rtl/>
        </w:rPr>
        <w:t>للسلع</w:t>
      </w:r>
      <w:r>
        <w:rPr>
          <w:rtl/>
        </w:rPr>
        <w:t xml:space="preserve"> </w:t>
      </w:r>
      <w:r w:rsidRPr="00F47B80">
        <w:rPr>
          <w:rtl/>
        </w:rPr>
        <w:t>المصنعة</w:t>
      </w:r>
      <w:r>
        <w:rPr>
          <w:rtl/>
        </w:rPr>
        <w:t xml:space="preserve">، </w:t>
      </w:r>
      <w:r w:rsidRPr="00F47B80">
        <w:rPr>
          <w:rtl/>
        </w:rPr>
        <w:t>التي</w:t>
      </w:r>
      <w:r>
        <w:rPr>
          <w:rtl/>
        </w:rPr>
        <w:t xml:space="preserve"> </w:t>
      </w:r>
      <w:r w:rsidRPr="00F47B80">
        <w:rPr>
          <w:rtl/>
        </w:rPr>
        <w:t>ازدادت</w:t>
      </w:r>
      <w:r>
        <w:rPr>
          <w:rtl/>
        </w:rPr>
        <w:t xml:space="preserve"> </w:t>
      </w:r>
      <w:r w:rsidRPr="00F47B80">
        <w:rPr>
          <w:rFonts w:hint="cs"/>
          <w:rtl/>
        </w:rPr>
        <w:t>صادراتها</w:t>
      </w:r>
      <w:r>
        <w:rPr>
          <w:rFonts w:hint="cs"/>
          <w:rtl/>
        </w:rPr>
        <w:t xml:space="preserve"> </w:t>
      </w:r>
      <w:r w:rsidRPr="00F47B80">
        <w:rPr>
          <w:rtl/>
        </w:rPr>
        <w:t>بنسبة</w:t>
      </w:r>
      <w:r>
        <w:rPr>
          <w:rtl/>
        </w:rPr>
        <w:t xml:space="preserve"> </w:t>
      </w:r>
      <w:r w:rsidRPr="00F47B80">
        <w:rPr>
          <w:rtl/>
        </w:rPr>
        <w:t>9</w:t>
      </w:r>
      <w:r>
        <w:rPr>
          <w:rtl/>
        </w:rPr>
        <w:t xml:space="preserve"> </w:t>
      </w:r>
      <w:r w:rsidRPr="00F47B80">
        <w:rPr>
          <w:rtl/>
        </w:rPr>
        <w:t>في</w:t>
      </w:r>
      <w:r>
        <w:rPr>
          <w:rtl/>
        </w:rPr>
        <w:t xml:space="preserve"> </w:t>
      </w:r>
      <w:r w:rsidRPr="00F47B80">
        <w:rPr>
          <w:rtl/>
        </w:rPr>
        <w:t>المائة</w:t>
      </w:r>
      <w:r>
        <w:rPr>
          <w:rtl/>
        </w:rPr>
        <w:t xml:space="preserve">. </w:t>
      </w:r>
    </w:p>
    <w:p w14:paraId="001731A7" w14:textId="77777777" w:rsidR="00015B45" w:rsidRPr="00F47B80" w:rsidRDefault="00015B45" w:rsidP="00015B45">
      <w:pPr>
        <w:pStyle w:val="SingleTxt"/>
        <w:rPr>
          <w:rtl/>
        </w:rPr>
      </w:pPr>
      <w:r w:rsidRPr="00F47B80">
        <w:rPr>
          <w:rtl/>
        </w:rPr>
        <w:t>٢٥</w:t>
      </w:r>
      <w:r>
        <w:rPr>
          <w:rFonts w:hint="cs"/>
          <w:rtl/>
        </w:rPr>
        <w:t xml:space="preserve"> </w:t>
      </w:r>
      <w:r>
        <w:rPr>
          <w:rtl/>
        </w:rPr>
        <w:t>-</w:t>
      </w:r>
      <w:r w:rsidRPr="00F47B80">
        <w:rPr>
          <w:rtl/>
        </w:rPr>
        <w:tab/>
      </w:r>
      <w:r w:rsidRPr="00F47B80">
        <w:rPr>
          <w:spacing w:val="-2"/>
          <w:rtl/>
        </w:rPr>
        <w:t xml:space="preserve">وبعد عقد من النمو المطرد، بدأت صادرات أقل البلدان نموا من الخدمات التجارية في التباطؤ في عام ٢٠١٤. وفي عام ٢٠١٦، انخفضت صادرات الخدمات بمعدل ٤ في المائة بالمقارنة مع عام ٢٠١٥. ومثّلت صادرات أقل البلدان نموا في أفريقيا أكثر من نصف إجمالي صادرات أقل البلدان نموا من الخدمات التجارية، وبصورة رئيسية في مجالي النقل والسياحة. وفي أقل البلدان نموا في آسيا، جاء 85 في المائة </w:t>
      </w:r>
      <w:r w:rsidRPr="00F47B80">
        <w:rPr>
          <w:rtl/>
        </w:rPr>
        <w:t>من</w:t>
      </w:r>
      <w:r>
        <w:rPr>
          <w:rtl/>
        </w:rPr>
        <w:t xml:space="preserve"> </w:t>
      </w:r>
      <w:r w:rsidRPr="00F47B80">
        <w:rPr>
          <w:rtl/>
        </w:rPr>
        <w:t>السياح</w:t>
      </w:r>
      <w:r>
        <w:rPr>
          <w:rtl/>
        </w:rPr>
        <w:t xml:space="preserve"> </w:t>
      </w:r>
      <w:r w:rsidRPr="00F47B80">
        <w:rPr>
          <w:rtl/>
        </w:rPr>
        <w:t>من</w:t>
      </w:r>
      <w:r>
        <w:rPr>
          <w:rtl/>
        </w:rPr>
        <w:t xml:space="preserve"> </w:t>
      </w:r>
      <w:r w:rsidRPr="00F47B80">
        <w:rPr>
          <w:rtl/>
        </w:rPr>
        <w:t>بلدان</w:t>
      </w:r>
      <w:r>
        <w:rPr>
          <w:rtl/>
        </w:rPr>
        <w:t xml:space="preserve"> </w:t>
      </w:r>
      <w:r w:rsidRPr="00F47B80">
        <w:rPr>
          <w:rtl/>
        </w:rPr>
        <w:t>مجاورة</w:t>
      </w:r>
      <w:r>
        <w:rPr>
          <w:rtl/>
        </w:rPr>
        <w:t xml:space="preserve">، </w:t>
      </w:r>
      <w:r w:rsidRPr="00F47B80">
        <w:rPr>
          <w:rtl/>
        </w:rPr>
        <w:t>بينما</w:t>
      </w:r>
      <w:r>
        <w:rPr>
          <w:rtl/>
        </w:rPr>
        <w:t xml:space="preserve"> </w:t>
      </w:r>
      <w:r w:rsidRPr="00F47B80">
        <w:rPr>
          <w:rtl/>
        </w:rPr>
        <w:t>بلغت</w:t>
      </w:r>
      <w:r>
        <w:rPr>
          <w:rtl/>
        </w:rPr>
        <w:t xml:space="preserve"> </w:t>
      </w:r>
      <w:r w:rsidRPr="00F47B80">
        <w:rPr>
          <w:rtl/>
        </w:rPr>
        <w:t>هذه</w:t>
      </w:r>
      <w:r>
        <w:rPr>
          <w:rtl/>
        </w:rPr>
        <w:t xml:space="preserve"> </w:t>
      </w:r>
      <w:r w:rsidRPr="00F47B80">
        <w:rPr>
          <w:rtl/>
        </w:rPr>
        <w:t>النسبة</w:t>
      </w:r>
      <w:r>
        <w:rPr>
          <w:rtl/>
        </w:rPr>
        <w:t xml:space="preserve"> </w:t>
      </w:r>
      <w:r w:rsidRPr="00F47B80">
        <w:rPr>
          <w:rtl/>
        </w:rPr>
        <w:t>63</w:t>
      </w:r>
      <w:r>
        <w:rPr>
          <w:rtl/>
        </w:rPr>
        <w:t xml:space="preserve"> </w:t>
      </w:r>
      <w:r w:rsidRPr="00F47B80">
        <w:rPr>
          <w:rtl/>
        </w:rPr>
        <w:t>في</w:t>
      </w:r>
      <w:r>
        <w:rPr>
          <w:rtl/>
        </w:rPr>
        <w:t xml:space="preserve"> </w:t>
      </w:r>
      <w:r w:rsidRPr="00F47B80">
        <w:rPr>
          <w:rtl/>
        </w:rPr>
        <w:t>المائة</w:t>
      </w:r>
      <w:r>
        <w:rPr>
          <w:rtl/>
        </w:rPr>
        <w:t xml:space="preserve"> </w:t>
      </w:r>
      <w:r w:rsidRPr="00F47B80">
        <w:rPr>
          <w:rFonts w:hint="cs"/>
          <w:rtl/>
        </w:rPr>
        <w:t>في</w:t>
      </w:r>
      <w:r>
        <w:rPr>
          <w:rtl/>
        </w:rPr>
        <w:t xml:space="preserve"> </w:t>
      </w:r>
      <w:r w:rsidRPr="00F47B80">
        <w:rPr>
          <w:rtl/>
        </w:rPr>
        <w:t>أقل</w:t>
      </w:r>
      <w:r>
        <w:rPr>
          <w:rtl/>
        </w:rPr>
        <w:t xml:space="preserve"> </w:t>
      </w:r>
      <w:r w:rsidRPr="00F47B80">
        <w:rPr>
          <w:rtl/>
        </w:rPr>
        <w:t>البلدان</w:t>
      </w:r>
      <w:r>
        <w:rPr>
          <w:rtl/>
        </w:rPr>
        <w:t xml:space="preserve"> </w:t>
      </w:r>
      <w:r w:rsidRPr="00F47B80">
        <w:rPr>
          <w:rtl/>
        </w:rPr>
        <w:t>نموا</w:t>
      </w:r>
      <w:r>
        <w:rPr>
          <w:rtl/>
        </w:rPr>
        <w:t xml:space="preserve"> </w:t>
      </w:r>
      <w:r w:rsidRPr="00F47B80">
        <w:rPr>
          <w:rtl/>
        </w:rPr>
        <w:t>في</w:t>
      </w:r>
      <w:r>
        <w:rPr>
          <w:rtl/>
        </w:rPr>
        <w:t xml:space="preserve"> </w:t>
      </w:r>
      <w:r w:rsidRPr="00F47B80">
        <w:rPr>
          <w:rtl/>
        </w:rPr>
        <w:t>أفريقيا</w:t>
      </w:r>
      <w:r>
        <w:rPr>
          <w:rtl/>
        </w:rPr>
        <w:t>.</w:t>
      </w:r>
    </w:p>
    <w:p w14:paraId="14D889FE" w14:textId="1EFF7DAC" w:rsidR="00015B45" w:rsidRPr="00F47B80" w:rsidRDefault="00015B45" w:rsidP="00015B45">
      <w:pPr>
        <w:pStyle w:val="SingleTxt"/>
        <w:rPr>
          <w:rtl/>
        </w:rPr>
      </w:pPr>
      <w:r w:rsidRPr="00F47B80">
        <w:rPr>
          <w:rtl/>
        </w:rPr>
        <w:t>٢٦</w:t>
      </w:r>
      <w:r>
        <w:rPr>
          <w:rFonts w:hint="cs"/>
          <w:rtl/>
        </w:rPr>
        <w:t xml:space="preserve"> </w:t>
      </w:r>
      <w:r>
        <w:rPr>
          <w:rtl/>
        </w:rPr>
        <w:t>-</w:t>
      </w:r>
      <w:r w:rsidRPr="00F47B80">
        <w:rPr>
          <w:rtl/>
        </w:rPr>
        <w:tab/>
        <w:t>وقد</w:t>
      </w:r>
      <w:r>
        <w:rPr>
          <w:rtl/>
        </w:rPr>
        <w:t xml:space="preserve"> </w:t>
      </w:r>
      <w:r w:rsidRPr="00F47B80">
        <w:rPr>
          <w:rtl/>
        </w:rPr>
        <w:t>كررت</w:t>
      </w:r>
      <w:r>
        <w:rPr>
          <w:rtl/>
        </w:rPr>
        <w:t xml:space="preserve"> </w:t>
      </w:r>
      <w:r w:rsidRPr="00F47B80">
        <w:rPr>
          <w:rtl/>
        </w:rPr>
        <w:t>الغاية</w:t>
      </w:r>
      <w:r>
        <w:rPr>
          <w:rtl/>
        </w:rPr>
        <w:t xml:space="preserve"> </w:t>
      </w:r>
      <w:r w:rsidRPr="00F47B80">
        <w:rPr>
          <w:rFonts w:hint="cs"/>
          <w:rtl/>
        </w:rPr>
        <w:t>17</w:t>
      </w:r>
      <w:r>
        <w:rPr>
          <w:rFonts w:hint="cs"/>
          <w:rtl/>
        </w:rPr>
        <w:t>-</w:t>
      </w:r>
      <w:r w:rsidRPr="00F47B80">
        <w:rPr>
          <w:rFonts w:hint="cs"/>
          <w:rtl/>
        </w:rPr>
        <w:t>12</w:t>
      </w:r>
      <w:r>
        <w:rPr>
          <w:rtl/>
        </w:rPr>
        <w:t xml:space="preserve"> </w:t>
      </w:r>
      <w:r w:rsidRPr="00F47B80">
        <w:rPr>
          <w:rtl/>
        </w:rPr>
        <w:t>من</w:t>
      </w:r>
      <w:r>
        <w:rPr>
          <w:rtl/>
        </w:rPr>
        <w:t xml:space="preserve"> </w:t>
      </w:r>
      <w:r w:rsidRPr="00F47B80">
        <w:rPr>
          <w:rtl/>
        </w:rPr>
        <w:t>أهداف</w:t>
      </w:r>
      <w:r>
        <w:rPr>
          <w:rtl/>
        </w:rPr>
        <w:t xml:space="preserve"> </w:t>
      </w:r>
      <w:r w:rsidRPr="00F47B80">
        <w:rPr>
          <w:rtl/>
        </w:rPr>
        <w:t>التنمية</w:t>
      </w:r>
      <w:r>
        <w:rPr>
          <w:rtl/>
        </w:rPr>
        <w:t xml:space="preserve"> </w:t>
      </w:r>
      <w:r w:rsidRPr="00F47B80">
        <w:rPr>
          <w:rtl/>
        </w:rPr>
        <w:t>المستدامة</w:t>
      </w:r>
      <w:r>
        <w:rPr>
          <w:rtl/>
        </w:rPr>
        <w:t xml:space="preserve"> </w:t>
      </w:r>
      <w:r w:rsidRPr="00F47B80">
        <w:rPr>
          <w:rtl/>
        </w:rPr>
        <w:t>الدعوة</w:t>
      </w:r>
      <w:r>
        <w:rPr>
          <w:rtl/>
        </w:rPr>
        <w:t xml:space="preserve"> </w:t>
      </w:r>
      <w:r w:rsidRPr="00F47B80">
        <w:rPr>
          <w:rtl/>
        </w:rPr>
        <w:t>التي</w:t>
      </w:r>
      <w:r>
        <w:rPr>
          <w:rtl/>
        </w:rPr>
        <w:t xml:space="preserve"> </w:t>
      </w:r>
      <w:r w:rsidRPr="00F47B80">
        <w:rPr>
          <w:rtl/>
        </w:rPr>
        <w:t>أطلقها</w:t>
      </w:r>
      <w:r>
        <w:rPr>
          <w:rtl/>
        </w:rPr>
        <w:t xml:space="preserve"> </w:t>
      </w:r>
      <w:r w:rsidRPr="00F47B80">
        <w:rPr>
          <w:rtl/>
        </w:rPr>
        <w:t>برنامج</w:t>
      </w:r>
      <w:r>
        <w:rPr>
          <w:rtl/>
        </w:rPr>
        <w:t xml:space="preserve"> </w:t>
      </w:r>
      <w:r w:rsidRPr="00F47B80">
        <w:rPr>
          <w:rtl/>
        </w:rPr>
        <w:t>عمل</w:t>
      </w:r>
      <w:r>
        <w:rPr>
          <w:rtl/>
        </w:rPr>
        <w:t xml:space="preserve"> </w:t>
      </w:r>
      <w:r w:rsidRPr="00F47B80">
        <w:rPr>
          <w:rFonts w:hint="cs"/>
          <w:rtl/>
        </w:rPr>
        <w:t>إسطنبول</w:t>
      </w:r>
      <w:r>
        <w:rPr>
          <w:rtl/>
        </w:rPr>
        <w:t xml:space="preserve"> </w:t>
      </w:r>
      <w:r w:rsidRPr="00F47B80">
        <w:rPr>
          <w:rtl/>
        </w:rPr>
        <w:t>بخصوص</w:t>
      </w:r>
      <w:r>
        <w:rPr>
          <w:rtl/>
        </w:rPr>
        <w:t xml:space="preserve"> </w:t>
      </w:r>
      <w:r w:rsidRPr="00F47B80">
        <w:rPr>
          <w:rtl/>
        </w:rPr>
        <w:t>إتاحة</w:t>
      </w:r>
      <w:r>
        <w:rPr>
          <w:rtl/>
        </w:rPr>
        <w:t xml:space="preserve"> </w:t>
      </w:r>
      <w:r w:rsidRPr="00F47B80">
        <w:rPr>
          <w:rtl/>
        </w:rPr>
        <w:t>وصول</w:t>
      </w:r>
      <w:r>
        <w:rPr>
          <w:rtl/>
        </w:rPr>
        <w:t xml:space="preserve"> </w:t>
      </w:r>
      <w:r w:rsidRPr="00F47B80">
        <w:rPr>
          <w:rtl/>
        </w:rPr>
        <w:t>المنتجات</w:t>
      </w:r>
      <w:r>
        <w:rPr>
          <w:rtl/>
        </w:rPr>
        <w:t xml:space="preserve"> </w:t>
      </w:r>
      <w:r w:rsidRPr="00F47B80">
        <w:rPr>
          <w:rtl/>
        </w:rPr>
        <w:t>إلى</w:t>
      </w:r>
      <w:r>
        <w:rPr>
          <w:rtl/>
        </w:rPr>
        <w:t xml:space="preserve"> </w:t>
      </w:r>
      <w:r w:rsidRPr="00F47B80">
        <w:rPr>
          <w:rtl/>
        </w:rPr>
        <w:t>الأسواق</w:t>
      </w:r>
      <w:r>
        <w:rPr>
          <w:rtl/>
        </w:rPr>
        <w:t xml:space="preserve"> </w:t>
      </w:r>
      <w:r w:rsidRPr="00F47B80">
        <w:rPr>
          <w:rtl/>
        </w:rPr>
        <w:t>معفاة</w:t>
      </w:r>
      <w:r>
        <w:rPr>
          <w:rtl/>
        </w:rPr>
        <w:t xml:space="preserve"> </w:t>
      </w:r>
      <w:r w:rsidRPr="00F47B80">
        <w:rPr>
          <w:rtl/>
        </w:rPr>
        <w:t>من</w:t>
      </w:r>
      <w:r>
        <w:rPr>
          <w:rtl/>
        </w:rPr>
        <w:t xml:space="preserve"> </w:t>
      </w:r>
      <w:r w:rsidRPr="00F47B80">
        <w:rPr>
          <w:rtl/>
        </w:rPr>
        <w:t>الرسوم</w:t>
      </w:r>
      <w:r>
        <w:rPr>
          <w:rtl/>
        </w:rPr>
        <w:t xml:space="preserve"> </w:t>
      </w:r>
      <w:r w:rsidRPr="00F47B80">
        <w:rPr>
          <w:rtl/>
        </w:rPr>
        <w:t>الجمركية</w:t>
      </w:r>
      <w:r>
        <w:rPr>
          <w:rtl/>
        </w:rPr>
        <w:t xml:space="preserve"> </w:t>
      </w:r>
      <w:r w:rsidRPr="00F47B80">
        <w:rPr>
          <w:rtl/>
        </w:rPr>
        <w:t>ومن</w:t>
      </w:r>
      <w:r>
        <w:rPr>
          <w:rtl/>
        </w:rPr>
        <w:t xml:space="preserve"> </w:t>
      </w:r>
      <w:r w:rsidRPr="00F47B80">
        <w:rPr>
          <w:rtl/>
        </w:rPr>
        <w:t>الحصص</w:t>
      </w:r>
      <w:r>
        <w:rPr>
          <w:rtl/>
        </w:rPr>
        <w:t xml:space="preserve">. </w:t>
      </w:r>
      <w:r w:rsidRPr="00F47B80">
        <w:rPr>
          <w:rtl/>
        </w:rPr>
        <w:t>وفي</w:t>
      </w:r>
      <w:r w:rsidR="002A3F9B">
        <w:rPr>
          <w:rFonts w:hint="cs"/>
          <w:rtl/>
        </w:rPr>
        <w:t> </w:t>
      </w:r>
      <w:r w:rsidRPr="00F47B80">
        <w:rPr>
          <w:rtl/>
        </w:rPr>
        <w:t>٢٠١٦</w:t>
      </w:r>
      <w:r>
        <w:rPr>
          <w:rtl/>
        </w:rPr>
        <w:t xml:space="preserve">، </w:t>
      </w:r>
      <w:r w:rsidRPr="00F47B80">
        <w:rPr>
          <w:rtl/>
        </w:rPr>
        <w:t>واصل</w:t>
      </w:r>
      <w:r>
        <w:rPr>
          <w:rtl/>
        </w:rPr>
        <w:t xml:space="preserve"> </w:t>
      </w:r>
      <w:r w:rsidRPr="00F47B80">
        <w:rPr>
          <w:rtl/>
        </w:rPr>
        <w:t>أعضاء</w:t>
      </w:r>
      <w:r>
        <w:rPr>
          <w:rtl/>
        </w:rPr>
        <w:t xml:space="preserve"> </w:t>
      </w:r>
      <w:r w:rsidRPr="00F47B80">
        <w:rPr>
          <w:rtl/>
        </w:rPr>
        <w:t>منظمة</w:t>
      </w:r>
      <w:r>
        <w:rPr>
          <w:rtl/>
        </w:rPr>
        <w:t xml:space="preserve"> </w:t>
      </w:r>
      <w:r w:rsidRPr="00F47B80">
        <w:rPr>
          <w:rtl/>
        </w:rPr>
        <w:t>التجارة</w:t>
      </w:r>
      <w:r>
        <w:rPr>
          <w:rtl/>
        </w:rPr>
        <w:t xml:space="preserve"> </w:t>
      </w:r>
      <w:r w:rsidRPr="00F47B80">
        <w:rPr>
          <w:rtl/>
        </w:rPr>
        <w:t>العالمية</w:t>
      </w:r>
      <w:r>
        <w:rPr>
          <w:rtl/>
        </w:rPr>
        <w:t xml:space="preserve"> </w:t>
      </w:r>
      <w:r w:rsidRPr="00F47B80">
        <w:rPr>
          <w:rtl/>
        </w:rPr>
        <w:t>إتاحة</w:t>
      </w:r>
      <w:r>
        <w:rPr>
          <w:rtl/>
        </w:rPr>
        <w:t xml:space="preserve"> </w:t>
      </w:r>
      <w:r w:rsidRPr="00F47B80">
        <w:rPr>
          <w:rtl/>
        </w:rPr>
        <w:t>وصول</w:t>
      </w:r>
      <w:r>
        <w:rPr>
          <w:rtl/>
        </w:rPr>
        <w:t xml:space="preserve"> </w:t>
      </w:r>
      <w:r w:rsidRPr="00F47B80">
        <w:rPr>
          <w:rtl/>
        </w:rPr>
        <w:t>المنتجات</w:t>
      </w:r>
      <w:r>
        <w:rPr>
          <w:rtl/>
        </w:rPr>
        <w:t xml:space="preserve"> </w:t>
      </w:r>
      <w:r w:rsidRPr="00F47B80">
        <w:rPr>
          <w:rtl/>
        </w:rPr>
        <w:t>من</w:t>
      </w:r>
      <w:r>
        <w:rPr>
          <w:rtl/>
        </w:rPr>
        <w:t xml:space="preserve"> </w:t>
      </w:r>
      <w:r w:rsidRPr="00F47B80">
        <w:rPr>
          <w:rtl/>
        </w:rPr>
        <w:t>أقل</w:t>
      </w:r>
      <w:r>
        <w:rPr>
          <w:rtl/>
        </w:rPr>
        <w:t xml:space="preserve"> </w:t>
      </w:r>
      <w:r w:rsidRPr="00F47B80">
        <w:rPr>
          <w:rtl/>
        </w:rPr>
        <w:t>البلدان</w:t>
      </w:r>
      <w:r>
        <w:rPr>
          <w:rtl/>
        </w:rPr>
        <w:t xml:space="preserve"> </w:t>
      </w:r>
      <w:r w:rsidRPr="00F47B80">
        <w:rPr>
          <w:rtl/>
        </w:rPr>
        <w:t>نموا</w:t>
      </w:r>
      <w:r>
        <w:rPr>
          <w:rtl/>
        </w:rPr>
        <w:t xml:space="preserve"> </w:t>
      </w:r>
      <w:r w:rsidRPr="00F47B80">
        <w:rPr>
          <w:rtl/>
        </w:rPr>
        <w:t>إلى</w:t>
      </w:r>
      <w:r>
        <w:rPr>
          <w:rtl/>
        </w:rPr>
        <w:t xml:space="preserve"> </w:t>
      </w:r>
      <w:r w:rsidRPr="00F47B80">
        <w:rPr>
          <w:rtl/>
        </w:rPr>
        <w:t>الأسواق</w:t>
      </w:r>
      <w:r>
        <w:rPr>
          <w:rtl/>
        </w:rPr>
        <w:t xml:space="preserve"> </w:t>
      </w:r>
      <w:r w:rsidRPr="00F47B80">
        <w:rPr>
          <w:rtl/>
        </w:rPr>
        <w:t>معفاة</w:t>
      </w:r>
      <w:r>
        <w:rPr>
          <w:rtl/>
        </w:rPr>
        <w:t xml:space="preserve"> </w:t>
      </w:r>
      <w:r w:rsidRPr="00F47B80">
        <w:rPr>
          <w:rtl/>
        </w:rPr>
        <w:t>من</w:t>
      </w:r>
      <w:r>
        <w:rPr>
          <w:rtl/>
        </w:rPr>
        <w:t xml:space="preserve"> </w:t>
      </w:r>
      <w:r w:rsidRPr="00F47B80">
        <w:rPr>
          <w:rtl/>
        </w:rPr>
        <w:t>الرسوم</w:t>
      </w:r>
      <w:r>
        <w:rPr>
          <w:rtl/>
        </w:rPr>
        <w:t xml:space="preserve"> </w:t>
      </w:r>
      <w:r w:rsidRPr="00F47B80">
        <w:rPr>
          <w:rtl/>
        </w:rPr>
        <w:t>ومن</w:t>
      </w:r>
      <w:r>
        <w:rPr>
          <w:rtl/>
        </w:rPr>
        <w:t xml:space="preserve"> </w:t>
      </w:r>
      <w:r w:rsidRPr="00F47B80">
        <w:rPr>
          <w:rtl/>
        </w:rPr>
        <w:t>الحصص</w:t>
      </w:r>
      <w:r>
        <w:rPr>
          <w:rtl/>
        </w:rPr>
        <w:t xml:space="preserve">، </w:t>
      </w:r>
      <w:r w:rsidRPr="00F47B80">
        <w:rPr>
          <w:rtl/>
        </w:rPr>
        <w:t>حيث</w:t>
      </w:r>
      <w:r>
        <w:rPr>
          <w:rtl/>
        </w:rPr>
        <w:t xml:space="preserve"> </w:t>
      </w:r>
      <w:r w:rsidRPr="00F47B80">
        <w:rPr>
          <w:rtl/>
        </w:rPr>
        <w:t>أتاح</w:t>
      </w:r>
      <w:r>
        <w:rPr>
          <w:rtl/>
        </w:rPr>
        <w:t xml:space="preserve"> </w:t>
      </w:r>
      <w:r w:rsidRPr="00F47B80">
        <w:rPr>
          <w:rtl/>
        </w:rPr>
        <w:t>جميع</w:t>
      </w:r>
      <w:r>
        <w:rPr>
          <w:rtl/>
        </w:rPr>
        <w:t xml:space="preserve"> </w:t>
      </w:r>
      <w:r w:rsidRPr="00F47B80">
        <w:rPr>
          <w:rtl/>
        </w:rPr>
        <w:t>الأعضاء</w:t>
      </w:r>
      <w:r>
        <w:rPr>
          <w:rtl/>
        </w:rPr>
        <w:t xml:space="preserve"> </w:t>
      </w:r>
      <w:r w:rsidRPr="00F47B80">
        <w:rPr>
          <w:rtl/>
        </w:rPr>
        <w:t>من</w:t>
      </w:r>
      <w:r>
        <w:rPr>
          <w:rtl/>
        </w:rPr>
        <w:t xml:space="preserve"> </w:t>
      </w:r>
      <w:r w:rsidRPr="00F47B80">
        <w:rPr>
          <w:rtl/>
        </w:rPr>
        <w:t>البلدان</w:t>
      </w:r>
      <w:r>
        <w:rPr>
          <w:rtl/>
        </w:rPr>
        <w:t xml:space="preserve"> </w:t>
      </w:r>
      <w:r w:rsidRPr="00F47B80">
        <w:rPr>
          <w:rtl/>
        </w:rPr>
        <w:t>المتقدمة</w:t>
      </w:r>
      <w:r>
        <w:rPr>
          <w:rtl/>
        </w:rPr>
        <w:t xml:space="preserve"> </w:t>
      </w:r>
      <w:r w:rsidRPr="00F47B80">
        <w:rPr>
          <w:rtl/>
        </w:rPr>
        <w:t>وصول</w:t>
      </w:r>
      <w:r>
        <w:rPr>
          <w:rtl/>
        </w:rPr>
        <w:t xml:space="preserve"> </w:t>
      </w:r>
      <w:r w:rsidRPr="00F47B80">
        <w:rPr>
          <w:rtl/>
        </w:rPr>
        <w:t>منتجات</w:t>
      </w:r>
      <w:r>
        <w:rPr>
          <w:rtl/>
        </w:rPr>
        <w:t xml:space="preserve"> </w:t>
      </w:r>
      <w:r w:rsidRPr="00F47B80">
        <w:rPr>
          <w:rtl/>
        </w:rPr>
        <w:t>أقل</w:t>
      </w:r>
      <w:r>
        <w:rPr>
          <w:rtl/>
        </w:rPr>
        <w:t xml:space="preserve"> </w:t>
      </w:r>
      <w:r w:rsidRPr="00F47B80">
        <w:rPr>
          <w:rtl/>
        </w:rPr>
        <w:lastRenderedPageBreak/>
        <w:t>البلدان</w:t>
      </w:r>
      <w:r>
        <w:rPr>
          <w:rtl/>
        </w:rPr>
        <w:t xml:space="preserve"> </w:t>
      </w:r>
      <w:r w:rsidRPr="00F47B80">
        <w:rPr>
          <w:rtl/>
        </w:rPr>
        <w:t>نموا</w:t>
      </w:r>
      <w:r>
        <w:rPr>
          <w:rtl/>
        </w:rPr>
        <w:t xml:space="preserve"> </w:t>
      </w:r>
      <w:r w:rsidRPr="00F47B80">
        <w:rPr>
          <w:rtl/>
        </w:rPr>
        <w:t>إلى</w:t>
      </w:r>
      <w:r>
        <w:rPr>
          <w:rtl/>
        </w:rPr>
        <w:t xml:space="preserve"> </w:t>
      </w:r>
      <w:r w:rsidRPr="00F47B80">
        <w:rPr>
          <w:rtl/>
        </w:rPr>
        <w:t>الأسواق</w:t>
      </w:r>
      <w:r>
        <w:rPr>
          <w:rtl/>
        </w:rPr>
        <w:t xml:space="preserve"> </w:t>
      </w:r>
      <w:r w:rsidRPr="00F47B80">
        <w:rPr>
          <w:rtl/>
        </w:rPr>
        <w:t>معفاة</w:t>
      </w:r>
      <w:r>
        <w:rPr>
          <w:rtl/>
        </w:rPr>
        <w:t xml:space="preserve"> </w:t>
      </w:r>
      <w:r w:rsidRPr="00F47B80">
        <w:rPr>
          <w:rtl/>
        </w:rPr>
        <w:t>من</w:t>
      </w:r>
      <w:r>
        <w:rPr>
          <w:rtl/>
        </w:rPr>
        <w:t xml:space="preserve"> </w:t>
      </w:r>
      <w:r w:rsidRPr="00F47B80">
        <w:rPr>
          <w:rtl/>
        </w:rPr>
        <w:t>كل</w:t>
      </w:r>
      <w:r>
        <w:rPr>
          <w:rtl/>
        </w:rPr>
        <w:t xml:space="preserve"> </w:t>
      </w:r>
      <w:r w:rsidRPr="00F47B80">
        <w:rPr>
          <w:rtl/>
        </w:rPr>
        <w:t>الرسوم</w:t>
      </w:r>
      <w:r>
        <w:rPr>
          <w:rtl/>
        </w:rPr>
        <w:t xml:space="preserve"> </w:t>
      </w:r>
      <w:r w:rsidRPr="00F47B80">
        <w:rPr>
          <w:rtl/>
        </w:rPr>
        <w:t>الجمركية</w:t>
      </w:r>
      <w:r>
        <w:rPr>
          <w:rtl/>
        </w:rPr>
        <w:t xml:space="preserve"> </w:t>
      </w:r>
      <w:r w:rsidRPr="00F47B80">
        <w:rPr>
          <w:rtl/>
        </w:rPr>
        <w:t>والحصص</w:t>
      </w:r>
      <w:r>
        <w:rPr>
          <w:rtl/>
        </w:rPr>
        <w:t xml:space="preserve"> </w:t>
      </w:r>
      <w:r w:rsidRPr="00F47B80">
        <w:rPr>
          <w:rtl/>
        </w:rPr>
        <w:t>أو</w:t>
      </w:r>
      <w:r>
        <w:rPr>
          <w:rtl/>
        </w:rPr>
        <w:t xml:space="preserve"> </w:t>
      </w:r>
      <w:r w:rsidRPr="00F47B80">
        <w:rPr>
          <w:rtl/>
        </w:rPr>
        <w:t>من</w:t>
      </w:r>
      <w:r>
        <w:rPr>
          <w:rtl/>
        </w:rPr>
        <w:t xml:space="preserve"> </w:t>
      </w:r>
      <w:r w:rsidRPr="00F47B80">
        <w:rPr>
          <w:rtl/>
        </w:rPr>
        <w:t>معظمها</w:t>
      </w:r>
      <w:r>
        <w:rPr>
          <w:rtl/>
        </w:rPr>
        <w:t xml:space="preserve">، </w:t>
      </w:r>
      <w:r w:rsidRPr="00F47B80">
        <w:rPr>
          <w:rtl/>
        </w:rPr>
        <w:t>وأتاح</w:t>
      </w:r>
      <w:r>
        <w:rPr>
          <w:rtl/>
        </w:rPr>
        <w:t xml:space="preserve"> </w:t>
      </w:r>
      <w:r w:rsidRPr="00F47B80">
        <w:rPr>
          <w:rtl/>
        </w:rPr>
        <w:t>عدد</w:t>
      </w:r>
      <w:r>
        <w:rPr>
          <w:rtl/>
        </w:rPr>
        <w:t xml:space="preserve"> </w:t>
      </w:r>
      <w:r w:rsidRPr="00F47B80">
        <w:rPr>
          <w:rtl/>
        </w:rPr>
        <w:t>من</w:t>
      </w:r>
      <w:r>
        <w:rPr>
          <w:rtl/>
        </w:rPr>
        <w:t xml:space="preserve"> </w:t>
      </w:r>
      <w:r w:rsidRPr="00F47B80">
        <w:rPr>
          <w:rtl/>
        </w:rPr>
        <w:t>الأعضاء</w:t>
      </w:r>
      <w:r>
        <w:rPr>
          <w:rtl/>
        </w:rPr>
        <w:t xml:space="preserve"> </w:t>
      </w:r>
      <w:r w:rsidRPr="00F47B80">
        <w:rPr>
          <w:rtl/>
        </w:rPr>
        <w:t>من</w:t>
      </w:r>
      <w:r>
        <w:rPr>
          <w:rtl/>
        </w:rPr>
        <w:t xml:space="preserve"> </w:t>
      </w:r>
      <w:r w:rsidRPr="00F47B80">
        <w:rPr>
          <w:rtl/>
        </w:rPr>
        <w:t>البلدان</w:t>
      </w:r>
      <w:r>
        <w:rPr>
          <w:rtl/>
        </w:rPr>
        <w:t xml:space="preserve"> </w:t>
      </w:r>
      <w:r w:rsidRPr="00F47B80">
        <w:rPr>
          <w:rtl/>
        </w:rPr>
        <w:t>النامية</w:t>
      </w:r>
      <w:r>
        <w:rPr>
          <w:rtl/>
        </w:rPr>
        <w:t xml:space="preserve"> </w:t>
      </w:r>
      <w:r w:rsidRPr="00F47B80">
        <w:rPr>
          <w:rtl/>
        </w:rPr>
        <w:t>قدرا</w:t>
      </w:r>
      <w:r>
        <w:rPr>
          <w:rtl/>
        </w:rPr>
        <w:t xml:space="preserve"> </w:t>
      </w:r>
      <w:r w:rsidRPr="00F47B80">
        <w:rPr>
          <w:rtl/>
        </w:rPr>
        <w:t>كبيرا</w:t>
      </w:r>
      <w:r>
        <w:rPr>
          <w:rtl/>
        </w:rPr>
        <w:t xml:space="preserve"> </w:t>
      </w:r>
      <w:r w:rsidRPr="00F47B80">
        <w:rPr>
          <w:rtl/>
        </w:rPr>
        <w:t>من</w:t>
      </w:r>
      <w:r>
        <w:rPr>
          <w:rtl/>
        </w:rPr>
        <w:t xml:space="preserve"> </w:t>
      </w:r>
      <w:r w:rsidRPr="00F47B80">
        <w:rPr>
          <w:rtl/>
        </w:rPr>
        <w:t>هذا</w:t>
      </w:r>
      <w:r>
        <w:rPr>
          <w:rtl/>
        </w:rPr>
        <w:t xml:space="preserve"> </w:t>
      </w:r>
      <w:r w:rsidRPr="00F47B80">
        <w:rPr>
          <w:rtl/>
        </w:rPr>
        <w:t>الإعفاء</w:t>
      </w:r>
      <w:r>
        <w:rPr>
          <w:rtl/>
        </w:rPr>
        <w:t xml:space="preserve"> </w:t>
      </w:r>
      <w:r w:rsidRPr="00F47B80">
        <w:rPr>
          <w:rtl/>
        </w:rPr>
        <w:t>لأقل</w:t>
      </w:r>
      <w:r>
        <w:rPr>
          <w:rtl/>
        </w:rPr>
        <w:t xml:space="preserve"> </w:t>
      </w:r>
      <w:r w:rsidRPr="00F47B80">
        <w:rPr>
          <w:rtl/>
        </w:rPr>
        <w:t>البلدان</w:t>
      </w:r>
      <w:r>
        <w:rPr>
          <w:rtl/>
        </w:rPr>
        <w:t xml:space="preserve"> </w:t>
      </w:r>
      <w:r w:rsidRPr="00F47B80">
        <w:rPr>
          <w:rtl/>
        </w:rPr>
        <w:t>نموا</w:t>
      </w:r>
      <w:r>
        <w:rPr>
          <w:rtl/>
        </w:rPr>
        <w:t xml:space="preserve">. </w:t>
      </w:r>
      <w:r w:rsidRPr="00F47B80">
        <w:rPr>
          <w:rtl/>
        </w:rPr>
        <w:t>وحصلت</w:t>
      </w:r>
      <w:r>
        <w:rPr>
          <w:rtl/>
        </w:rPr>
        <w:t xml:space="preserve"> </w:t>
      </w:r>
      <w:r w:rsidRPr="00F47B80">
        <w:rPr>
          <w:rtl/>
        </w:rPr>
        <w:t>كل</w:t>
      </w:r>
      <w:r>
        <w:rPr>
          <w:rtl/>
        </w:rPr>
        <w:t xml:space="preserve"> </w:t>
      </w:r>
      <w:r w:rsidRPr="00F47B80">
        <w:rPr>
          <w:rtl/>
        </w:rPr>
        <w:t>من</w:t>
      </w:r>
      <w:r>
        <w:rPr>
          <w:rtl/>
        </w:rPr>
        <w:t xml:space="preserve"> </w:t>
      </w:r>
      <w:r w:rsidRPr="00F47B80">
        <w:rPr>
          <w:rtl/>
        </w:rPr>
        <w:t>شيلي</w:t>
      </w:r>
      <w:r>
        <w:rPr>
          <w:rtl/>
        </w:rPr>
        <w:t xml:space="preserve"> </w:t>
      </w:r>
      <w:r w:rsidRPr="00F47B80">
        <w:rPr>
          <w:rtl/>
        </w:rPr>
        <w:t>والصين</w:t>
      </w:r>
      <w:r>
        <w:rPr>
          <w:rtl/>
        </w:rPr>
        <w:t xml:space="preserve"> </w:t>
      </w:r>
      <w:r w:rsidRPr="00F47B80">
        <w:rPr>
          <w:rtl/>
        </w:rPr>
        <w:t>والهند</w:t>
      </w:r>
      <w:r>
        <w:rPr>
          <w:rtl/>
        </w:rPr>
        <w:t xml:space="preserve"> </w:t>
      </w:r>
      <w:r w:rsidRPr="00F47B80">
        <w:rPr>
          <w:rtl/>
        </w:rPr>
        <w:t>على</w:t>
      </w:r>
      <w:r>
        <w:rPr>
          <w:rtl/>
        </w:rPr>
        <w:t xml:space="preserve"> </w:t>
      </w:r>
      <w:r w:rsidRPr="00F47B80">
        <w:rPr>
          <w:rtl/>
        </w:rPr>
        <w:t>إعفاء</w:t>
      </w:r>
      <w:r>
        <w:rPr>
          <w:rtl/>
        </w:rPr>
        <w:t xml:space="preserve"> </w:t>
      </w:r>
      <w:r w:rsidRPr="00F47B80">
        <w:rPr>
          <w:rtl/>
        </w:rPr>
        <w:t>شامل</w:t>
      </w:r>
      <w:r>
        <w:rPr>
          <w:rtl/>
        </w:rPr>
        <w:t xml:space="preserve"> </w:t>
      </w:r>
      <w:r w:rsidRPr="00F47B80">
        <w:rPr>
          <w:rtl/>
        </w:rPr>
        <w:t>من</w:t>
      </w:r>
      <w:r>
        <w:rPr>
          <w:rtl/>
        </w:rPr>
        <w:t xml:space="preserve"> </w:t>
      </w:r>
      <w:r w:rsidRPr="00F47B80">
        <w:rPr>
          <w:rtl/>
        </w:rPr>
        <w:t>الرسوم</w:t>
      </w:r>
      <w:r>
        <w:rPr>
          <w:rtl/>
        </w:rPr>
        <w:t xml:space="preserve"> </w:t>
      </w:r>
      <w:r w:rsidRPr="00F47B80">
        <w:rPr>
          <w:rtl/>
        </w:rPr>
        <w:t>ومن</w:t>
      </w:r>
      <w:r>
        <w:rPr>
          <w:rtl/>
        </w:rPr>
        <w:t xml:space="preserve"> </w:t>
      </w:r>
      <w:r w:rsidRPr="00F47B80">
        <w:rPr>
          <w:rtl/>
        </w:rPr>
        <w:t>الحصص</w:t>
      </w:r>
      <w:r>
        <w:rPr>
          <w:rtl/>
        </w:rPr>
        <w:t xml:space="preserve">. </w:t>
      </w:r>
      <w:r w:rsidRPr="00F47B80">
        <w:rPr>
          <w:rtl/>
        </w:rPr>
        <w:t>وفي</w:t>
      </w:r>
      <w:r>
        <w:rPr>
          <w:rtl/>
        </w:rPr>
        <w:t xml:space="preserve"> </w:t>
      </w:r>
      <w:r w:rsidRPr="00F47B80">
        <w:rPr>
          <w:rtl/>
        </w:rPr>
        <w:t>عام</w:t>
      </w:r>
      <w:r>
        <w:rPr>
          <w:rtl/>
        </w:rPr>
        <w:t xml:space="preserve"> </w:t>
      </w:r>
      <w:r w:rsidRPr="00F47B80">
        <w:rPr>
          <w:rtl/>
        </w:rPr>
        <w:t>٢٠١٦</w:t>
      </w:r>
      <w:r>
        <w:rPr>
          <w:rtl/>
        </w:rPr>
        <w:t xml:space="preserve">، </w:t>
      </w:r>
      <w:r w:rsidRPr="00F47B80">
        <w:rPr>
          <w:rtl/>
        </w:rPr>
        <w:t>ازداد</w:t>
      </w:r>
      <w:r w:rsidRPr="00F47B80">
        <w:rPr>
          <w:rFonts w:hint="cs"/>
          <w:rtl/>
        </w:rPr>
        <w:t>ت</w:t>
      </w:r>
      <w:r>
        <w:rPr>
          <w:rtl/>
        </w:rPr>
        <w:t xml:space="preserve"> </w:t>
      </w:r>
      <w:r w:rsidRPr="00F47B80">
        <w:rPr>
          <w:rtl/>
        </w:rPr>
        <w:t>منتجات</w:t>
      </w:r>
      <w:r>
        <w:rPr>
          <w:rtl/>
        </w:rPr>
        <w:t xml:space="preserve"> </w:t>
      </w:r>
      <w:r w:rsidRPr="00F47B80">
        <w:rPr>
          <w:rtl/>
        </w:rPr>
        <w:t>أقل</w:t>
      </w:r>
      <w:r>
        <w:rPr>
          <w:rtl/>
        </w:rPr>
        <w:t xml:space="preserve"> </w:t>
      </w:r>
      <w:r w:rsidRPr="00F47B80">
        <w:rPr>
          <w:rtl/>
        </w:rPr>
        <w:t>البلدان</w:t>
      </w:r>
      <w:r>
        <w:rPr>
          <w:rtl/>
        </w:rPr>
        <w:t xml:space="preserve"> </w:t>
      </w:r>
      <w:r w:rsidRPr="00F47B80">
        <w:rPr>
          <w:rtl/>
        </w:rPr>
        <w:t>نموا</w:t>
      </w:r>
      <w:r>
        <w:rPr>
          <w:rtl/>
        </w:rPr>
        <w:t xml:space="preserve"> </w:t>
      </w:r>
      <w:r w:rsidRPr="00F47B80">
        <w:rPr>
          <w:rtl/>
        </w:rPr>
        <w:t>المشمولة</w:t>
      </w:r>
      <w:r>
        <w:rPr>
          <w:rtl/>
        </w:rPr>
        <w:t xml:space="preserve"> </w:t>
      </w:r>
      <w:r w:rsidRPr="00F47B80">
        <w:rPr>
          <w:rtl/>
        </w:rPr>
        <w:t>بالإعفاء</w:t>
      </w:r>
      <w:r>
        <w:rPr>
          <w:rtl/>
        </w:rPr>
        <w:t xml:space="preserve"> </w:t>
      </w:r>
      <w:r w:rsidRPr="00F47B80">
        <w:rPr>
          <w:rtl/>
        </w:rPr>
        <w:t>من</w:t>
      </w:r>
      <w:r>
        <w:rPr>
          <w:rtl/>
        </w:rPr>
        <w:t xml:space="preserve"> </w:t>
      </w:r>
      <w:r w:rsidRPr="00F47B80">
        <w:rPr>
          <w:rtl/>
        </w:rPr>
        <w:t>الرسوم</w:t>
      </w:r>
      <w:r>
        <w:rPr>
          <w:rtl/>
        </w:rPr>
        <w:t xml:space="preserve"> </w:t>
      </w:r>
      <w:r w:rsidRPr="00F47B80">
        <w:rPr>
          <w:rtl/>
        </w:rPr>
        <w:t>الجمركية</w:t>
      </w:r>
      <w:r>
        <w:rPr>
          <w:rtl/>
        </w:rPr>
        <w:t xml:space="preserve"> </w:t>
      </w:r>
      <w:r w:rsidRPr="00F47B80">
        <w:rPr>
          <w:rtl/>
        </w:rPr>
        <w:t>بنسبة</w:t>
      </w:r>
      <w:r>
        <w:rPr>
          <w:rtl/>
        </w:rPr>
        <w:t xml:space="preserve"> </w:t>
      </w:r>
      <w:r w:rsidRPr="00F47B80">
        <w:rPr>
          <w:rtl/>
        </w:rPr>
        <w:t>١٠</w:t>
      </w:r>
      <w:r>
        <w:rPr>
          <w:rtl/>
        </w:rPr>
        <w:t xml:space="preserve"> </w:t>
      </w:r>
      <w:r w:rsidRPr="00F47B80">
        <w:rPr>
          <w:rtl/>
        </w:rPr>
        <w:t>نقاط</w:t>
      </w:r>
      <w:r>
        <w:rPr>
          <w:rtl/>
        </w:rPr>
        <w:t xml:space="preserve"> </w:t>
      </w:r>
      <w:r w:rsidRPr="00F47B80">
        <w:rPr>
          <w:rtl/>
        </w:rPr>
        <w:t>مئوية</w:t>
      </w:r>
      <w:r>
        <w:rPr>
          <w:rtl/>
        </w:rPr>
        <w:t xml:space="preserve"> </w:t>
      </w:r>
      <w:r w:rsidRPr="00F47B80">
        <w:rPr>
          <w:rtl/>
        </w:rPr>
        <w:t>بالمقارنة</w:t>
      </w:r>
      <w:r>
        <w:rPr>
          <w:rtl/>
        </w:rPr>
        <w:t xml:space="preserve"> </w:t>
      </w:r>
      <w:r w:rsidRPr="00F47B80">
        <w:rPr>
          <w:rtl/>
        </w:rPr>
        <w:t>مع</w:t>
      </w:r>
      <w:r>
        <w:rPr>
          <w:rtl/>
        </w:rPr>
        <w:t xml:space="preserve"> </w:t>
      </w:r>
      <w:r w:rsidRPr="00F47B80">
        <w:rPr>
          <w:rtl/>
        </w:rPr>
        <w:t>عام</w:t>
      </w:r>
      <w:r>
        <w:rPr>
          <w:rtl/>
        </w:rPr>
        <w:t xml:space="preserve"> </w:t>
      </w:r>
      <w:r w:rsidRPr="00F47B80">
        <w:rPr>
          <w:rtl/>
        </w:rPr>
        <w:t>٢٠١٠</w:t>
      </w:r>
      <w:r>
        <w:rPr>
          <w:rtl/>
        </w:rPr>
        <w:t xml:space="preserve">. </w:t>
      </w:r>
      <w:r w:rsidRPr="00F47B80">
        <w:rPr>
          <w:rtl/>
        </w:rPr>
        <w:t>وفي</w:t>
      </w:r>
      <w:r>
        <w:rPr>
          <w:rtl/>
        </w:rPr>
        <w:t xml:space="preserve"> </w:t>
      </w:r>
      <w:r w:rsidRPr="00F47B80">
        <w:rPr>
          <w:rtl/>
        </w:rPr>
        <w:t>عام</w:t>
      </w:r>
      <w:r>
        <w:rPr>
          <w:rtl/>
        </w:rPr>
        <w:t xml:space="preserve"> </w:t>
      </w:r>
      <w:r w:rsidRPr="00F47B80">
        <w:rPr>
          <w:rtl/>
        </w:rPr>
        <w:t>٢٠١٥</w:t>
      </w:r>
      <w:r>
        <w:rPr>
          <w:rtl/>
        </w:rPr>
        <w:t xml:space="preserve">، </w:t>
      </w:r>
      <w:r w:rsidRPr="00F47B80">
        <w:rPr>
          <w:rtl/>
        </w:rPr>
        <w:t>بلغ</w:t>
      </w:r>
      <w:r>
        <w:rPr>
          <w:rtl/>
        </w:rPr>
        <w:t xml:space="preserve"> </w:t>
      </w:r>
      <w:r w:rsidRPr="00F47B80">
        <w:rPr>
          <w:rtl/>
        </w:rPr>
        <w:t>متوسط</w:t>
      </w:r>
      <w:r>
        <w:rPr>
          <w:rtl/>
        </w:rPr>
        <w:t xml:space="preserve"> </w:t>
      </w:r>
      <w:r w:rsidRPr="00F47B80">
        <w:rPr>
          <w:rtl/>
        </w:rPr>
        <w:t>التعريفات</w:t>
      </w:r>
      <w:r>
        <w:rPr>
          <w:rtl/>
        </w:rPr>
        <w:t xml:space="preserve"> </w:t>
      </w:r>
      <w:r w:rsidRPr="00F47B80">
        <w:rPr>
          <w:rtl/>
        </w:rPr>
        <w:t>الجمركية</w:t>
      </w:r>
      <w:r>
        <w:rPr>
          <w:rtl/>
        </w:rPr>
        <w:t xml:space="preserve"> </w:t>
      </w:r>
      <w:r w:rsidRPr="00F47B80">
        <w:rPr>
          <w:rtl/>
        </w:rPr>
        <w:t>المفروضة</w:t>
      </w:r>
      <w:r>
        <w:rPr>
          <w:rtl/>
        </w:rPr>
        <w:t xml:space="preserve"> </w:t>
      </w:r>
      <w:r w:rsidRPr="00F47B80">
        <w:rPr>
          <w:rtl/>
        </w:rPr>
        <w:t>على</w:t>
      </w:r>
      <w:r>
        <w:rPr>
          <w:rtl/>
        </w:rPr>
        <w:t xml:space="preserve"> </w:t>
      </w:r>
      <w:r w:rsidRPr="00F47B80">
        <w:rPr>
          <w:rtl/>
        </w:rPr>
        <w:t>أقل</w:t>
      </w:r>
      <w:r>
        <w:rPr>
          <w:rtl/>
        </w:rPr>
        <w:t xml:space="preserve"> </w:t>
      </w:r>
      <w:r w:rsidRPr="00F47B80">
        <w:rPr>
          <w:rtl/>
        </w:rPr>
        <w:t>البلدان</w:t>
      </w:r>
      <w:r>
        <w:rPr>
          <w:rtl/>
        </w:rPr>
        <w:t xml:space="preserve"> </w:t>
      </w:r>
      <w:r w:rsidRPr="00F47B80">
        <w:rPr>
          <w:rtl/>
        </w:rPr>
        <w:t>نموا</w:t>
      </w:r>
      <w:r>
        <w:rPr>
          <w:rtl/>
        </w:rPr>
        <w:t xml:space="preserve"> </w:t>
      </w:r>
      <w:r w:rsidRPr="00F47B80">
        <w:rPr>
          <w:rtl/>
        </w:rPr>
        <w:t>٦,٥</w:t>
      </w:r>
      <w:r>
        <w:rPr>
          <w:rtl/>
        </w:rPr>
        <w:t xml:space="preserve"> </w:t>
      </w:r>
      <w:r w:rsidRPr="00F47B80">
        <w:rPr>
          <w:rtl/>
        </w:rPr>
        <w:t>في</w:t>
      </w:r>
      <w:r>
        <w:rPr>
          <w:rtl/>
        </w:rPr>
        <w:t xml:space="preserve"> </w:t>
      </w:r>
      <w:r w:rsidRPr="00F47B80">
        <w:rPr>
          <w:rtl/>
        </w:rPr>
        <w:t>المائة</w:t>
      </w:r>
      <w:r>
        <w:rPr>
          <w:rtl/>
        </w:rPr>
        <w:t xml:space="preserve"> </w:t>
      </w:r>
      <w:r w:rsidRPr="00F47B80">
        <w:rPr>
          <w:rtl/>
        </w:rPr>
        <w:t>بالنسبة</w:t>
      </w:r>
      <w:r>
        <w:rPr>
          <w:rtl/>
        </w:rPr>
        <w:t xml:space="preserve"> </w:t>
      </w:r>
      <w:r w:rsidRPr="00F47B80">
        <w:rPr>
          <w:rtl/>
        </w:rPr>
        <w:t>إلى</w:t>
      </w:r>
      <w:r>
        <w:rPr>
          <w:rtl/>
        </w:rPr>
        <w:t xml:space="preserve"> </w:t>
      </w:r>
      <w:r w:rsidRPr="00F47B80">
        <w:rPr>
          <w:rtl/>
        </w:rPr>
        <w:t>الملابس</w:t>
      </w:r>
      <w:r>
        <w:rPr>
          <w:rtl/>
        </w:rPr>
        <w:t xml:space="preserve"> </w:t>
      </w:r>
      <w:r w:rsidRPr="00F47B80">
        <w:rPr>
          <w:rtl/>
        </w:rPr>
        <w:t>و</w:t>
      </w:r>
      <w:r>
        <w:rPr>
          <w:rFonts w:hint="cs"/>
          <w:rtl/>
        </w:rPr>
        <w:t> </w:t>
      </w:r>
      <w:r w:rsidRPr="00F47B80">
        <w:rPr>
          <w:rtl/>
        </w:rPr>
        <w:t>٣,٢</w:t>
      </w:r>
      <w:r>
        <w:rPr>
          <w:rFonts w:hint="cs"/>
          <w:rtl/>
        </w:rPr>
        <w:t> </w:t>
      </w:r>
      <w:r w:rsidRPr="00F47B80">
        <w:rPr>
          <w:rtl/>
        </w:rPr>
        <w:t>في</w:t>
      </w:r>
      <w:r>
        <w:rPr>
          <w:rtl/>
        </w:rPr>
        <w:t xml:space="preserve"> </w:t>
      </w:r>
      <w:r w:rsidRPr="00F47B80">
        <w:rPr>
          <w:rtl/>
        </w:rPr>
        <w:t>المائة</w:t>
      </w:r>
      <w:r>
        <w:rPr>
          <w:rtl/>
        </w:rPr>
        <w:t xml:space="preserve"> </w:t>
      </w:r>
      <w:r w:rsidRPr="00F47B80">
        <w:rPr>
          <w:rtl/>
        </w:rPr>
        <w:t>بالنسبة</w:t>
      </w:r>
      <w:r>
        <w:rPr>
          <w:rtl/>
        </w:rPr>
        <w:t xml:space="preserve"> </w:t>
      </w:r>
      <w:r w:rsidRPr="00F47B80">
        <w:rPr>
          <w:rtl/>
        </w:rPr>
        <w:t>إلى</w:t>
      </w:r>
      <w:r>
        <w:rPr>
          <w:rtl/>
        </w:rPr>
        <w:t xml:space="preserve"> </w:t>
      </w:r>
      <w:r w:rsidRPr="00F47B80">
        <w:rPr>
          <w:rtl/>
        </w:rPr>
        <w:t>المنسوجات</w:t>
      </w:r>
      <w:r>
        <w:rPr>
          <w:rtl/>
        </w:rPr>
        <w:t xml:space="preserve">، </w:t>
      </w:r>
      <w:r w:rsidRPr="00F47B80">
        <w:rPr>
          <w:rtl/>
        </w:rPr>
        <w:t>في</w:t>
      </w:r>
      <w:r>
        <w:rPr>
          <w:rtl/>
        </w:rPr>
        <w:t xml:space="preserve"> </w:t>
      </w:r>
      <w:r w:rsidRPr="00F47B80">
        <w:rPr>
          <w:rtl/>
        </w:rPr>
        <w:t>حين</w:t>
      </w:r>
      <w:r>
        <w:rPr>
          <w:rtl/>
        </w:rPr>
        <w:t xml:space="preserve"> </w:t>
      </w:r>
      <w:r w:rsidRPr="00F47B80">
        <w:rPr>
          <w:rtl/>
        </w:rPr>
        <w:t>كان</w:t>
      </w:r>
      <w:r>
        <w:rPr>
          <w:rtl/>
        </w:rPr>
        <w:t xml:space="preserve"> </w:t>
      </w:r>
      <w:r w:rsidRPr="00F47B80">
        <w:rPr>
          <w:rtl/>
        </w:rPr>
        <w:t>متوسط</w:t>
      </w:r>
      <w:r>
        <w:rPr>
          <w:rtl/>
        </w:rPr>
        <w:t xml:space="preserve"> </w:t>
      </w:r>
      <w:r w:rsidRPr="00F47B80">
        <w:rPr>
          <w:rtl/>
        </w:rPr>
        <w:t>التعريفات</w:t>
      </w:r>
      <w:r>
        <w:rPr>
          <w:rtl/>
        </w:rPr>
        <w:t xml:space="preserve"> </w:t>
      </w:r>
      <w:r w:rsidRPr="00F47B80">
        <w:rPr>
          <w:rtl/>
        </w:rPr>
        <w:t>بالنسبة</w:t>
      </w:r>
      <w:r>
        <w:rPr>
          <w:rtl/>
        </w:rPr>
        <w:t xml:space="preserve"> </w:t>
      </w:r>
      <w:r w:rsidRPr="00F47B80">
        <w:rPr>
          <w:rtl/>
        </w:rPr>
        <w:t>لفئات</w:t>
      </w:r>
      <w:r>
        <w:rPr>
          <w:rtl/>
        </w:rPr>
        <w:t xml:space="preserve"> </w:t>
      </w:r>
      <w:r w:rsidRPr="00F47B80">
        <w:rPr>
          <w:rtl/>
        </w:rPr>
        <w:t>منتجات</w:t>
      </w:r>
      <w:r>
        <w:rPr>
          <w:rtl/>
        </w:rPr>
        <w:t xml:space="preserve"> </w:t>
      </w:r>
      <w:r w:rsidRPr="00F47B80">
        <w:rPr>
          <w:rtl/>
        </w:rPr>
        <w:t>أخرى</w:t>
      </w:r>
      <w:r>
        <w:rPr>
          <w:rtl/>
        </w:rPr>
        <w:t xml:space="preserve"> </w:t>
      </w:r>
      <w:r w:rsidRPr="00F47B80">
        <w:rPr>
          <w:rtl/>
        </w:rPr>
        <w:t>أقل</w:t>
      </w:r>
      <w:r>
        <w:rPr>
          <w:rtl/>
        </w:rPr>
        <w:t xml:space="preserve"> </w:t>
      </w:r>
      <w:r w:rsidRPr="00F47B80">
        <w:rPr>
          <w:rtl/>
        </w:rPr>
        <w:t>من</w:t>
      </w:r>
      <w:r>
        <w:rPr>
          <w:rtl/>
        </w:rPr>
        <w:t xml:space="preserve"> </w:t>
      </w:r>
      <w:r w:rsidRPr="00F47B80">
        <w:rPr>
          <w:rtl/>
        </w:rPr>
        <w:t>١</w:t>
      </w:r>
      <w:r>
        <w:rPr>
          <w:rtl/>
        </w:rPr>
        <w:t xml:space="preserve"> </w:t>
      </w:r>
      <w:r w:rsidRPr="00F47B80">
        <w:rPr>
          <w:rtl/>
        </w:rPr>
        <w:t>في</w:t>
      </w:r>
      <w:r>
        <w:rPr>
          <w:rtl/>
        </w:rPr>
        <w:t xml:space="preserve"> </w:t>
      </w:r>
      <w:r w:rsidRPr="00F47B80">
        <w:rPr>
          <w:rtl/>
        </w:rPr>
        <w:t>المائة</w:t>
      </w:r>
      <w:r>
        <w:rPr>
          <w:rtl/>
        </w:rPr>
        <w:t xml:space="preserve"> </w:t>
      </w:r>
      <w:r w:rsidRPr="00F47B80">
        <w:rPr>
          <w:rtl/>
        </w:rPr>
        <w:t>وصفرا</w:t>
      </w:r>
      <w:r>
        <w:rPr>
          <w:rtl/>
        </w:rPr>
        <w:t xml:space="preserve"> </w:t>
      </w:r>
      <w:r w:rsidRPr="00F47B80">
        <w:rPr>
          <w:rtl/>
        </w:rPr>
        <w:t>بالنسبة</w:t>
      </w:r>
      <w:r>
        <w:rPr>
          <w:rtl/>
        </w:rPr>
        <w:t xml:space="preserve"> </w:t>
      </w:r>
      <w:r w:rsidRPr="00F47B80">
        <w:rPr>
          <w:rtl/>
        </w:rPr>
        <w:t>للوقود</w:t>
      </w:r>
      <w:r>
        <w:rPr>
          <w:rtl/>
        </w:rPr>
        <w:t xml:space="preserve"> </w:t>
      </w:r>
      <w:r w:rsidRPr="00F47B80">
        <w:rPr>
          <w:rtl/>
        </w:rPr>
        <w:t>والمعادن</w:t>
      </w:r>
      <w:r>
        <w:rPr>
          <w:rtl/>
        </w:rPr>
        <w:t xml:space="preserve">. </w:t>
      </w:r>
    </w:p>
    <w:p w14:paraId="5232A333" w14:textId="77777777" w:rsidR="00015B45" w:rsidRPr="00F47B80" w:rsidRDefault="00015B45" w:rsidP="00015B45">
      <w:pPr>
        <w:pStyle w:val="SingleTxt"/>
        <w:rPr>
          <w:rtl/>
        </w:rPr>
      </w:pPr>
      <w:r w:rsidRPr="00F47B80">
        <w:rPr>
          <w:rtl/>
        </w:rPr>
        <w:t>٢٧</w:t>
      </w:r>
      <w:r>
        <w:rPr>
          <w:rFonts w:hint="cs"/>
          <w:rtl/>
        </w:rPr>
        <w:t xml:space="preserve"> </w:t>
      </w:r>
      <w:r>
        <w:rPr>
          <w:rtl/>
        </w:rPr>
        <w:t>-</w:t>
      </w:r>
      <w:r w:rsidRPr="00F47B80">
        <w:rPr>
          <w:rtl/>
        </w:rPr>
        <w:tab/>
        <w:t>وقد</w:t>
      </w:r>
      <w:r>
        <w:rPr>
          <w:rtl/>
        </w:rPr>
        <w:t xml:space="preserve"> </w:t>
      </w:r>
      <w:r w:rsidRPr="00F47B80">
        <w:rPr>
          <w:rtl/>
        </w:rPr>
        <w:t>أحرز</w:t>
      </w:r>
      <w:r>
        <w:rPr>
          <w:rtl/>
        </w:rPr>
        <w:t xml:space="preserve"> </w:t>
      </w:r>
      <w:r w:rsidRPr="00F47B80">
        <w:rPr>
          <w:rtl/>
        </w:rPr>
        <w:t>تقدم</w:t>
      </w:r>
      <w:r>
        <w:rPr>
          <w:rtl/>
        </w:rPr>
        <w:t xml:space="preserve"> </w:t>
      </w:r>
      <w:r w:rsidRPr="00F47B80">
        <w:rPr>
          <w:rtl/>
        </w:rPr>
        <w:t>فيما</w:t>
      </w:r>
      <w:r>
        <w:rPr>
          <w:rtl/>
        </w:rPr>
        <w:t xml:space="preserve"> </w:t>
      </w:r>
      <w:r w:rsidRPr="00F47B80">
        <w:rPr>
          <w:rtl/>
        </w:rPr>
        <w:t>يتعلق</w:t>
      </w:r>
      <w:r>
        <w:rPr>
          <w:rtl/>
        </w:rPr>
        <w:t xml:space="preserve"> </w:t>
      </w:r>
      <w:r w:rsidRPr="00F47B80">
        <w:rPr>
          <w:rtl/>
        </w:rPr>
        <w:t>بتنفيذ</w:t>
      </w:r>
      <w:r>
        <w:rPr>
          <w:rtl/>
        </w:rPr>
        <w:t xml:space="preserve"> </w:t>
      </w:r>
      <w:r w:rsidRPr="00F47B80">
        <w:rPr>
          <w:rtl/>
        </w:rPr>
        <w:t>قرار</w:t>
      </w:r>
      <w:r>
        <w:rPr>
          <w:rtl/>
        </w:rPr>
        <w:t xml:space="preserve"> </w:t>
      </w:r>
      <w:r w:rsidRPr="00F47B80">
        <w:rPr>
          <w:rFonts w:hint="cs"/>
          <w:rtl/>
        </w:rPr>
        <w:t>المؤتمر</w:t>
      </w:r>
      <w:r>
        <w:rPr>
          <w:rFonts w:hint="cs"/>
          <w:rtl/>
        </w:rPr>
        <w:t xml:space="preserve"> </w:t>
      </w:r>
      <w:r w:rsidRPr="00F47B80">
        <w:rPr>
          <w:rFonts w:hint="cs"/>
          <w:rtl/>
        </w:rPr>
        <w:t>الوزاري</w:t>
      </w:r>
      <w:r>
        <w:rPr>
          <w:rtl/>
        </w:rPr>
        <w:t xml:space="preserve"> </w:t>
      </w:r>
      <w:r w:rsidRPr="00F47B80">
        <w:rPr>
          <w:rtl/>
        </w:rPr>
        <w:t>بشأن</w:t>
      </w:r>
      <w:r>
        <w:rPr>
          <w:rtl/>
        </w:rPr>
        <w:t xml:space="preserve"> </w:t>
      </w:r>
      <w:r w:rsidRPr="00F47B80">
        <w:rPr>
          <w:rtl/>
        </w:rPr>
        <w:t>قواعد</w:t>
      </w:r>
      <w:r>
        <w:rPr>
          <w:rtl/>
        </w:rPr>
        <w:t xml:space="preserve"> </w:t>
      </w:r>
      <w:r w:rsidRPr="00F47B80">
        <w:rPr>
          <w:rtl/>
        </w:rPr>
        <w:t>المنشأ</w:t>
      </w:r>
      <w:r>
        <w:rPr>
          <w:rtl/>
        </w:rPr>
        <w:t xml:space="preserve"> </w:t>
      </w:r>
      <w:r w:rsidRPr="00F47B80">
        <w:rPr>
          <w:rtl/>
        </w:rPr>
        <w:t>التفضيلية</w:t>
      </w:r>
      <w:r>
        <w:rPr>
          <w:rtl/>
        </w:rPr>
        <w:t xml:space="preserve"> </w:t>
      </w:r>
      <w:r w:rsidRPr="00F47B80">
        <w:rPr>
          <w:rtl/>
        </w:rPr>
        <w:t>لصالح</w:t>
      </w:r>
      <w:r>
        <w:rPr>
          <w:rtl/>
        </w:rPr>
        <w:t xml:space="preserve"> </w:t>
      </w:r>
      <w:r w:rsidRPr="00F47B80">
        <w:rPr>
          <w:rtl/>
        </w:rPr>
        <w:t>أقل</w:t>
      </w:r>
      <w:r>
        <w:rPr>
          <w:rtl/>
        </w:rPr>
        <w:t xml:space="preserve"> </w:t>
      </w:r>
      <w:r w:rsidRPr="00F47B80">
        <w:rPr>
          <w:rtl/>
        </w:rPr>
        <w:t>البلدان</w:t>
      </w:r>
      <w:r>
        <w:rPr>
          <w:rtl/>
        </w:rPr>
        <w:t xml:space="preserve"> </w:t>
      </w:r>
      <w:r w:rsidRPr="00F47B80">
        <w:rPr>
          <w:rtl/>
        </w:rPr>
        <w:t>نموا</w:t>
      </w:r>
      <w:r>
        <w:rPr>
          <w:rtl/>
        </w:rPr>
        <w:t xml:space="preserve"> </w:t>
      </w:r>
      <w:r w:rsidRPr="00F47B80">
        <w:rPr>
          <w:rtl/>
        </w:rPr>
        <w:t>في</w:t>
      </w:r>
      <w:r>
        <w:rPr>
          <w:rtl/>
        </w:rPr>
        <w:t xml:space="preserve"> </w:t>
      </w:r>
      <w:r w:rsidRPr="00F47B80">
        <w:rPr>
          <w:rtl/>
        </w:rPr>
        <w:t>إطار</w:t>
      </w:r>
      <w:r>
        <w:rPr>
          <w:rtl/>
        </w:rPr>
        <w:t xml:space="preserve"> </w:t>
      </w:r>
      <w:r w:rsidRPr="00F47B80">
        <w:rPr>
          <w:rtl/>
        </w:rPr>
        <w:t>منظمة</w:t>
      </w:r>
      <w:r>
        <w:rPr>
          <w:rtl/>
        </w:rPr>
        <w:t xml:space="preserve"> </w:t>
      </w:r>
      <w:r w:rsidRPr="00F47B80">
        <w:rPr>
          <w:rtl/>
        </w:rPr>
        <w:t>التجارة</w:t>
      </w:r>
      <w:r>
        <w:rPr>
          <w:rtl/>
        </w:rPr>
        <w:t xml:space="preserve"> </w:t>
      </w:r>
      <w:r w:rsidRPr="00F47B80">
        <w:rPr>
          <w:rtl/>
        </w:rPr>
        <w:t>العالمية</w:t>
      </w:r>
      <w:r>
        <w:rPr>
          <w:rtl/>
        </w:rPr>
        <w:t xml:space="preserve">. </w:t>
      </w:r>
      <w:r w:rsidRPr="00F47B80">
        <w:rPr>
          <w:rtl/>
        </w:rPr>
        <w:t>واعتمدت</w:t>
      </w:r>
      <w:r>
        <w:rPr>
          <w:rtl/>
        </w:rPr>
        <w:t xml:space="preserve"> </w:t>
      </w:r>
      <w:r w:rsidRPr="00F47B80">
        <w:rPr>
          <w:rtl/>
        </w:rPr>
        <w:t>اللجنة</w:t>
      </w:r>
      <w:r>
        <w:rPr>
          <w:rtl/>
        </w:rPr>
        <w:t xml:space="preserve"> </w:t>
      </w:r>
      <w:r w:rsidRPr="00F47B80">
        <w:rPr>
          <w:rtl/>
        </w:rPr>
        <w:t>المعنية</w:t>
      </w:r>
      <w:r>
        <w:rPr>
          <w:rtl/>
        </w:rPr>
        <w:t xml:space="preserve"> </w:t>
      </w:r>
      <w:r w:rsidRPr="00F47B80">
        <w:rPr>
          <w:rtl/>
        </w:rPr>
        <w:t>بقواعد</w:t>
      </w:r>
      <w:r>
        <w:rPr>
          <w:rtl/>
        </w:rPr>
        <w:t xml:space="preserve"> </w:t>
      </w:r>
      <w:r w:rsidRPr="00F47B80">
        <w:rPr>
          <w:rtl/>
        </w:rPr>
        <w:t>المنشأ</w:t>
      </w:r>
      <w:r>
        <w:rPr>
          <w:rtl/>
        </w:rPr>
        <w:t xml:space="preserve"> </w:t>
      </w:r>
      <w:r w:rsidRPr="00F47B80">
        <w:rPr>
          <w:rtl/>
        </w:rPr>
        <w:t>نموذجا</w:t>
      </w:r>
      <w:r>
        <w:rPr>
          <w:rtl/>
        </w:rPr>
        <w:t xml:space="preserve"> </w:t>
      </w:r>
      <w:r w:rsidRPr="00F47B80">
        <w:rPr>
          <w:rtl/>
        </w:rPr>
        <w:t>للإشعارات</w:t>
      </w:r>
      <w:r>
        <w:rPr>
          <w:rtl/>
        </w:rPr>
        <w:t xml:space="preserve"> </w:t>
      </w:r>
      <w:r w:rsidRPr="00F47B80">
        <w:rPr>
          <w:rFonts w:hint="cs"/>
          <w:rtl/>
        </w:rPr>
        <w:t>ب</w:t>
      </w:r>
      <w:r w:rsidRPr="00F47B80">
        <w:rPr>
          <w:rtl/>
        </w:rPr>
        <w:t>قواعد</w:t>
      </w:r>
      <w:r>
        <w:rPr>
          <w:rtl/>
        </w:rPr>
        <w:t xml:space="preserve"> </w:t>
      </w:r>
      <w:r w:rsidRPr="00F47B80">
        <w:rPr>
          <w:rtl/>
        </w:rPr>
        <w:t>المنشأ</w:t>
      </w:r>
      <w:r>
        <w:rPr>
          <w:rtl/>
        </w:rPr>
        <w:t xml:space="preserve"> </w:t>
      </w:r>
      <w:r w:rsidRPr="00F47B80">
        <w:rPr>
          <w:rtl/>
        </w:rPr>
        <w:t>التفضيلية</w:t>
      </w:r>
      <w:r>
        <w:rPr>
          <w:rtl/>
        </w:rPr>
        <w:t xml:space="preserve"> </w:t>
      </w:r>
      <w:r w:rsidRPr="00F47B80">
        <w:rPr>
          <w:rtl/>
        </w:rPr>
        <w:t>في</w:t>
      </w:r>
      <w:r>
        <w:rPr>
          <w:rtl/>
        </w:rPr>
        <w:t xml:space="preserve"> </w:t>
      </w:r>
      <w:r w:rsidRPr="00F47B80">
        <w:rPr>
          <w:rtl/>
        </w:rPr>
        <w:t>آذار</w:t>
      </w:r>
      <w:r>
        <w:rPr>
          <w:rtl/>
        </w:rPr>
        <w:t>/</w:t>
      </w:r>
      <w:r w:rsidRPr="00F47B80">
        <w:rPr>
          <w:rtl/>
        </w:rPr>
        <w:t>مارس</w:t>
      </w:r>
      <w:r>
        <w:rPr>
          <w:rtl/>
        </w:rPr>
        <w:t xml:space="preserve"> </w:t>
      </w:r>
      <w:r w:rsidRPr="00F47B80">
        <w:rPr>
          <w:rtl/>
        </w:rPr>
        <w:t>٢٠١٧</w:t>
      </w:r>
      <w:r>
        <w:rPr>
          <w:rtl/>
        </w:rPr>
        <w:t xml:space="preserve"> </w:t>
      </w:r>
      <w:r w:rsidRPr="00F47B80">
        <w:rPr>
          <w:rtl/>
        </w:rPr>
        <w:t>لتعزيز</w:t>
      </w:r>
      <w:r>
        <w:rPr>
          <w:rtl/>
        </w:rPr>
        <w:t xml:space="preserve"> </w:t>
      </w:r>
      <w:r w:rsidRPr="00F47B80">
        <w:rPr>
          <w:rtl/>
        </w:rPr>
        <w:t>الشفافية</w:t>
      </w:r>
      <w:r>
        <w:rPr>
          <w:rtl/>
        </w:rPr>
        <w:t xml:space="preserve">، </w:t>
      </w:r>
      <w:r w:rsidRPr="00F47B80">
        <w:rPr>
          <w:rtl/>
        </w:rPr>
        <w:t>وقدم</w:t>
      </w:r>
      <w:r>
        <w:rPr>
          <w:rtl/>
        </w:rPr>
        <w:t xml:space="preserve"> </w:t>
      </w:r>
      <w:r w:rsidRPr="00F47B80">
        <w:rPr>
          <w:rtl/>
        </w:rPr>
        <w:t>معظم</w:t>
      </w:r>
      <w:r>
        <w:rPr>
          <w:rtl/>
        </w:rPr>
        <w:t xml:space="preserve"> </w:t>
      </w:r>
      <w:r w:rsidRPr="00F47B80">
        <w:rPr>
          <w:rtl/>
        </w:rPr>
        <w:t>البلدان</w:t>
      </w:r>
      <w:r>
        <w:rPr>
          <w:rtl/>
        </w:rPr>
        <w:t xml:space="preserve"> </w:t>
      </w:r>
      <w:r w:rsidRPr="00F47B80">
        <w:rPr>
          <w:rtl/>
        </w:rPr>
        <w:t>المانحة</w:t>
      </w:r>
      <w:r>
        <w:rPr>
          <w:rtl/>
        </w:rPr>
        <w:t xml:space="preserve"> </w:t>
      </w:r>
      <w:r w:rsidRPr="00F47B80">
        <w:rPr>
          <w:rtl/>
        </w:rPr>
        <w:t>للأفضليات</w:t>
      </w:r>
      <w:r>
        <w:rPr>
          <w:rtl/>
        </w:rPr>
        <w:t xml:space="preserve"> </w:t>
      </w:r>
      <w:r w:rsidRPr="00F47B80">
        <w:rPr>
          <w:rFonts w:hint="cs"/>
          <w:rtl/>
        </w:rPr>
        <w:t>ال</w:t>
      </w:r>
      <w:r w:rsidRPr="00F47B80">
        <w:rPr>
          <w:rtl/>
        </w:rPr>
        <w:t>معلومات</w:t>
      </w:r>
      <w:r>
        <w:rPr>
          <w:rtl/>
        </w:rPr>
        <w:t xml:space="preserve"> </w:t>
      </w:r>
      <w:r w:rsidRPr="00F47B80">
        <w:rPr>
          <w:rtl/>
        </w:rPr>
        <w:t>وفقا</w:t>
      </w:r>
      <w:r>
        <w:rPr>
          <w:rtl/>
        </w:rPr>
        <w:t xml:space="preserve"> </w:t>
      </w:r>
      <w:r w:rsidRPr="00F47B80">
        <w:rPr>
          <w:rtl/>
        </w:rPr>
        <w:t>لذلك</w:t>
      </w:r>
      <w:r>
        <w:rPr>
          <w:rtl/>
        </w:rPr>
        <w:t xml:space="preserve">. </w:t>
      </w:r>
      <w:r w:rsidRPr="00F47B80">
        <w:rPr>
          <w:rtl/>
        </w:rPr>
        <w:t>ووسع</w:t>
      </w:r>
      <w:r>
        <w:rPr>
          <w:rtl/>
        </w:rPr>
        <w:t xml:space="preserve"> </w:t>
      </w:r>
      <w:r w:rsidRPr="00F47B80">
        <w:rPr>
          <w:rtl/>
        </w:rPr>
        <w:t>العديد</w:t>
      </w:r>
      <w:r>
        <w:rPr>
          <w:rtl/>
        </w:rPr>
        <w:t xml:space="preserve"> </w:t>
      </w:r>
      <w:r w:rsidRPr="00F47B80">
        <w:rPr>
          <w:rtl/>
        </w:rPr>
        <w:t>من</w:t>
      </w:r>
      <w:r>
        <w:rPr>
          <w:rtl/>
        </w:rPr>
        <w:t xml:space="preserve"> </w:t>
      </w:r>
      <w:r w:rsidRPr="00F47B80">
        <w:rPr>
          <w:rtl/>
        </w:rPr>
        <w:t>البلدان</w:t>
      </w:r>
      <w:r>
        <w:rPr>
          <w:rtl/>
        </w:rPr>
        <w:t xml:space="preserve"> </w:t>
      </w:r>
      <w:r w:rsidRPr="00F47B80">
        <w:rPr>
          <w:rtl/>
        </w:rPr>
        <w:t>إمكانيات</w:t>
      </w:r>
      <w:r>
        <w:rPr>
          <w:rtl/>
        </w:rPr>
        <w:t xml:space="preserve"> </w:t>
      </w:r>
      <w:r w:rsidRPr="00F47B80">
        <w:rPr>
          <w:rtl/>
        </w:rPr>
        <w:t>التجميع</w:t>
      </w:r>
      <w:r>
        <w:rPr>
          <w:rtl/>
        </w:rPr>
        <w:t xml:space="preserve">، </w:t>
      </w:r>
      <w:r w:rsidRPr="00F47B80">
        <w:rPr>
          <w:rtl/>
        </w:rPr>
        <w:t>بما</w:t>
      </w:r>
      <w:r>
        <w:rPr>
          <w:rtl/>
        </w:rPr>
        <w:t xml:space="preserve"> </w:t>
      </w:r>
      <w:r w:rsidRPr="00F47B80">
        <w:rPr>
          <w:rtl/>
        </w:rPr>
        <w:t>في</w:t>
      </w:r>
      <w:r>
        <w:rPr>
          <w:rtl/>
        </w:rPr>
        <w:t xml:space="preserve"> </w:t>
      </w:r>
      <w:r w:rsidRPr="00F47B80">
        <w:rPr>
          <w:rtl/>
        </w:rPr>
        <w:t>ذلك</w:t>
      </w:r>
      <w:r>
        <w:rPr>
          <w:rtl/>
        </w:rPr>
        <w:t xml:space="preserve"> </w:t>
      </w:r>
      <w:r w:rsidRPr="00F47B80">
        <w:rPr>
          <w:rtl/>
        </w:rPr>
        <w:t>الصين</w:t>
      </w:r>
      <w:r>
        <w:rPr>
          <w:rtl/>
        </w:rPr>
        <w:t xml:space="preserve"> </w:t>
      </w:r>
      <w:r w:rsidRPr="00F47B80">
        <w:rPr>
          <w:rtl/>
        </w:rPr>
        <w:t>والنرويج</w:t>
      </w:r>
      <w:r>
        <w:rPr>
          <w:rtl/>
        </w:rPr>
        <w:t xml:space="preserve"> </w:t>
      </w:r>
      <w:r w:rsidRPr="00F47B80">
        <w:rPr>
          <w:rtl/>
        </w:rPr>
        <w:t>وكندا</w:t>
      </w:r>
      <w:r>
        <w:rPr>
          <w:rtl/>
        </w:rPr>
        <w:t xml:space="preserve">. </w:t>
      </w:r>
      <w:r w:rsidRPr="00F47B80">
        <w:rPr>
          <w:rFonts w:hint="cs"/>
          <w:rtl/>
        </w:rPr>
        <w:t>وشرع</w:t>
      </w:r>
      <w:r>
        <w:rPr>
          <w:rtl/>
        </w:rPr>
        <w:t xml:space="preserve"> </w:t>
      </w:r>
      <w:r w:rsidRPr="00F47B80">
        <w:rPr>
          <w:rtl/>
        </w:rPr>
        <w:t>الاتحاد</w:t>
      </w:r>
      <w:r>
        <w:rPr>
          <w:rtl/>
        </w:rPr>
        <w:t xml:space="preserve"> </w:t>
      </w:r>
      <w:r w:rsidRPr="00F47B80">
        <w:rPr>
          <w:rtl/>
        </w:rPr>
        <w:t>الأوروبي</w:t>
      </w:r>
      <w:r>
        <w:rPr>
          <w:rtl/>
        </w:rPr>
        <w:t xml:space="preserve"> </w:t>
      </w:r>
      <w:r w:rsidRPr="00F47B80">
        <w:rPr>
          <w:rtl/>
        </w:rPr>
        <w:t>والنرويج</w:t>
      </w:r>
      <w:r>
        <w:rPr>
          <w:rtl/>
        </w:rPr>
        <w:t xml:space="preserve"> </w:t>
      </w:r>
      <w:r w:rsidRPr="00F47B80">
        <w:rPr>
          <w:rtl/>
        </w:rPr>
        <w:t>وسويسرا</w:t>
      </w:r>
      <w:r>
        <w:rPr>
          <w:rtl/>
        </w:rPr>
        <w:t xml:space="preserve"> </w:t>
      </w:r>
      <w:r w:rsidRPr="00F47B80">
        <w:rPr>
          <w:rtl/>
        </w:rPr>
        <w:t>في</w:t>
      </w:r>
      <w:r>
        <w:rPr>
          <w:rtl/>
        </w:rPr>
        <w:t xml:space="preserve"> </w:t>
      </w:r>
      <w:r w:rsidRPr="00F47B80">
        <w:rPr>
          <w:rtl/>
        </w:rPr>
        <w:t>تطبيق</w:t>
      </w:r>
      <w:r>
        <w:rPr>
          <w:rtl/>
        </w:rPr>
        <w:t xml:space="preserve"> </w:t>
      </w:r>
      <w:r w:rsidRPr="00F47B80">
        <w:rPr>
          <w:rtl/>
        </w:rPr>
        <w:t>النظام</w:t>
      </w:r>
      <w:r>
        <w:rPr>
          <w:rtl/>
        </w:rPr>
        <w:t xml:space="preserve"> </w:t>
      </w:r>
      <w:r w:rsidRPr="00F47B80">
        <w:rPr>
          <w:rtl/>
        </w:rPr>
        <w:t>الجديد</w:t>
      </w:r>
      <w:r>
        <w:rPr>
          <w:rtl/>
        </w:rPr>
        <w:t xml:space="preserve"> </w:t>
      </w:r>
      <w:r w:rsidRPr="00F47B80">
        <w:rPr>
          <w:rtl/>
        </w:rPr>
        <w:t>للتصديق</w:t>
      </w:r>
      <w:r>
        <w:rPr>
          <w:rtl/>
        </w:rPr>
        <w:t xml:space="preserve"> </w:t>
      </w:r>
      <w:r w:rsidRPr="00F47B80">
        <w:rPr>
          <w:rtl/>
        </w:rPr>
        <w:t>الذاتي</w:t>
      </w:r>
      <w:r>
        <w:rPr>
          <w:rtl/>
        </w:rPr>
        <w:t xml:space="preserve"> </w:t>
      </w:r>
      <w:r w:rsidRPr="00F47B80">
        <w:rPr>
          <w:rtl/>
        </w:rPr>
        <w:t>على</w:t>
      </w:r>
      <w:r>
        <w:rPr>
          <w:rtl/>
        </w:rPr>
        <w:t xml:space="preserve"> </w:t>
      </w:r>
      <w:r w:rsidRPr="00F47B80">
        <w:rPr>
          <w:rtl/>
        </w:rPr>
        <w:t>شهادات</w:t>
      </w:r>
      <w:r>
        <w:rPr>
          <w:rtl/>
        </w:rPr>
        <w:t xml:space="preserve"> </w:t>
      </w:r>
      <w:r w:rsidRPr="00F47B80">
        <w:rPr>
          <w:rtl/>
        </w:rPr>
        <w:t>المنشأ</w:t>
      </w:r>
      <w:r>
        <w:rPr>
          <w:rtl/>
        </w:rPr>
        <w:t xml:space="preserve"> (</w:t>
      </w:r>
      <w:r w:rsidRPr="00F47B80">
        <w:rPr>
          <w:rtl/>
        </w:rPr>
        <w:t>نظام</w:t>
      </w:r>
      <w:r>
        <w:rPr>
          <w:rtl/>
        </w:rPr>
        <w:t xml:space="preserve"> </w:t>
      </w:r>
      <w:r w:rsidRPr="00F47B80">
        <w:rPr>
          <w:rtl/>
        </w:rPr>
        <w:t>المصدِّر</w:t>
      </w:r>
      <w:r>
        <w:rPr>
          <w:rtl/>
        </w:rPr>
        <w:t xml:space="preserve"> </w:t>
      </w:r>
      <w:r w:rsidRPr="00F47B80">
        <w:rPr>
          <w:rtl/>
        </w:rPr>
        <w:t>المسجَّل</w:t>
      </w:r>
      <w:r>
        <w:rPr>
          <w:rtl/>
        </w:rPr>
        <w:t>).</w:t>
      </w:r>
    </w:p>
    <w:p w14:paraId="7BABBF6C" w14:textId="77777777" w:rsidR="00015B45" w:rsidRPr="00F47B80" w:rsidRDefault="00015B45" w:rsidP="00015B45">
      <w:pPr>
        <w:pStyle w:val="SingleTxt"/>
        <w:rPr>
          <w:rtl/>
        </w:rPr>
      </w:pPr>
      <w:r w:rsidRPr="00F47B80">
        <w:rPr>
          <w:rtl/>
        </w:rPr>
        <w:t>٢٨</w:t>
      </w:r>
      <w:r>
        <w:rPr>
          <w:rFonts w:hint="cs"/>
          <w:rtl/>
        </w:rPr>
        <w:t xml:space="preserve"> </w:t>
      </w:r>
      <w:r>
        <w:rPr>
          <w:rtl/>
        </w:rPr>
        <w:t>-</w:t>
      </w:r>
      <w:r w:rsidRPr="00F47B80">
        <w:rPr>
          <w:rtl/>
        </w:rPr>
        <w:tab/>
        <w:t>ويتضمن</w:t>
      </w:r>
      <w:r>
        <w:rPr>
          <w:rtl/>
        </w:rPr>
        <w:t xml:space="preserve"> </w:t>
      </w:r>
      <w:r w:rsidRPr="00F47B80">
        <w:rPr>
          <w:rtl/>
        </w:rPr>
        <w:t>اتفاق</w:t>
      </w:r>
      <w:r>
        <w:rPr>
          <w:rtl/>
        </w:rPr>
        <w:t xml:space="preserve"> </w:t>
      </w:r>
      <w:r w:rsidRPr="00F47B80">
        <w:rPr>
          <w:rtl/>
        </w:rPr>
        <w:t>تيسير</w:t>
      </w:r>
      <w:r>
        <w:rPr>
          <w:rtl/>
        </w:rPr>
        <w:t xml:space="preserve"> </w:t>
      </w:r>
      <w:r w:rsidRPr="00F47B80">
        <w:rPr>
          <w:rtl/>
        </w:rPr>
        <w:t>التجارة</w:t>
      </w:r>
      <w:r>
        <w:rPr>
          <w:rtl/>
        </w:rPr>
        <w:t xml:space="preserve"> </w:t>
      </w:r>
      <w:r w:rsidRPr="00F47B80">
        <w:rPr>
          <w:rtl/>
        </w:rPr>
        <w:t>في</w:t>
      </w:r>
      <w:r>
        <w:rPr>
          <w:rtl/>
        </w:rPr>
        <w:t xml:space="preserve"> </w:t>
      </w:r>
      <w:r w:rsidRPr="00F47B80">
        <w:rPr>
          <w:rtl/>
        </w:rPr>
        <w:t>إطار</w:t>
      </w:r>
      <w:r>
        <w:rPr>
          <w:rtl/>
        </w:rPr>
        <w:t xml:space="preserve"> </w:t>
      </w:r>
      <w:r w:rsidRPr="00F47B80">
        <w:rPr>
          <w:rtl/>
        </w:rPr>
        <w:t>منظمة</w:t>
      </w:r>
      <w:r>
        <w:rPr>
          <w:rtl/>
        </w:rPr>
        <w:t xml:space="preserve"> </w:t>
      </w:r>
      <w:r w:rsidRPr="00F47B80">
        <w:rPr>
          <w:rtl/>
        </w:rPr>
        <w:t>التجارة</w:t>
      </w:r>
      <w:r>
        <w:rPr>
          <w:rtl/>
        </w:rPr>
        <w:t xml:space="preserve"> </w:t>
      </w:r>
      <w:r w:rsidRPr="00F47B80">
        <w:rPr>
          <w:rtl/>
        </w:rPr>
        <w:t>العالمية</w:t>
      </w:r>
      <w:r>
        <w:rPr>
          <w:rtl/>
        </w:rPr>
        <w:t xml:space="preserve">، </w:t>
      </w:r>
      <w:r w:rsidRPr="00F47B80">
        <w:rPr>
          <w:rtl/>
        </w:rPr>
        <w:t>الذي</w:t>
      </w:r>
      <w:r>
        <w:rPr>
          <w:rtl/>
        </w:rPr>
        <w:t xml:space="preserve"> </w:t>
      </w:r>
      <w:r w:rsidRPr="00F47B80">
        <w:rPr>
          <w:rtl/>
        </w:rPr>
        <w:t>دخل</w:t>
      </w:r>
      <w:r>
        <w:rPr>
          <w:rtl/>
        </w:rPr>
        <w:t xml:space="preserve"> </w:t>
      </w:r>
      <w:r w:rsidRPr="00F47B80">
        <w:rPr>
          <w:rtl/>
        </w:rPr>
        <w:t>حيز</w:t>
      </w:r>
      <w:r>
        <w:rPr>
          <w:rtl/>
        </w:rPr>
        <w:t xml:space="preserve"> </w:t>
      </w:r>
      <w:r w:rsidRPr="00F47B80">
        <w:rPr>
          <w:rtl/>
        </w:rPr>
        <w:t>النفاذ</w:t>
      </w:r>
      <w:r>
        <w:rPr>
          <w:rtl/>
        </w:rPr>
        <w:t xml:space="preserve"> </w:t>
      </w:r>
      <w:r w:rsidRPr="00F47B80">
        <w:rPr>
          <w:rtl/>
        </w:rPr>
        <w:t>في</w:t>
      </w:r>
      <w:r>
        <w:rPr>
          <w:rtl/>
        </w:rPr>
        <w:t xml:space="preserve"> </w:t>
      </w:r>
      <w:r w:rsidRPr="00F47B80">
        <w:rPr>
          <w:rtl/>
        </w:rPr>
        <w:t>شباط</w:t>
      </w:r>
      <w:r>
        <w:rPr>
          <w:rtl/>
        </w:rPr>
        <w:t>/</w:t>
      </w:r>
      <w:r w:rsidRPr="00F47B80">
        <w:rPr>
          <w:rtl/>
        </w:rPr>
        <w:t>فبراير</w:t>
      </w:r>
      <w:r>
        <w:rPr>
          <w:rtl/>
        </w:rPr>
        <w:t xml:space="preserve"> </w:t>
      </w:r>
      <w:r w:rsidRPr="00F47B80">
        <w:rPr>
          <w:rtl/>
        </w:rPr>
        <w:t>٢٠١٧</w:t>
      </w:r>
      <w:r>
        <w:rPr>
          <w:rtl/>
        </w:rPr>
        <w:t xml:space="preserve">، </w:t>
      </w:r>
      <w:r w:rsidRPr="00F47B80">
        <w:rPr>
          <w:rtl/>
        </w:rPr>
        <w:t>أحكاما</w:t>
      </w:r>
      <w:r>
        <w:rPr>
          <w:rtl/>
        </w:rPr>
        <w:t xml:space="preserve"> </w:t>
      </w:r>
      <w:r w:rsidRPr="00F47B80">
        <w:rPr>
          <w:rtl/>
        </w:rPr>
        <w:t>تتصل</w:t>
      </w:r>
      <w:r>
        <w:rPr>
          <w:rtl/>
        </w:rPr>
        <w:t xml:space="preserve"> </w:t>
      </w:r>
      <w:r w:rsidRPr="00F47B80">
        <w:rPr>
          <w:rtl/>
        </w:rPr>
        <w:t>بتسريع</w:t>
      </w:r>
      <w:r>
        <w:rPr>
          <w:rtl/>
        </w:rPr>
        <w:t xml:space="preserve"> </w:t>
      </w:r>
      <w:r w:rsidRPr="00F47B80">
        <w:rPr>
          <w:rtl/>
        </w:rPr>
        <w:t>حركة</w:t>
      </w:r>
      <w:r>
        <w:rPr>
          <w:rtl/>
        </w:rPr>
        <w:t xml:space="preserve"> </w:t>
      </w:r>
      <w:r w:rsidRPr="00F47B80">
        <w:rPr>
          <w:rtl/>
        </w:rPr>
        <w:t>البضائع</w:t>
      </w:r>
      <w:r>
        <w:rPr>
          <w:rtl/>
        </w:rPr>
        <w:t xml:space="preserve"> </w:t>
      </w:r>
      <w:r w:rsidRPr="00F47B80">
        <w:rPr>
          <w:rtl/>
        </w:rPr>
        <w:t>والإفراج</w:t>
      </w:r>
      <w:r>
        <w:rPr>
          <w:rtl/>
        </w:rPr>
        <w:t xml:space="preserve"> </w:t>
      </w:r>
      <w:r w:rsidRPr="00F47B80">
        <w:rPr>
          <w:rtl/>
        </w:rPr>
        <w:t>عنها</w:t>
      </w:r>
      <w:r>
        <w:rPr>
          <w:rtl/>
        </w:rPr>
        <w:t xml:space="preserve"> </w:t>
      </w:r>
      <w:r w:rsidRPr="00F47B80">
        <w:rPr>
          <w:rtl/>
        </w:rPr>
        <w:t>وتخليصها</w:t>
      </w:r>
      <w:r>
        <w:rPr>
          <w:rtl/>
        </w:rPr>
        <w:t xml:space="preserve">، </w:t>
      </w:r>
      <w:r w:rsidRPr="00F47B80">
        <w:rPr>
          <w:rtl/>
        </w:rPr>
        <w:t>ويحدد</w:t>
      </w:r>
      <w:r>
        <w:rPr>
          <w:rtl/>
        </w:rPr>
        <w:t xml:space="preserve"> </w:t>
      </w:r>
      <w:r w:rsidRPr="00F47B80">
        <w:rPr>
          <w:rtl/>
        </w:rPr>
        <w:t>تدابير</w:t>
      </w:r>
      <w:r>
        <w:rPr>
          <w:rtl/>
        </w:rPr>
        <w:t xml:space="preserve"> </w:t>
      </w:r>
      <w:r w:rsidRPr="00F47B80">
        <w:rPr>
          <w:rtl/>
        </w:rPr>
        <w:t>لتحقيق</w:t>
      </w:r>
      <w:r>
        <w:rPr>
          <w:rtl/>
        </w:rPr>
        <w:t xml:space="preserve"> </w:t>
      </w:r>
      <w:r w:rsidRPr="00F47B80">
        <w:rPr>
          <w:rtl/>
        </w:rPr>
        <w:t>التعاون</w:t>
      </w:r>
      <w:r>
        <w:rPr>
          <w:rtl/>
        </w:rPr>
        <w:t xml:space="preserve"> </w:t>
      </w:r>
      <w:r w:rsidRPr="00F47B80">
        <w:rPr>
          <w:rtl/>
        </w:rPr>
        <w:t>الفعال</w:t>
      </w:r>
      <w:r>
        <w:rPr>
          <w:rtl/>
        </w:rPr>
        <w:t xml:space="preserve"> </w:t>
      </w:r>
      <w:r w:rsidRPr="00F47B80">
        <w:rPr>
          <w:rtl/>
        </w:rPr>
        <w:t>بين</w:t>
      </w:r>
      <w:r>
        <w:rPr>
          <w:rtl/>
        </w:rPr>
        <w:t xml:space="preserve"> </w:t>
      </w:r>
      <w:r w:rsidRPr="00F47B80">
        <w:rPr>
          <w:rtl/>
        </w:rPr>
        <w:t>الجمارك</w:t>
      </w:r>
      <w:r>
        <w:rPr>
          <w:rtl/>
        </w:rPr>
        <w:t xml:space="preserve"> </w:t>
      </w:r>
      <w:r w:rsidRPr="00F47B80">
        <w:rPr>
          <w:rtl/>
        </w:rPr>
        <w:t>والسلطات</w:t>
      </w:r>
      <w:r>
        <w:rPr>
          <w:rtl/>
        </w:rPr>
        <w:t xml:space="preserve"> </w:t>
      </w:r>
      <w:r w:rsidRPr="00F47B80">
        <w:rPr>
          <w:rtl/>
        </w:rPr>
        <w:t>المختصة</w:t>
      </w:r>
      <w:r>
        <w:rPr>
          <w:rtl/>
        </w:rPr>
        <w:t xml:space="preserve"> </w:t>
      </w:r>
      <w:r w:rsidRPr="00F47B80">
        <w:rPr>
          <w:rtl/>
        </w:rPr>
        <w:t>الأخرى</w:t>
      </w:r>
      <w:r>
        <w:rPr>
          <w:rtl/>
        </w:rPr>
        <w:t xml:space="preserve"> </w:t>
      </w:r>
      <w:r w:rsidRPr="00F47B80">
        <w:rPr>
          <w:rtl/>
        </w:rPr>
        <w:t>في</w:t>
      </w:r>
      <w:r>
        <w:rPr>
          <w:rtl/>
        </w:rPr>
        <w:t xml:space="preserve"> </w:t>
      </w:r>
      <w:r w:rsidRPr="00F47B80">
        <w:rPr>
          <w:rtl/>
        </w:rPr>
        <w:t>تيسير</w:t>
      </w:r>
      <w:r>
        <w:rPr>
          <w:rtl/>
        </w:rPr>
        <w:t xml:space="preserve"> </w:t>
      </w:r>
      <w:r w:rsidRPr="00F47B80">
        <w:rPr>
          <w:rtl/>
        </w:rPr>
        <w:t>التجارة</w:t>
      </w:r>
      <w:r>
        <w:rPr>
          <w:rtl/>
        </w:rPr>
        <w:t xml:space="preserve"> </w:t>
      </w:r>
      <w:r w:rsidRPr="00F47B80">
        <w:rPr>
          <w:rtl/>
        </w:rPr>
        <w:t>ومسائل</w:t>
      </w:r>
      <w:r>
        <w:rPr>
          <w:rtl/>
        </w:rPr>
        <w:t xml:space="preserve"> </w:t>
      </w:r>
      <w:r w:rsidRPr="00F47B80">
        <w:rPr>
          <w:rtl/>
        </w:rPr>
        <w:t>الامتثال</w:t>
      </w:r>
      <w:r>
        <w:rPr>
          <w:rtl/>
        </w:rPr>
        <w:t xml:space="preserve"> </w:t>
      </w:r>
      <w:r w:rsidRPr="00F47B80">
        <w:rPr>
          <w:rtl/>
        </w:rPr>
        <w:t>لمتطلبات</w:t>
      </w:r>
      <w:r>
        <w:rPr>
          <w:rtl/>
        </w:rPr>
        <w:t xml:space="preserve"> </w:t>
      </w:r>
      <w:r w:rsidRPr="00F47B80">
        <w:rPr>
          <w:rtl/>
        </w:rPr>
        <w:t>الجمارك</w:t>
      </w:r>
      <w:r>
        <w:rPr>
          <w:rtl/>
        </w:rPr>
        <w:t xml:space="preserve">. </w:t>
      </w:r>
      <w:r w:rsidRPr="00F47B80">
        <w:rPr>
          <w:rtl/>
        </w:rPr>
        <w:t>وقد</w:t>
      </w:r>
      <w:r>
        <w:rPr>
          <w:rtl/>
        </w:rPr>
        <w:t xml:space="preserve"> </w:t>
      </w:r>
      <w:r w:rsidRPr="00F47B80">
        <w:rPr>
          <w:rtl/>
        </w:rPr>
        <w:t>مُنحت</w:t>
      </w:r>
      <w:r>
        <w:rPr>
          <w:rtl/>
        </w:rPr>
        <w:t xml:space="preserve"> </w:t>
      </w:r>
      <w:r w:rsidRPr="00F47B80">
        <w:rPr>
          <w:rtl/>
        </w:rPr>
        <w:t>أقل</w:t>
      </w:r>
      <w:r>
        <w:rPr>
          <w:rtl/>
        </w:rPr>
        <w:t xml:space="preserve"> </w:t>
      </w:r>
      <w:r w:rsidRPr="00F47B80">
        <w:rPr>
          <w:rtl/>
        </w:rPr>
        <w:t>البلدان</w:t>
      </w:r>
      <w:r>
        <w:rPr>
          <w:rtl/>
        </w:rPr>
        <w:t xml:space="preserve"> </w:t>
      </w:r>
      <w:r w:rsidRPr="00F47B80">
        <w:rPr>
          <w:rtl/>
        </w:rPr>
        <w:t>نموا</w:t>
      </w:r>
      <w:r>
        <w:rPr>
          <w:rtl/>
        </w:rPr>
        <w:t xml:space="preserve"> </w:t>
      </w:r>
      <w:r w:rsidRPr="00F47B80">
        <w:rPr>
          <w:rtl/>
        </w:rPr>
        <w:t>مهلة</w:t>
      </w:r>
      <w:r>
        <w:rPr>
          <w:rtl/>
        </w:rPr>
        <w:t xml:space="preserve"> </w:t>
      </w:r>
      <w:r w:rsidRPr="00F47B80">
        <w:rPr>
          <w:rtl/>
        </w:rPr>
        <w:t>إضافية</w:t>
      </w:r>
      <w:r>
        <w:rPr>
          <w:rtl/>
        </w:rPr>
        <w:t xml:space="preserve"> </w:t>
      </w:r>
      <w:r w:rsidRPr="00F47B80">
        <w:rPr>
          <w:rtl/>
        </w:rPr>
        <w:t>لتنفيذ</w:t>
      </w:r>
      <w:r w:rsidRPr="00F47B80">
        <w:rPr>
          <w:rFonts w:hint="cs"/>
          <w:rtl/>
        </w:rPr>
        <w:t>ه</w:t>
      </w:r>
      <w:r>
        <w:rPr>
          <w:rtl/>
        </w:rPr>
        <w:t>.</w:t>
      </w:r>
    </w:p>
    <w:p w14:paraId="06DB8F72" w14:textId="77777777" w:rsidR="00015B45" w:rsidRPr="00F47B80" w:rsidRDefault="00015B45" w:rsidP="00015B45">
      <w:pPr>
        <w:pStyle w:val="SingleTxt"/>
        <w:rPr>
          <w:rtl/>
        </w:rPr>
      </w:pPr>
      <w:r w:rsidRPr="00F47B80">
        <w:rPr>
          <w:rtl/>
        </w:rPr>
        <w:t>٢٩</w:t>
      </w:r>
      <w:r>
        <w:rPr>
          <w:rFonts w:hint="cs"/>
          <w:rtl/>
        </w:rPr>
        <w:t xml:space="preserve"> </w:t>
      </w:r>
      <w:r>
        <w:rPr>
          <w:rtl/>
        </w:rPr>
        <w:t>-</w:t>
      </w:r>
      <w:r w:rsidRPr="00F47B80">
        <w:rPr>
          <w:rtl/>
        </w:rPr>
        <w:tab/>
        <w:t>وجرى</w:t>
      </w:r>
      <w:r>
        <w:rPr>
          <w:rtl/>
        </w:rPr>
        <w:t xml:space="preserve"> </w:t>
      </w:r>
      <w:r w:rsidRPr="00F47B80">
        <w:rPr>
          <w:rtl/>
        </w:rPr>
        <w:t>الاتفاق</w:t>
      </w:r>
      <w:r>
        <w:rPr>
          <w:rtl/>
        </w:rPr>
        <w:t xml:space="preserve"> </w:t>
      </w:r>
      <w:r w:rsidRPr="00F47B80">
        <w:rPr>
          <w:rtl/>
        </w:rPr>
        <w:t>على</w:t>
      </w:r>
      <w:r>
        <w:rPr>
          <w:rtl/>
        </w:rPr>
        <w:t xml:space="preserve"> </w:t>
      </w:r>
      <w:r w:rsidRPr="00F47B80">
        <w:rPr>
          <w:rtl/>
        </w:rPr>
        <w:t>منطقة</w:t>
      </w:r>
      <w:r>
        <w:rPr>
          <w:rtl/>
        </w:rPr>
        <w:t xml:space="preserve"> </w:t>
      </w:r>
      <w:r w:rsidRPr="00F47B80">
        <w:rPr>
          <w:rtl/>
        </w:rPr>
        <w:t>تجارة</w:t>
      </w:r>
      <w:r>
        <w:rPr>
          <w:rtl/>
        </w:rPr>
        <w:t xml:space="preserve"> </w:t>
      </w:r>
      <w:r w:rsidRPr="00F47B80">
        <w:rPr>
          <w:rtl/>
        </w:rPr>
        <w:t>حرة</w:t>
      </w:r>
      <w:r>
        <w:rPr>
          <w:rtl/>
        </w:rPr>
        <w:t xml:space="preserve"> </w:t>
      </w:r>
      <w:r w:rsidRPr="00F47B80">
        <w:rPr>
          <w:rtl/>
        </w:rPr>
        <w:t>قارية</w:t>
      </w:r>
      <w:r>
        <w:rPr>
          <w:rtl/>
        </w:rPr>
        <w:t xml:space="preserve"> </w:t>
      </w:r>
      <w:r w:rsidRPr="00F47B80">
        <w:rPr>
          <w:rtl/>
        </w:rPr>
        <w:t>أفريقية</w:t>
      </w:r>
      <w:r>
        <w:rPr>
          <w:rtl/>
        </w:rPr>
        <w:t xml:space="preserve"> </w:t>
      </w:r>
      <w:r w:rsidRPr="00F47B80">
        <w:rPr>
          <w:rtl/>
        </w:rPr>
        <w:t>في</w:t>
      </w:r>
      <w:r>
        <w:rPr>
          <w:rtl/>
        </w:rPr>
        <w:t xml:space="preserve"> </w:t>
      </w:r>
      <w:r w:rsidRPr="00F47B80">
        <w:rPr>
          <w:rtl/>
        </w:rPr>
        <w:t>آذار</w:t>
      </w:r>
      <w:r>
        <w:rPr>
          <w:rtl/>
        </w:rPr>
        <w:t>/</w:t>
      </w:r>
      <w:r w:rsidRPr="00F47B80">
        <w:rPr>
          <w:rtl/>
        </w:rPr>
        <w:t>مارس</w:t>
      </w:r>
      <w:r>
        <w:rPr>
          <w:rtl/>
        </w:rPr>
        <w:t xml:space="preserve"> </w:t>
      </w:r>
      <w:r w:rsidRPr="00F47B80">
        <w:rPr>
          <w:rtl/>
        </w:rPr>
        <w:t>2018</w:t>
      </w:r>
      <w:r>
        <w:rPr>
          <w:rtl/>
        </w:rPr>
        <w:t xml:space="preserve">، </w:t>
      </w:r>
      <w:r w:rsidRPr="00F47B80">
        <w:rPr>
          <w:rtl/>
        </w:rPr>
        <w:t>بهدف</w:t>
      </w:r>
      <w:r>
        <w:rPr>
          <w:rtl/>
        </w:rPr>
        <w:t xml:space="preserve"> </w:t>
      </w:r>
      <w:r w:rsidRPr="00F47B80">
        <w:rPr>
          <w:rtl/>
        </w:rPr>
        <w:t>إنشاء</w:t>
      </w:r>
      <w:r>
        <w:rPr>
          <w:rtl/>
        </w:rPr>
        <w:t xml:space="preserve"> </w:t>
      </w:r>
      <w:r w:rsidRPr="00F47B80">
        <w:rPr>
          <w:rtl/>
        </w:rPr>
        <w:t>سوق</w:t>
      </w:r>
      <w:r>
        <w:rPr>
          <w:rtl/>
        </w:rPr>
        <w:t xml:space="preserve"> </w:t>
      </w:r>
      <w:r w:rsidRPr="00F47B80">
        <w:rPr>
          <w:rtl/>
        </w:rPr>
        <w:t>قارية</w:t>
      </w:r>
      <w:r>
        <w:rPr>
          <w:rtl/>
        </w:rPr>
        <w:t xml:space="preserve"> </w:t>
      </w:r>
      <w:r w:rsidRPr="00F47B80">
        <w:rPr>
          <w:rtl/>
        </w:rPr>
        <w:t>واحدة</w:t>
      </w:r>
      <w:r>
        <w:rPr>
          <w:rtl/>
        </w:rPr>
        <w:t xml:space="preserve"> </w:t>
      </w:r>
      <w:r w:rsidRPr="00F47B80">
        <w:rPr>
          <w:rtl/>
        </w:rPr>
        <w:t>للسلع</w:t>
      </w:r>
      <w:r>
        <w:rPr>
          <w:rtl/>
        </w:rPr>
        <w:t xml:space="preserve"> </w:t>
      </w:r>
      <w:r w:rsidRPr="00F47B80">
        <w:rPr>
          <w:rtl/>
        </w:rPr>
        <w:t>والخدمات</w:t>
      </w:r>
      <w:r>
        <w:rPr>
          <w:rtl/>
        </w:rPr>
        <w:t xml:space="preserve">، </w:t>
      </w:r>
      <w:r w:rsidRPr="00F47B80">
        <w:rPr>
          <w:rtl/>
        </w:rPr>
        <w:t>مع</w:t>
      </w:r>
      <w:r>
        <w:rPr>
          <w:rtl/>
        </w:rPr>
        <w:t xml:space="preserve"> </w:t>
      </w:r>
      <w:r w:rsidRPr="00F47B80">
        <w:rPr>
          <w:rtl/>
        </w:rPr>
        <w:t>حرية</w:t>
      </w:r>
      <w:r>
        <w:rPr>
          <w:rtl/>
        </w:rPr>
        <w:t xml:space="preserve"> </w:t>
      </w:r>
      <w:r w:rsidRPr="00F47B80">
        <w:rPr>
          <w:rtl/>
        </w:rPr>
        <w:t>تنقل</w:t>
      </w:r>
      <w:r>
        <w:rPr>
          <w:rtl/>
        </w:rPr>
        <w:t xml:space="preserve"> </w:t>
      </w:r>
      <w:r w:rsidRPr="00F47B80">
        <w:rPr>
          <w:rtl/>
        </w:rPr>
        <w:t>رجال</w:t>
      </w:r>
      <w:r>
        <w:rPr>
          <w:rtl/>
        </w:rPr>
        <w:t xml:space="preserve"> </w:t>
      </w:r>
      <w:r w:rsidRPr="00F47B80">
        <w:rPr>
          <w:rtl/>
        </w:rPr>
        <w:t>الأعمال</w:t>
      </w:r>
      <w:r>
        <w:rPr>
          <w:rtl/>
        </w:rPr>
        <w:t xml:space="preserve"> </w:t>
      </w:r>
      <w:r w:rsidRPr="00F47B80">
        <w:rPr>
          <w:rtl/>
        </w:rPr>
        <w:t>والاستثمارات</w:t>
      </w:r>
      <w:r>
        <w:rPr>
          <w:rtl/>
        </w:rPr>
        <w:t xml:space="preserve">. </w:t>
      </w:r>
      <w:r w:rsidRPr="00F47B80">
        <w:rPr>
          <w:rtl/>
        </w:rPr>
        <w:t>وينطوي</w:t>
      </w:r>
      <w:r>
        <w:rPr>
          <w:rtl/>
        </w:rPr>
        <w:t xml:space="preserve"> </w:t>
      </w:r>
      <w:r w:rsidRPr="00F47B80">
        <w:rPr>
          <w:rtl/>
        </w:rPr>
        <w:t>هذا</w:t>
      </w:r>
      <w:r>
        <w:rPr>
          <w:rtl/>
        </w:rPr>
        <w:t xml:space="preserve"> </w:t>
      </w:r>
      <w:r w:rsidRPr="00F47B80">
        <w:rPr>
          <w:rtl/>
        </w:rPr>
        <w:t>الاتفاق</w:t>
      </w:r>
      <w:r>
        <w:rPr>
          <w:rtl/>
        </w:rPr>
        <w:t xml:space="preserve"> </w:t>
      </w:r>
      <w:r w:rsidRPr="00F47B80">
        <w:rPr>
          <w:rtl/>
        </w:rPr>
        <w:t>على</w:t>
      </w:r>
      <w:r>
        <w:rPr>
          <w:rtl/>
        </w:rPr>
        <w:t xml:space="preserve"> </w:t>
      </w:r>
      <w:r w:rsidRPr="00F47B80">
        <w:rPr>
          <w:rtl/>
        </w:rPr>
        <w:t>إمكانات</w:t>
      </w:r>
      <w:r>
        <w:rPr>
          <w:rtl/>
        </w:rPr>
        <w:t xml:space="preserve"> </w:t>
      </w:r>
      <w:r w:rsidRPr="00F47B80">
        <w:rPr>
          <w:rtl/>
        </w:rPr>
        <w:t>كبيرة</w:t>
      </w:r>
      <w:r>
        <w:rPr>
          <w:rtl/>
        </w:rPr>
        <w:t xml:space="preserve"> </w:t>
      </w:r>
      <w:r w:rsidRPr="00F47B80">
        <w:rPr>
          <w:rtl/>
        </w:rPr>
        <w:t>لتعزيز</w:t>
      </w:r>
      <w:r>
        <w:rPr>
          <w:rtl/>
        </w:rPr>
        <w:t xml:space="preserve"> </w:t>
      </w:r>
      <w:r w:rsidRPr="00F47B80">
        <w:rPr>
          <w:rtl/>
        </w:rPr>
        <w:t>التجارة</w:t>
      </w:r>
      <w:r>
        <w:rPr>
          <w:rtl/>
        </w:rPr>
        <w:t xml:space="preserve"> </w:t>
      </w:r>
      <w:r w:rsidRPr="00F47B80">
        <w:rPr>
          <w:rtl/>
        </w:rPr>
        <w:t>الإقليمية</w:t>
      </w:r>
      <w:r>
        <w:rPr>
          <w:rtl/>
        </w:rPr>
        <w:t xml:space="preserve">، </w:t>
      </w:r>
      <w:r w:rsidRPr="00F47B80">
        <w:rPr>
          <w:rtl/>
        </w:rPr>
        <w:t>بما</w:t>
      </w:r>
      <w:r>
        <w:rPr>
          <w:rtl/>
        </w:rPr>
        <w:t xml:space="preserve"> </w:t>
      </w:r>
      <w:r w:rsidRPr="00F47B80">
        <w:rPr>
          <w:rtl/>
        </w:rPr>
        <w:t>في</w:t>
      </w:r>
      <w:r>
        <w:rPr>
          <w:rtl/>
        </w:rPr>
        <w:t xml:space="preserve"> </w:t>
      </w:r>
      <w:r w:rsidRPr="00F47B80">
        <w:rPr>
          <w:rtl/>
        </w:rPr>
        <w:t>ذلك</w:t>
      </w:r>
      <w:r>
        <w:rPr>
          <w:rtl/>
        </w:rPr>
        <w:t xml:space="preserve"> </w:t>
      </w:r>
      <w:r w:rsidRPr="00F47B80">
        <w:rPr>
          <w:rtl/>
        </w:rPr>
        <w:t>صادرات</w:t>
      </w:r>
      <w:r>
        <w:rPr>
          <w:rtl/>
        </w:rPr>
        <w:t xml:space="preserve"> </w:t>
      </w:r>
      <w:r w:rsidRPr="00F47B80">
        <w:rPr>
          <w:rtl/>
        </w:rPr>
        <w:t>أقل</w:t>
      </w:r>
      <w:r>
        <w:rPr>
          <w:rtl/>
        </w:rPr>
        <w:t xml:space="preserve"> </w:t>
      </w:r>
      <w:r w:rsidRPr="00F47B80">
        <w:rPr>
          <w:rtl/>
        </w:rPr>
        <w:t>البلدان</w:t>
      </w:r>
      <w:r>
        <w:rPr>
          <w:rtl/>
        </w:rPr>
        <w:t xml:space="preserve"> </w:t>
      </w:r>
      <w:r w:rsidRPr="00F47B80">
        <w:rPr>
          <w:rtl/>
        </w:rPr>
        <w:t>نموا</w:t>
      </w:r>
      <w:r>
        <w:rPr>
          <w:rtl/>
        </w:rPr>
        <w:t>.</w:t>
      </w:r>
    </w:p>
    <w:p w14:paraId="301AA99C" w14:textId="77777777" w:rsidR="00015B45" w:rsidRPr="00F47B80" w:rsidRDefault="00015B45" w:rsidP="00015B45">
      <w:pPr>
        <w:pStyle w:val="SingleTxt"/>
        <w:rPr>
          <w:rtl/>
        </w:rPr>
      </w:pPr>
      <w:r w:rsidRPr="00F47B80">
        <w:rPr>
          <w:rtl/>
        </w:rPr>
        <w:t>٣٠</w:t>
      </w:r>
      <w:r>
        <w:rPr>
          <w:rFonts w:hint="cs"/>
          <w:rtl/>
        </w:rPr>
        <w:t xml:space="preserve"> </w:t>
      </w:r>
      <w:r>
        <w:rPr>
          <w:rtl/>
        </w:rPr>
        <w:t>-</w:t>
      </w:r>
      <w:r w:rsidRPr="00F47B80">
        <w:rPr>
          <w:rtl/>
        </w:rPr>
        <w:tab/>
        <w:t>وتمثل</w:t>
      </w:r>
      <w:r>
        <w:rPr>
          <w:rtl/>
        </w:rPr>
        <w:t xml:space="preserve"> </w:t>
      </w:r>
      <w:r w:rsidRPr="00F47B80">
        <w:rPr>
          <w:rtl/>
        </w:rPr>
        <w:t>المعونة</w:t>
      </w:r>
      <w:r>
        <w:rPr>
          <w:rtl/>
        </w:rPr>
        <w:t xml:space="preserve"> </w:t>
      </w:r>
      <w:r w:rsidRPr="00F47B80">
        <w:rPr>
          <w:rtl/>
        </w:rPr>
        <w:t>لصالح</w:t>
      </w:r>
      <w:r>
        <w:rPr>
          <w:rtl/>
        </w:rPr>
        <w:t xml:space="preserve"> </w:t>
      </w:r>
      <w:r w:rsidRPr="00F47B80">
        <w:rPr>
          <w:rtl/>
        </w:rPr>
        <w:t>التجارة</w:t>
      </w:r>
      <w:r>
        <w:rPr>
          <w:rtl/>
        </w:rPr>
        <w:t xml:space="preserve"> </w:t>
      </w:r>
      <w:r w:rsidRPr="00F47B80">
        <w:rPr>
          <w:rtl/>
        </w:rPr>
        <w:t>أداة</w:t>
      </w:r>
      <w:r>
        <w:rPr>
          <w:rtl/>
        </w:rPr>
        <w:t xml:space="preserve"> </w:t>
      </w:r>
      <w:r w:rsidRPr="00F47B80">
        <w:rPr>
          <w:rtl/>
        </w:rPr>
        <w:t>هامة</w:t>
      </w:r>
      <w:r>
        <w:rPr>
          <w:rtl/>
        </w:rPr>
        <w:t xml:space="preserve"> </w:t>
      </w:r>
      <w:r w:rsidRPr="00F47B80">
        <w:rPr>
          <w:rtl/>
        </w:rPr>
        <w:t>تكمل</w:t>
      </w:r>
      <w:r>
        <w:rPr>
          <w:rtl/>
        </w:rPr>
        <w:t xml:space="preserve"> </w:t>
      </w:r>
      <w:r w:rsidRPr="00F47B80">
        <w:rPr>
          <w:rtl/>
        </w:rPr>
        <w:t>الوصول</w:t>
      </w:r>
      <w:r>
        <w:rPr>
          <w:rtl/>
        </w:rPr>
        <w:t xml:space="preserve"> </w:t>
      </w:r>
      <w:r w:rsidRPr="00F47B80">
        <w:rPr>
          <w:rtl/>
        </w:rPr>
        <w:t>التفضيلي</w:t>
      </w:r>
      <w:r>
        <w:rPr>
          <w:rtl/>
        </w:rPr>
        <w:t xml:space="preserve"> </w:t>
      </w:r>
      <w:r w:rsidRPr="00F47B80">
        <w:rPr>
          <w:rtl/>
        </w:rPr>
        <w:t>إلى</w:t>
      </w:r>
      <w:r>
        <w:rPr>
          <w:rtl/>
        </w:rPr>
        <w:t xml:space="preserve"> </w:t>
      </w:r>
      <w:r w:rsidRPr="00F47B80">
        <w:rPr>
          <w:rtl/>
        </w:rPr>
        <w:t>الأسواق</w:t>
      </w:r>
      <w:r>
        <w:rPr>
          <w:rtl/>
        </w:rPr>
        <w:t xml:space="preserve"> </w:t>
      </w:r>
      <w:r w:rsidRPr="00F47B80">
        <w:rPr>
          <w:rtl/>
        </w:rPr>
        <w:t>وتعزيز</w:t>
      </w:r>
      <w:r>
        <w:rPr>
          <w:rtl/>
        </w:rPr>
        <w:t xml:space="preserve"> </w:t>
      </w:r>
      <w:r w:rsidRPr="00F47B80">
        <w:rPr>
          <w:rtl/>
        </w:rPr>
        <w:t>قدرات</w:t>
      </w:r>
      <w:r>
        <w:rPr>
          <w:rtl/>
        </w:rPr>
        <w:t xml:space="preserve"> </w:t>
      </w:r>
      <w:r w:rsidRPr="00F47B80">
        <w:rPr>
          <w:rtl/>
        </w:rPr>
        <w:t>العرض</w:t>
      </w:r>
      <w:r>
        <w:rPr>
          <w:rtl/>
        </w:rPr>
        <w:t xml:space="preserve"> </w:t>
      </w:r>
      <w:r w:rsidRPr="00F47B80">
        <w:rPr>
          <w:rtl/>
        </w:rPr>
        <w:t>في</w:t>
      </w:r>
      <w:r>
        <w:rPr>
          <w:rtl/>
        </w:rPr>
        <w:t xml:space="preserve"> </w:t>
      </w:r>
      <w:r w:rsidRPr="00F47B80">
        <w:rPr>
          <w:rtl/>
        </w:rPr>
        <w:t>أقل</w:t>
      </w:r>
      <w:r>
        <w:rPr>
          <w:rtl/>
        </w:rPr>
        <w:t xml:space="preserve"> </w:t>
      </w:r>
      <w:r w:rsidRPr="00F47B80">
        <w:rPr>
          <w:rtl/>
        </w:rPr>
        <w:t>البلدان</w:t>
      </w:r>
      <w:r>
        <w:rPr>
          <w:rtl/>
        </w:rPr>
        <w:t xml:space="preserve"> </w:t>
      </w:r>
      <w:r w:rsidRPr="00F47B80">
        <w:rPr>
          <w:rtl/>
        </w:rPr>
        <w:t>نموا</w:t>
      </w:r>
      <w:r>
        <w:rPr>
          <w:rtl/>
        </w:rPr>
        <w:t xml:space="preserve">. </w:t>
      </w:r>
      <w:r w:rsidRPr="00F47B80">
        <w:rPr>
          <w:rtl/>
        </w:rPr>
        <w:t>ومنذ</w:t>
      </w:r>
      <w:r>
        <w:rPr>
          <w:rtl/>
        </w:rPr>
        <w:t xml:space="preserve"> </w:t>
      </w:r>
      <w:r w:rsidRPr="00F47B80">
        <w:rPr>
          <w:rtl/>
        </w:rPr>
        <w:t>إطلاق</w:t>
      </w:r>
      <w:r>
        <w:rPr>
          <w:rtl/>
        </w:rPr>
        <w:t xml:space="preserve"> </w:t>
      </w:r>
      <w:r w:rsidRPr="00F47B80">
        <w:rPr>
          <w:rtl/>
        </w:rPr>
        <w:t>هذه</w:t>
      </w:r>
      <w:r>
        <w:rPr>
          <w:rtl/>
        </w:rPr>
        <w:t xml:space="preserve"> </w:t>
      </w:r>
      <w:r w:rsidRPr="00F47B80">
        <w:rPr>
          <w:rtl/>
        </w:rPr>
        <w:t>المبادرة</w:t>
      </w:r>
      <w:r>
        <w:rPr>
          <w:rtl/>
        </w:rPr>
        <w:t xml:space="preserve"> </w:t>
      </w:r>
      <w:r w:rsidRPr="00F47B80">
        <w:rPr>
          <w:rtl/>
        </w:rPr>
        <w:t>في</w:t>
      </w:r>
      <w:r>
        <w:rPr>
          <w:rtl/>
        </w:rPr>
        <w:t xml:space="preserve"> </w:t>
      </w:r>
      <w:r w:rsidRPr="00F47B80">
        <w:rPr>
          <w:rtl/>
        </w:rPr>
        <w:t>عام</w:t>
      </w:r>
      <w:r>
        <w:rPr>
          <w:rtl/>
        </w:rPr>
        <w:t xml:space="preserve"> </w:t>
      </w:r>
      <w:r w:rsidRPr="00F47B80">
        <w:rPr>
          <w:rtl/>
        </w:rPr>
        <w:t>2005</w:t>
      </w:r>
      <w:r>
        <w:rPr>
          <w:rtl/>
        </w:rPr>
        <w:t xml:space="preserve">، </w:t>
      </w:r>
      <w:r w:rsidRPr="00F47B80">
        <w:rPr>
          <w:rtl/>
        </w:rPr>
        <w:t>لم</w:t>
      </w:r>
      <w:r>
        <w:rPr>
          <w:rtl/>
        </w:rPr>
        <w:t xml:space="preserve"> </w:t>
      </w:r>
      <w:r w:rsidRPr="00F47B80">
        <w:rPr>
          <w:rtl/>
        </w:rPr>
        <w:t>يصرَف</w:t>
      </w:r>
      <w:r>
        <w:rPr>
          <w:rtl/>
        </w:rPr>
        <w:t xml:space="preserve"> </w:t>
      </w:r>
      <w:r w:rsidRPr="00F47B80">
        <w:rPr>
          <w:rtl/>
        </w:rPr>
        <w:t>في</w:t>
      </w:r>
      <w:r>
        <w:rPr>
          <w:rtl/>
        </w:rPr>
        <w:t xml:space="preserve"> </w:t>
      </w:r>
      <w:r w:rsidRPr="00F47B80">
        <w:rPr>
          <w:rtl/>
        </w:rPr>
        <w:t>أقل</w:t>
      </w:r>
      <w:r>
        <w:rPr>
          <w:rtl/>
        </w:rPr>
        <w:t xml:space="preserve"> </w:t>
      </w:r>
      <w:r w:rsidRPr="00F47B80">
        <w:rPr>
          <w:rtl/>
        </w:rPr>
        <w:t>البلدان</w:t>
      </w:r>
      <w:r>
        <w:rPr>
          <w:rtl/>
        </w:rPr>
        <w:t xml:space="preserve"> </w:t>
      </w:r>
      <w:r w:rsidRPr="00F47B80">
        <w:rPr>
          <w:rtl/>
        </w:rPr>
        <w:t>نموا</w:t>
      </w:r>
      <w:r>
        <w:rPr>
          <w:rtl/>
        </w:rPr>
        <w:t xml:space="preserve"> </w:t>
      </w:r>
      <w:r w:rsidRPr="00F47B80">
        <w:rPr>
          <w:rtl/>
        </w:rPr>
        <w:t>إلا</w:t>
      </w:r>
      <w:r>
        <w:rPr>
          <w:rFonts w:hint="cs"/>
          <w:rtl/>
        </w:rPr>
        <w:t> </w:t>
      </w:r>
      <w:r w:rsidRPr="00F47B80">
        <w:rPr>
          <w:rtl/>
        </w:rPr>
        <w:t>27</w:t>
      </w:r>
      <w:r>
        <w:rPr>
          <w:rtl/>
        </w:rPr>
        <w:t xml:space="preserve"> </w:t>
      </w:r>
      <w:r w:rsidRPr="00F47B80">
        <w:rPr>
          <w:rtl/>
        </w:rPr>
        <w:t>في</w:t>
      </w:r>
      <w:r>
        <w:rPr>
          <w:rtl/>
        </w:rPr>
        <w:t xml:space="preserve"> </w:t>
      </w:r>
      <w:r w:rsidRPr="00F47B80">
        <w:rPr>
          <w:rtl/>
        </w:rPr>
        <w:t>المائة</w:t>
      </w:r>
      <w:r>
        <w:rPr>
          <w:rtl/>
        </w:rPr>
        <w:t xml:space="preserve"> </w:t>
      </w:r>
      <w:r w:rsidRPr="00F47B80">
        <w:rPr>
          <w:rtl/>
        </w:rPr>
        <w:t>فقط</w:t>
      </w:r>
      <w:r>
        <w:rPr>
          <w:rtl/>
        </w:rPr>
        <w:t xml:space="preserve"> </w:t>
      </w:r>
      <w:r w:rsidRPr="00F47B80">
        <w:rPr>
          <w:rtl/>
        </w:rPr>
        <w:t>من</w:t>
      </w:r>
      <w:r>
        <w:rPr>
          <w:rtl/>
        </w:rPr>
        <w:t xml:space="preserve"> </w:t>
      </w:r>
      <w:r w:rsidRPr="00F47B80">
        <w:rPr>
          <w:rtl/>
        </w:rPr>
        <w:t>إجمالي</w:t>
      </w:r>
      <w:r>
        <w:rPr>
          <w:rtl/>
        </w:rPr>
        <w:t xml:space="preserve"> </w:t>
      </w:r>
      <w:r w:rsidRPr="00F47B80">
        <w:rPr>
          <w:rtl/>
        </w:rPr>
        <w:t>هذه</w:t>
      </w:r>
      <w:r>
        <w:rPr>
          <w:rtl/>
        </w:rPr>
        <w:t xml:space="preserve"> </w:t>
      </w:r>
      <w:r w:rsidRPr="00F47B80">
        <w:rPr>
          <w:rtl/>
        </w:rPr>
        <w:t>المعونة</w:t>
      </w:r>
      <w:r>
        <w:rPr>
          <w:rtl/>
        </w:rPr>
        <w:t xml:space="preserve">، </w:t>
      </w:r>
      <w:r w:rsidRPr="00F47B80">
        <w:rPr>
          <w:rtl/>
        </w:rPr>
        <w:t>على</w:t>
      </w:r>
      <w:r>
        <w:rPr>
          <w:rtl/>
        </w:rPr>
        <w:t xml:space="preserve"> </w:t>
      </w:r>
      <w:r w:rsidRPr="00F47B80">
        <w:rPr>
          <w:rtl/>
        </w:rPr>
        <w:t>الرغم</w:t>
      </w:r>
      <w:r>
        <w:rPr>
          <w:rtl/>
        </w:rPr>
        <w:t xml:space="preserve"> </w:t>
      </w:r>
      <w:r w:rsidRPr="00F47B80">
        <w:rPr>
          <w:rtl/>
        </w:rPr>
        <w:t>من</w:t>
      </w:r>
      <w:r>
        <w:rPr>
          <w:rtl/>
        </w:rPr>
        <w:t xml:space="preserve"> </w:t>
      </w:r>
      <w:r w:rsidRPr="00F47B80">
        <w:rPr>
          <w:rtl/>
        </w:rPr>
        <w:t>التحديات</w:t>
      </w:r>
      <w:r>
        <w:rPr>
          <w:rtl/>
        </w:rPr>
        <w:t xml:space="preserve"> </w:t>
      </w:r>
      <w:r w:rsidRPr="00F47B80">
        <w:rPr>
          <w:rtl/>
        </w:rPr>
        <w:t>الكبيرة</w:t>
      </w:r>
      <w:r>
        <w:rPr>
          <w:rtl/>
        </w:rPr>
        <w:t xml:space="preserve"> </w:t>
      </w:r>
      <w:r w:rsidRPr="00F47B80">
        <w:rPr>
          <w:rtl/>
        </w:rPr>
        <w:t>التي</w:t>
      </w:r>
      <w:r>
        <w:rPr>
          <w:rtl/>
        </w:rPr>
        <w:t xml:space="preserve"> </w:t>
      </w:r>
      <w:r w:rsidRPr="00F47B80">
        <w:rPr>
          <w:rtl/>
        </w:rPr>
        <w:t>تواجهها</w:t>
      </w:r>
      <w:r>
        <w:rPr>
          <w:rtl/>
        </w:rPr>
        <w:t xml:space="preserve"> </w:t>
      </w:r>
      <w:r w:rsidRPr="00F47B80">
        <w:rPr>
          <w:rtl/>
        </w:rPr>
        <w:t>هذه</w:t>
      </w:r>
      <w:r>
        <w:rPr>
          <w:rtl/>
        </w:rPr>
        <w:t xml:space="preserve"> </w:t>
      </w:r>
      <w:r w:rsidRPr="00F47B80">
        <w:rPr>
          <w:rtl/>
        </w:rPr>
        <w:t>البلدان</w:t>
      </w:r>
      <w:r>
        <w:rPr>
          <w:rtl/>
        </w:rPr>
        <w:t xml:space="preserve"> </w:t>
      </w:r>
      <w:r w:rsidRPr="00F47B80">
        <w:rPr>
          <w:rtl/>
        </w:rPr>
        <w:t>في</w:t>
      </w:r>
      <w:r>
        <w:rPr>
          <w:rtl/>
        </w:rPr>
        <w:t xml:space="preserve"> </w:t>
      </w:r>
      <w:r w:rsidRPr="00F47B80">
        <w:rPr>
          <w:rtl/>
        </w:rPr>
        <w:t>المنافسة</w:t>
      </w:r>
      <w:r>
        <w:rPr>
          <w:rtl/>
        </w:rPr>
        <w:t xml:space="preserve"> </w:t>
      </w:r>
      <w:r w:rsidRPr="00F47B80">
        <w:rPr>
          <w:rtl/>
        </w:rPr>
        <w:t>في</w:t>
      </w:r>
      <w:r>
        <w:rPr>
          <w:rtl/>
        </w:rPr>
        <w:t xml:space="preserve"> </w:t>
      </w:r>
      <w:r w:rsidRPr="00F47B80">
        <w:rPr>
          <w:rtl/>
        </w:rPr>
        <w:t>الأسواق</w:t>
      </w:r>
      <w:r>
        <w:rPr>
          <w:rtl/>
        </w:rPr>
        <w:t xml:space="preserve"> </w:t>
      </w:r>
      <w:r w:rsidRPr="00F47B80">
        <w:rPr>
          <w:rtl/>
        </w:rPr>
        <w:t>العالمية</w:t>
      </w:r>
      <w:r>
        <w:rPr>
          <w:rtl/>
        </w:rPr>
        <w:t xml:space="preserve">. </w:t>
      </w:r>
      <w:r w:rsidRPr="00F47B80">
        <w:rPr>
          <w:rtl/>
        </w:rPr>
        <w:t>وفي</w:t>
      </w:r>
      <w:r>
        <w:rPr>
          <w:rtl/>
        </w:rPr>
        <w:t xml:space="preserve"> </w:t>
      </w:r>
      <w:r w:rsidRPr="00F47B80">
        <w:rPr>
          <w:rtl/>
        </w:rPr>
        <w:t>عام</w:t>
      </w:r>
      <w:r>
        <w:rPr>
          <w:rtl/>
        </w:rPr>
        <w:t xml:space="preserve"> </w:t>
      </w:r>
      <w:r w:rsidRPr="00F47B80">
        <w:rPr>
          <w:rtl/>
        </w:rPr>
        <w:t>2016</w:t>
      </w:r>
      <w:r>
        <w:rPr>
          <w:rtl/>
        </w:rPr>
        <w:t xml:space="preserve">، </w:t>
      </w:r>
      <w:r w:rsidRPr="00F47B80">
        <w:rPr>
          <w:rtl/>
        </w:rPr>
        <w:t>بلغت</w:t>
      </w:r>
      <w:r>
        <w:rPr>
          <w:rtl/>
        </w:rPr>
        <w:t xml:space="preserve"> </w:t>
      </w:r>
      <w:r w:rsidRPr="00F47B80">
        <w:rPr>
          <w:rtl/>
        </w:rPr>
        <w:t>مدفوعات</w:t>
      </w:r>
      <w:r>
        <w:rPr>
          <w:rtl/>
        </w:rPr>
        <w:t xml:space="preserve"> </w:t>
      </w:r>
      <w:r w:rsidRPr="00F47B80">
        <w:rPr>
          <w:rtl/>
        </w:rPr>
        <w:t>المعونة</w:t>
      </w:r>
      <w:r>
        <w:rPr>
          <w:rtl/>
        </w:rPr>
        <w:t xml:space="preserve"> </w:t>
      </w:r>
      <w:r w:rsidRPr="00F47B80">
        <w:rPr>
          <w:rtl/>
        </w:rPr>
        <w:t>لصالح</w:t>
      </w:r>
      <w:r>
        <w:rPr>
          <w:rtl/>
        </w:rPr>
        <w:t xml:space="preserve"> </w:t>
      </w:r>
      <w:r w:rsidRPr="00F47B80">
        <w:rPr>
          <w:rtl/>
        </w:rPr>
        <w:t>التجارة</w:t>
      </w:r>
      <w:r>
        <w:rPr>
          <w:rtl/>
        </w:rPr>
        <w:t xml:space="preserve"> </w:t>
      </w:r>
      <w:r w:rsidRPr="00F47B80">
        <w:rPr>
          <w:rtl/>
        </w:rPr>
        <w:t>المقدَّمة</w:t>
      </w:r>
      <w:r>
        <w:rPr>
          <w:rtl/>
        </w:rPr>
        <w:t xml:space="preserve"> </w:t>
      </w:r>
      <w:r w:rsidRPr="00F47B80">
        <w:rPr>
          <w:rtl/>
        </w:rPr>
        <w:t>إلى</w:t>
      </w:r>
      <w:r>
        <w:rPr>
          <w:rtl/>
        </w:rPr>
        <w:t xml:space="preserve"> </w:t>
      </w:r>
      <w:r w:rsidRPr="00F47B80">
        <w:rPr>
          <w:rtl/>
        </w:rPr>
        <w:t>أقل</w:t>
      </w:r>
      <w:r>
        <w:rPr>
          <w:rtl/>
        </w:rPr>
        <w:t xml:space="preserve"> </w:t>
      </w:r>
      <w:r w:rsidRPr="00F47B80">
        <w:rPr>
          <w:rtl/>
        </w:rPr>
        <w:t>البلدان</w:t>
      </w:r>
      <w:r>
        <w:rPr>
          <w:rtl/>
        </w:rPr>
        <w:t xml:space="preserve"> </w:t>
      </w:r>
      <w:r w:rsidRPr="00F47B80">
        <w:rPr>
          <w:rtl/>
        </w:rPr>
        <w:t>نموا</w:t>
      </w:r>
      <w:r>
        <w:rPr>
          <w:rtl/>
        </w:rPr>
        <w:t xml:space="preserve"> </w:t>
      </w:r>
      <w:r w:rsidRPr="00F47B80">
        <w:rPr>
          <w:rtl/>
        </w:rPr>
        <w:t>9</w:t>
      </w:r>
      <w:r>
        <w:rPr>
          <w:rtl/>
        </w:rPr>
        <w:t>.</w:t>
      </w:r>
      <w:r w:rsidRPr="00F47B80">
        <w:rPr>
          <w:rtl/>
        </w:rPr>
        <w:t>8</w:t>
      </w:r>
      <w:r>
        <w:rPr>
          <w:rtl/>
        </w:rPr>
        <w:t xml:space="preserve"> </w:t>
      </w:r>
      <w:r w:rsidRPr="00F47B80">
        <w:rPr>
          <w:rtl/>
        </w:rPr>
        <w:t>بلايين</w:t>
      </w:r>
      <w:r>
        <w:rPr>
          <w:rtl/>
        </w:rPr>
        <w:t xml:space="preserve"> </w:t>
      </w:r>
      <w:r w:rsidRPr="00F47B80">
        <w:rPr>
          <w:rtl/>
        </w:rPr>
        <w:t>دولار</w:t>
      </w:r>
      <w:r>
        <w:rPr>
          <w:rtl/>
        </w:rPr>
        <w:t xml:space="preserve">، </w:t>
      </w:r>
      <w:r w:rsidRPr="00F47B80">
        <w:rPr>
          <w:rtl/>
        </w:rPr>
        <w:t>مما</w:t>
      </w:r>
      <w:r>
        <w:rPr>
          <w:rtl/>
        </w:rPr>
        <w:t xml:space="preserve"> </w:t>
      </w:r>
      <w:r w:rsidRPr="00F47B80">
        <w:rPr>
          <w:rtl/>
        </w:rPr>
        <w:t>يمثل</w:t>
      </w:r>
      <w:r>
        <w:rPr>
          <w:rtl/>
        </w:rPr>
        <w:t xml:space="preserve"> </w:t>
      </w:r>
      <w:r w:rsidRPr="00F47B80">
        <w:rPr>
          <w:rtl/>
        </w:rPr>
        <w:t>زيادة</w:t>
      </w:r>
      <w:r>
        <w:rPr>
          <w:rtl/>
        </w:rPr>
        <w:t xml:space="preserve"> </w:t>
      </w:r>
      <w:r w:rsidRPr="00F47B80">
        <w:rPr>
          <w:rtl/>
        </w:rPr>
        <w:t>اسمية</w:t>
      </w:r>
      <w:r>
        <w:rPr>
          <w:rtl/>
        </w:rPr>
        <w:t xml:space="preserve"> </w:t>
      </w:r>
      <w:r w:rsidRPr="00F47B80">
        <w:rPr>
          <w:rtl/>
        </w:rPr>
        <w:t>بنسبة</w:t>
      </w:r>
      <w:r>
        <w:rPr>
          <w:rtl/>
        </w:rPr>
        <w:t xml:space="preserve"> </w:t>
      </w:r>
      <w:r w:rsidRPr="00F47B80">
        <w:rPr>
          <w:rtl/>
        </w:rPr>
        <w:t>10</w:t>
      </w:r>
      <w:r>
        <w:rPr>
          <w:rtl/>
        </w:rPr>
        <w:t xml:space="preserve"> </w:t>
      </w:r>
      <w:r w:rsidRPr="00F47B80">
        <w:rPr>
          <w:rtl/>
        </w:rPr>
        <w:t>في</w:t>
      </w:r>
      <w:r>
        <w:rPr>
          <w:rtl/>
        </w:rPr>
        <w:t xml:space="preserve"> </w:t>
      </w:r>
      <w:r w:rsidRPr="00F47B80">
        <w:rPr>
          <w:rtl/>
        </w:rPr>
        <w:t>المائة</w:t>
      </w:r>
      <w:r>
        <w:rPr>
          <w:rtl/>
        </w:rPr>
        <w:t xml:space="preserve">، </w:t>
      </w:r>
      <w:r w:rsidRPr="00F47B80">
        <w:rPr>
          <w:rtl/>
        </w:rPr>
        <w:t>بالمقارنة</w:t>
      </w:r>
      <w:r>
        <w:rPr>
          <w:rtl/>
        </w:rPr>
        <w:t xml:space="preserve"> </w:t>
      </w:r>
      <w:r w:rsidRPr="00F47B80">
        <w:rPr>
          <w:rtl/>
        </w:rPr>
        <w:t>مع</w:t>
      </w:r>
      <w:r>
        <w:rPr>
          <w:rtl/>
        </w:rPr>
        <w:t xml:space="preserve"> </w:t>
      </w:r>
      <w:r w:rsidRPr="00F47B80">
        <w:rPr>
          <w:rtl/>
        </w:rPr>
        <w:t>متوسط</w:t>
      </w:r>
      <w:r>
        <w:rPr>
          <w:rtl/>
        </w:rPr>
        <w:t xml:space="preserve"> </w:t>
      </w:r>
      <w:r w:rsidRPr="00F47B80">
        <w:rPr>
          <w:rtl/>
        </w:rPr>
        <w:t>المدفوعات</w:t>
      </w:r>
      <w:r>
        <w:rPr>
          <w:rtl/>
        </w:rPr>
        <w:t xml:space="preserve"> </w:t>
      </w:r>
      <w:r w:rsidRPr="00F47B80">
        <w:rPr>
          <w:rtl/>
        </w:rPr>
        <w:t>خلال</w:t>
      </w:r>
      <w:r>
        <w:rPr>
          <w:rtl/>
        </w:rPr>
        <w:t xml:space="preserve"> </w:t>
      </w:r>
      <w:r w:rsidRPr="00F47B80">
        <w:rPr>
          <w:rtl/>
        </w:rPr>
        <w:t>الفترة</w:t>
      </w:r>
      <w:r>
        <w:rPr>
          <w:rtl/>
        </w:rPr>
        <w:t xml:space="preserve"> </w:t>
      </w:r>
      <w:r w:rsidRPr="00F47B80">
        <w:rPr>
          <w:rtl/>
        </w:rPr>
        <w:t>٢٠٠٩</w:t>
      </w:r>
      <w:r>
        <w:rPr>
          <w:rtl/>
        </w:rPr>
        <w:t>-</w:t>
      </w:r>
      <w:r w:rsidRPr="00F47B80">
        <w:rPr>
          <w:rtl/>
        </w:rPr>
        <w:t>2011</w:t>
      </w:r>
      <w:r>
        <w:rPr>
          <w:rtl/>
        </w:rPr>
        <w:t xml:space="preserve">. </w:t>
      </w:r>
      <w:r w:rsidRPr="00F47B80">
        <w:rPr>
          <w:rtl/>
        </w:rPr>
        <w:t>واستفادت</w:t>
      </w:r>
      <w:r>
        <w:rPr>
          <w:rtl/>
        </w:rPr>
        <w:t xml:space="preserve"> </w:t>
      </w:r>
      <w:r w:rsidRPr="00F47B80">
        <w:rPr>
          <w:rtl/>
        </w:rPr>
        <w:t>مشاريع</w:t>
      </w:r>
      <w:r>
        <w:rPr>
          <w:rtl/>
        </w:rPr>
        <w:t xml:space="preserve"> </w:t>
      </w:r>
      <w:r w:rsidRPr="00F47B80">
        <w:rPr>
          <w:rtl/>
        </w:rPr>
        <w:t>البنية</w:t>
      </w:r>
      <w:r>
        <w:rPr>
          <w:rtl/>
        </w:rPr>
        <w:t xml:space="preserve"> </w:t>
      </w:r>
      <w:r w:rsidRPr="00F47B80">
        <w:rPr>
          <w:rtl/>
        </w:rPr>
        <w:t>التحتية</w:t>
      </w:r>
      <w:r>
        <w:rPr>
          <w:rtl/>
        </w:rPr>
        <w:t xml:space="preserve"> </w:t>
      </w:r>
      <w:r w:rsidRPr="00F47B80">
        <w:rPr>
          <w:rtl/>
        </w:rPr>
        <w:t>الاقتصادية</w:t>
      </w:r>
      <w:r>
        <w:rPr>
          <w:rtl/>
        </w:rPr>
        <w:t xml:space="preserve"> </w:t>
      </w:r>
      <w:r w:rsidRPr="00F47B80">
        <w:rPr>
          <w:rtl/>
        </w:rPr>
        <w:t>من</w:t>
      </w:r>
      <w:r>
        <w:rPr>
          <w:rtl/>
        </w:rPr>
        <w:t xml:space="preserve"> </w:t>
      </w:r>
      <w:r w:rsidRPr="00F47B80">
        <w:rPr>
          <w:rtl/>
        </w:rPr>
        <w:t>أكثر</w:t>
      </w:r>
      <w:r>
        <w:rPr>
          <w:rtl/>
        </w:rPr>
        <w:t xml:space="preserve"> </w:t>
      </w:r>
      <w:r w:rsidRPr="00F47B80">
        <w:rPr>
          <w:rtl/>
        </w:rPr>
        <w:t>من</w:t>
      </w:r>
      <w:r>
        <w:rPr>
          <w:rtl/>
        </w:rPr>
        <w:t xml:space="preserve"> </w:t>
      </w:r>
      <w:r w:rsidRPr="00F47B80">
        <w:rPr>
          <w:rtl/>
        </w:rPr>
        <w:t>نصف</w:t>
      </w:r>
      <w:r>
        <w:rPr>
          <w:rtl/>
        </w:rPr>
        <w:t xml:space="preserve"> </w:t>
      </w:r>
      <w:r w:rsidRPr="00F47B80">
        <w:rPr>
          <w:rtl/>
        </w:rPr>
        <w:t>تدفقات</w:t>
      </w:r>
      <w:r>
        <w:rPr>
          <w:rtl/>
        </w:rPr>
        <w:t xml:space="preserve"> </w:t>
      </w:r>
      <w:r w:rsidRPr="00F47B80">
        <w:rPr>
          <w:rtl/>
        </w:rPr>
        <w:t>المعونة</w:t>
      </w:r>
      <w:r>
        <w:rPr>
          <w:rtl/>
        </w:rPr>
        <w:t xml:space="preserve"> </w:t>
      </w:r>
      <w:r w:rsidRPr="00F47B80">
        <w:rPr>
          <w:rtl/>
        </w:rPr>
        <w:t>لصالح</w:t>
      </w:r>
      <w:r>
        <w:rPr>
          <w:rtl/>
        </w:rPr>
        <w:t xml:space="preserve"> </w:t>
      </w:r>
      <w:r w:rsidRPr="00F47B80">
        <w:rPr>
          <w:rtl/>
        </w:rPr>
        <w:t>التجارة</w:t>
      </w:r>
      <w:r>
        <w:rPr>
          <w:rtl/>
        </w:rPr>
        <w:t xml:space="preserve"> </w:t>
      </w:r>
      <w:r w:rsidRPr="00F47B80">
        <w:rPr>
          <w:rtl/>
        </w:rPr>
        <w:t>إلى</w:t>
      </w:r>
      <w:r>
        <w:rPr>
          <w:rtl/>
        </w:rPr>
        <w:t xml:space="preserve"> </w:t>
      </w:r>
      <w:r w:rsidRPr="00F47B80">
        <w:rPr>
          <w:rtl/>
        </w:rPr>
        <w:t>أقل</w:t>
      </w:r>
      <w:r>
        <w:rPr>
          <w:rtl/>
        </w:rPr>
        <w:t xml:space="preserve"> </w:t>
      </w:r>
      <w:r w:rsidRPr="00F47B80">
        <w:rPr>
          <w:rtl/>
        </w:rPr>
        <w:t>البلدان</w:t>
      </w:r>
      <w:r>
        <w:rPr>
          <w:rtl/>
        </w:rPr>
        <w:t xml:space="preserve"> </w:t>
      </w:r>
      <w:r w:rsidRPr="00F47B80">
        <w:rPr>
          <w:rtl/>
        </w:rPr>
        <w:t>نموا</w:t>
      </w:r>
      <w:r>
        <w:rPr>
          <w:rtl/>
        </w:rPr>
        <w:t xml:space="preserve">، </w:t>
      </w:r>
      <w:r w:rsidRPr="00F47B80">
        <w:rPr>
          <w:rtl/>
        </w:rPr>
        <w:t>بينما</w:t>
      </w:r>
      <w:r>
        <w:rPr>
          <w:rtl/>
        </w:rPr>
        <w:t xml:space="preserve"> </w:t>
      </w:r>
      <w:r w:rsidRPr="00F47B80">
        <w:rPr>
          <w:rtl/>
        </w:rPr>
        <w:t>تلقت</w:t>
      </w:r>
      <w:r>
        <w:rPr>
          <w:rtl/>
        </w:rPr>
        <w:t xml:space="preserve"> </w:t>
      </w:r>
      <w:r w:rsidRPr="00F47B80">
        <w:rPr>
          <w:rtl/>
        </w:rPr>
        <w:t>المشاريع</w:t>
      </w:r>
      <w:r>
        <w:rPr>
          <w:rtl/>
        </w:rPr>
        <w:t xml:space="preserve"> </w:t>
      </w:r>
      <w:r w:rsidRPr="00F47B80">
        <w:rPr>
          <w:rtl/>
        </w:rPr>
        <w:t>الزراعية</w:t>
      </w:r>
      <w:r>
        <w:rPr>
          <w:rtl/>
        </w:rPr>
        <w:t xml:space="preserve"> </w:t>
      </w:r>
      <w:r w:rsidRPr="00F47B80">
        <w:rPr>
          <w:rtl/>
        </w:rPr>
        <w:t>حوالي</w:t>
      </w:r>
      <w:r>
        <w:rPr>
          <w:rtl/>
        </w:rPr>
        <w:t xml:space="preserve"> </w:t>
      </w:r>
      <w:r w:rsidRPr="00F47B80">
        <w:rPr>
          <w:rtl/>
        </w:rPr>
        <w:t>ثلث</w:t>
      </w:r>
      <w:r>
        <w:rPr>
          <w:rtl/>
        </w:rPr>
        <w:t xml:space="preserve"> </w:t>
      </w:r>
      <w:r w:rsidRPr="00F47B80">
        <w:rPr>
          <w:rtl/>
        </w:rPr>
        <w:t>هذه</w:t>
      </w:r>
      <w:r>
        <w:rPr>
          <w:rtl/>
        </w:rPr>
        <w:t xml:space="preserve"> </w:t>
      </w:r>
      <w:r w:rsidRPr="00F47B80">
        <w:rPr>
          <w:rtl/>
        </w:rPr>
        <w:t>التدفقات</w:t>
      </w:r>
      <w:r>
        <w:rPr>
          <w:rtl/>
        </w:rPr>
        <w:t>.</w:t>
      </w:r>
    </w:p>
    <w:p w14:paraId="09E98B0F" w14:textId="77777777" w:rsidR="00015B45" w:rsidRPr="00F47B80" w:rsidRDefault="00015B45" w:rsidP="00015B45">
      <w:pPr>
        <w:pStyle w:val="SingleTxt"/>
        <w:spacing w:after="0" w:line="120" w:lineRule="exact"/>
        <w:rPr>
          <w:b/>
          <w:sz w:val="10"/>
          <w:rtl/>
          <w:lang w:val="en-GB"/>
        </w:rPr>
      </w:pPr>
    </w:p>
    <w:p w14:paraId="5F887991" w14:textId="77777777" w:rsidR="00015B45" w:rsidRPr="00F47B80" w:rsidRDefault="00015B45" w:rsidP="00015B45">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F47B80">
        <w:rPr>
          <w:rtl/>
        </w:rPr>
        <w:tab/>
        <w:t>دال</w:t>
      </w:r>
      <w:r>
        <w:rPr>
          <w:rtl/>
        </w:rPr>
        <w:t xml:space="preserve"> -</w:t>
      </w:r>
      <w:r w:rsidRPr="00F47B80">
        <w:rPr>
          <w:rtl/>
        </w:rPr>
        <w:tab/>
        <w:t>السلع</w:t>
      </w:r>
      <w:r>
        <w:rPr>
          <w:rtl/>
        </w:rPr>
        <w:t xml:space="preserve"> </w:t>
      </w:r>
      <w:r w:rsidRPr="00F47B80">
        <w:rPr>
          <w:rtl/>
        </w:rPr>
        <w:t>الأساسية</w:t>
      </w:r>
      <w:r>
        <w:rPr>
          <w:rtl/>
        </w:rPr>
        <w:t xml:space="preserve"> </w:t>
      </w:r>
    </w:p>
    <w:p w14:paraId="11AC9595" w14:textId="75EC0B95" w:rsidR="00015B45" w:rsidRPr="00F47B80" w:rsidRDefault="00015B45" w:rsidP="00015B45">
      <w:pPr>
        <w:pStyle w:val="SingleTxt"/>
        <w:rPr>
          <w:rtl/>
        </w:rPr>
      </w:pPr>
      <w:r w:rsidRPr="00F47B80">
        <w:rPr>
          <w:rtl/>
        </w:rPr>
        <w:t>٣١</w:t>
      </w:r>
      <w:r>
        <w:rPr>
          <w:rFonts w:hint="cs"/>
          <w:rtl/>
        </w:rPr>
        <w:t xml:space="preserve"> </w:t>
      </w:r>
      <w:r>
        <w:rPr>
          <w:rtl/>
        </w:rPr>
        <w:t>-</w:t>
      </w:r>
      <w:r w:rsidRPr="00F47B80">
        <w:rPr>
          <w:rtl/>
        </w:rPr>
        <w:tab/>
        <w:t>انخفضت</w:t>
      </w:r>
      <w:r>
        <w:rPr>
          <w:rtl/>
        </w:rPr>
        <w:t xml:space="preserve"> </w:t>
      </w:r>
      <w:r w:rsidRPr="00F47B80">
        <w:rPr>
          <w:rtl/>
        </w:rPr>
        <w:t>أسعار</w:t>
      </w:r>
      <w:r>
        <w:rPr>
          <w:rtl/>
        </w:rPr>
        <w:t xml:space="preserve"> </w:t>
      </w:r>
      <w:r w:rsidRPr="00F47B80">
        <w:rPr>
          <w:rtl/>
        </w:rPr>
        <w:t>السلع</w:t>
      </w:r>
      <w:r>
        <w:rPr>
          <w:rtl/>
        </w:rPr>
        <w:t xml:space="preserve"> </w:t>
      </w:r>
      <w:r w:rsidRPr="00F47B80">
        <w:rPr>
          <w:rtl/>
        </w:rPr>
        <w:t>الأساسية</w:t>
      </w:r>
      <w:r>
        <w:rPr>
          <w:rtl/>
        </w:rPr>
        <w:t xml:space="preserve"> </w:t>
      </w:r>
      <w:r w:rsidRPr="00F47B80">
        <w:rPr>
          <w:rtl/>
        </w:rPr>
        <w:t>منذ</w:t>
      </w:r>
      <w:r>
        <w:rPr>
          <w:rtl/>
        </w:rPr>
        <w:t xml:space="preserve"> </w:t>
      </w:r>
      <w:r w:rsidRPr="00F47B80">
        <w:rPr>
          <w:rtl/>
        </w:rPr>
        <w:t>عام</w:t>
      </w:r>
      <w:r>
        <w:rPr>
          <w:rtl/>
        </w:rPr>
        <w:t xml:space="preserve"> </w:t>
      </w:r>
      <w:r w:rsidRPr="00F47B80">
        <w:rPr>
          <w:rtl/>
        </w:rPr>
        <w:t>٢٠١١</w:t>
      </w:r>
      <w:r>
        <w:rPr>
          <w:rtl/>
        </w:rPr>
        <w:t xml:space="preserve">، </w:t>
      </w:r>
      <w:r w:rsidRPr="00F47B80">
        <w:rPr>
          <w:rtl/>
        </w:rPr>
        <w:t>مما</w:t>
      </w:r>
      <w:r>
        <w:rPr>
          <w:rtl/>
        </w:rPr>
        <w:t xml:space="preserve"> </w:t>
      </w:r>
      <w:r w:rsidRPr="00F47B80">
        <w:rPr>
          <w:rtl/>
        </w:rPr>
        <w:t>أسفر</w:t>
      </w:r>
      <w:r>
        <w:rPr>
          <w:rtl/>
        </w:rPr>
        <w:t xml:space="preserve"> </w:t>
      </w:r>
      <w:r w:rsidRPr="00F47B80">
        <w:rPr>
          <w:rtl/>
        </w:rPr>
        <w:t>عن</w:t>
      </w:r>
      <w:r>
        <w:rPr>
          <w:rtl/>
        </w:rPr>
        <w:t xml:space="preserve"> </w:t>
      </w:r>
      <w:r w:rsidRPr="00F47B80">
        <w:rPr>
          <w:rtl/>
        </w:rPr>
        <w:t>انخفاض</w:t>
      </w:r>
      <w:r>
        <w:rPr>
          <w:rtl/>
        </w:rPr>
        <w:t xml:space="preserve"> </w:t>
      </w:r>
      <w:r w:rsidRPr="00F47B80">
        <w:rPr>
          <w:rtl/>
        </w:rPr>
        <w:t>حصتها</w:t>
      </w:r>
      <w:r>
        <w:rPr>
          <w:rtl/>
        </w:rPr>
        <w:t xml:space="preserve"> </w:t>
      </w:r>
      <w:r w:rsidRPr="00F47B80">
        <w:rPr>
          <w:rtl/>
        </w:rPr>
        <w:t>كنسبة</w:t>
      </w:r>
      <w:r>
        <w:rPr>
          <w:rtl/>
        </w:rPr>
        <w:t xml:space="preserve"> </w:t>
      </w:r>
      <w:r w:rsidRPr="00F47B80">
        <w:rPr>
          <w:rtl/>
        </w:rPr>
        <w:t>مئوية</w:t>
      </w:r>
      <w:r>
        <w:rPr>
          <w:rtl/>
        </w:rPr>
        <w:t xml:space="preserve"> </w:t>
      </w:r>
      <w:r w:rsidRPr="00F47B80">
        <w:rPr>
          <w:rtl/>
        </w:rPr>
        <w:t>من</w:t>
      </w:r>
      <w:r>
        <w:rPr>
          <w:rtl/>
        </w:rPr>
        <w:t xml:space="preserve"> </w:t>
      </w:r>
      <w:r w:rsidRPr="00F47B80">
        <w:rPr>
          <w:rtl/>
        </w:rPr>
        <w:t>مجموع</w:t>
      </w:r>
      <w:r>
        <w:rPr>
          <w:rtl/>
        </w:rPr>
        <w:t xml:space="preserve"> </w:t>
      </w:r>
      <w:r w:rsidRPr="00F47B80">
        <w:rPr>
          <w:rtl/>
        </w:rPr>
        <w:t>صادرات</w:t>
      </w:r>
      <w:r>
        <w:rPr>
          <w:rtl/>
        </w:rPr>
        <w:t xml:space="preserve"> </w:t>
      </w:r>
      <w:r w:rsidRPr="00F47B80">
        <w:rPr>
          <w:rtl/>
        </w:rPr>
        <w:t>البضائع</w:t>
      </w:r>
      <w:r>
        <w:rPr>
          <w:rtl/>
        </w:rPr>
        <w:t xml:space="preserve"> </w:t>
      </w:r>
      <w:r w:rsidRPr="00F47B80">
        <w:rPr>
          <w:rtl/>
        </w:rPr>
        <w:t>في</w:t>
      </w:r>
      <w:r>
        <w:rPr>
          <w:rtl/>
        </w:rPr>
        <w:t xml:space="preserve"> </w:t>
      </w:r>
      <w:r w:rsidRPr="00F47B80">
        <w:rPr>
          <w:rtl/>
        </w:rPr>
        <w:t>أقل</w:t>
      </w:r>
      <w:r>
        <w:rPr>
          <w:rtl/>
        </w:rPr>
        <w:t xml:space="preserve"> </w:t>
      </w:r>
      <w:r w:rsidRPr="00F47B80">
        <w:rPr>
          <w:rtl/>
        </w:rPr>
        <w:t>البلدان</w:t>
      </w:r>
      <w:r>
        <w:rPr>
          <w:rtl/>
        </w:rPr>
        <w:t xml:space="preserve"> </w:t>
      </w:r>
      <w:r w:rsidRPr="00F47B80">
        <w:rPr>
          <w:rtl/>
        </w:rPr>
        <w:t>نموا</w:t>
      </w:r>
      <w:r>
        <w:rPr>
          <w:rtl/>
        </w:rPr>
        <w:t xml:space="preserve">، </w:t>
      </w:r>
      <w:r w:rsidRPr="00F47B80">
        <w:rPr>
          <w:rtl/>
        </w:rPr>
        <w:t>حيث</w:t>
      </w:r>
      <w:r>
        <w:rPr>
          <w:rtl/>
        </w:rPr>
        <w:t xml:space="preserve"> </w:t>
      </w:r>
      <w:r w:rsidRPr="00F47B80">
        <w:rPr>
          <w:rtl/>
        </w:rPr>
        <w:t>انخفضت</w:t>
      </w:r>
      <w:r>
        <w:rPr>
          <w:rtl/>
        </w:rPr>
        <w:t xml:space="preserve"> </w:t>
      </w:r>
      <w:r w:rsidRPr="00F47B80">
        <w:rPr>
          <w:rtl/>
        </w:rPr>
        <w:t>هذه</w:t>
      </w:r>
      <w:r>
        <w:rPr>
          <w:rtl/>
        </w:rPr>
        <w:t xml:space="preserve"> </w:t>
      </w:r>
      <w:r w:rsidRPr="00F47B80">
        <w:rPr>
          <w:rtl/>
        </w:rPr>
        <w:t>النسبة</w:t>
      </w:r>
      <w:r>
        <w:rPr>
          <w:rtl/>
        </w:rPr>
        <w:t xml:space="preserve"> </w:t>
      </w:r>
      <w:r w:rsidRPr="00F47B80">
        <w:rPr>
          <w:rtl/>
        </w:rPr>
        <w:t>من</w:t>
      </w:r>
      <w:r>
        <w:rPr>
          <w:rtl/>
        </w:rPr>
        <w:t xml:space="preserve"> </w:t>
      </w:r>
      <w:r w:rsidRPr="00F47B80">
        <w:rPr>
          <w:rtl/>
        </w:rPr>
        <w:t>٧٥</w:t>
      </w:r>
      <w:r>
        <w:rPr>
          <w:rtl/>
        </w:rPr>
        <w:t xml:space="preserve"> </w:t>
      </w:r>
      <w:r w:rsidRPr="00F47B80">
        <w:rPr>
          <w:rtl/>
        </w:rPr>
        <w:t>في</w:t>
      </w:r>
      <w:r>
        <w:rPr>
          <w:rtl/>
        </w:rPr>
        <w:t xml:space="preserve"> </w:t>
      </w:r>
      <w:r w:rsidRPr="00F47B80">
        <w:rPr>
          <w:rtl/>
        </w:rPr>
        <w:t>المائة</w:t>
      </w:r>
      <w:r>
        <w:rPr>
          <w:rtl/>
        </w:rPr>
        <w:t xml:space="preserve"> </w:t>
      </w:r>
      <w:r w:rsidRPr="00F47B80">
        <w:rPr>
          <w:rtl/>
        </w:rPr>
        <w:t>في</w:t>
      </w:r>
      <w:r>
        <w:rPr>
          <w:rtl/>
        </w:rPr>
        <w:t xml:space="preserve"> </w:t>
      </w:r>
      <w:r w:rsidRPr="00F47B80">
        <w:rPr>
          <w:rtl/>
        </w:rPr>
        <w:t>عام</w:t>
      </w:r>
      <w:r w:rsidR="002A3F9B">
        <w:rPr>
          <w:rFonts w:hint="cs"/>
          <w:rtl/>
        </w:rPr>
        <w:t> </w:t>
      </w:r>
      <w:r w:rsidRPr="00F47B80">
        <w:rPr>
          <w:rtl/>
        </w:rPr>
        <w:t>٢٠١١</w:t>
      </w:r>
      <w:r>
        <w:rPr>
          <w:rtl/>
        </w:rPr>
        <w:t xml:space="preserve"> </w:t>
      </w:r>
      <w:r w:rsidRPr="00F47B80">
        <w:rPr>
          <w:rtl/>
        </w:rPr>
        <w:t>إلى</w:t>
      </w:r>
      <w:r>
        <w:rPr>
          <w:rtl/>
        </w:rPr>
        <w:t xml:space="preserve"> </w:t>
      </w:r>
      <w:r w:rsidRPr="00F47B80">
        <w:rPr>
          <w:rtl/>
        </w:rPr>
        <w:t>٦٠</w:t>
      </w:r>
      <w:r>
        <w:rPr>
          <w:rtl/>
        </w:rPr>
        <w:t xml:space="preserve"> </w:t>
      </w:r>
      <w:r w:rsidRPr="00F47B80">
        <w:rPr>
          <w:rtl/>
        </w:rPr>
        <w:t>في</w:t>
      </w:r>
      <w:r>
        <w:rPr>
          <w:rtl/>
        </w:rPr>
        <w:t xml:space="preserve"> </w:t>
      </w:r>
      <w:r w:rsidRPr="00F47B80">
        <w:rPr>
          <w:rtl/>
        </w:rPr>
        <w:t>المائة</w:t>
      </w:r>
      <w:r>
        <w:rPr>
          <w:rtl/>
        </w:rPr>
        <w:t xml:space="preserve"> </w:t>
      </w:r>
      <w:r w:rsidRPr="00F47B80">
        <w:rPr>
          <w:rtl/>
        </w:rPr>
        <w:t>في</w:t>
      </w:r>
      <w:r>
        <w:rPr>
          <w:rtl/>
        </w:rPr>
        <w:t xml:space="preserve"> </w:t>
      </w:r>
      <w:r w:rsidRPr="00F47B80">
        <w:rPr>
          <w:rtl/>
        </w:rPr>
        <w:t>عام</w:t>
      </w:r>
      <w:r>
        <w:rPr>
          <w:rtl/>
        </w:rPr>
        <w:t xml:space="preserve"> </w:t>
      </w:r>
      <w:r w:rsidRPr="00F47B80">
        <w:rPr>
          <w:rtl/>
        </w:rPr>
        <w:t>٢٠١٦</w:t>
      </w:r>
      <w:r>
        <w:rPr>
          <w:rtl/>
        </w:rPr>
        <w:t xml:space="preserve">. </w:t>
      </w:r>
      <w:r w:rsidRPr="00F47B80">
        <w:rPr>
          <w:rtl/>
        </w:rPr>
        <w:t>وقد</w:t>
      </w:r>
      <w:r>
        <w:rPr>
          <w:rtl/>
        </w:rPr>
        <w:t xml:space="preserve"> </w:t>
      </w:r>
      <w:r w:rsidRPr="00F47B80">
        <w:rPr>
          <w:rtl/>
        </w:rPr>
        <w:t>أثر</w:t>
      </w:r>
      <w:r>
        <w:rPr>
          <w:rtl/>
        </w:rPr>
        <w:t xml:space="preserve"> </w:t>
      </w:r>
      <w:r w:rsidRPr="00F47B80">
        <w:rPr>
          <w:rtl/>
        </w:rPr>
        <w:t>انخفاض</w:t>
      </w:r>
      <w:r>
        <w:rPr>
          <w:rtl/>
        </w:rPr>
        <w:t xml:space="preserve"> </w:t>
      </w:r>
      <w:r w:rsidRPr="00F47B80">
        <w:rPr>
          <w:rtl/>
        </w:rPr>
        <w:t>أسعار</w:t>
      </w:r>
      <w:r>
        <w:rPr>
          <w:rtl/>
        </w:rPr>
        <w:t xml:space="preserve"> </w:t>
      </w:r>
      <w:r w:rsidRPr="00F47B80">
        <w:rPr>
          <w:rtl/>
        </w:rPr>
        <w:t>الوقود</w:t>
      </w:r>
      <w:r>
        <w:rPr>
          <w:rtl/>
        </w:rPr>
        <w:t xml:space="preserve"> </w:t>
      </w:r>
      <w:r w:rsidRPr="00F47B80">
        <w:rPr>
          <w:rtl/>
        </w:rPr>
        <w:t>بشكل</w:t>
      </w:r>
      <w:r>
        <w:rPr>
          <w:rtl/>
        </w:rPr>
        <w:t xml:space="preserve"> </w:t>
      </w:r>
      <w:r w:rsidRPr="00F47B80">
        <w:rPr>
          <w:rtl/>
        </w:rPr>
        <w:t>كبير</w:t>
      </w:r>
      <w:r>
        <w:rPr>
          <w:rtl/>
        </w:rPr>
        <w:t xml:space="preserve"> </w:t>
      </w:r>
      <w:r w:rsidRPr="00F47B80">
        <w:rPr>
          <w:rtl/>
        </w:rPr>
        <w:t>على</w:t>
      </w:r>
      <w:r>
        <w:rPr>
          <w:rtl/>
        </w:rPr>
        <w:t xml:space="preserve"> </w:t>
      </w:r>
      <w:r w:rsidRPr="00F47B80">
        <w:rPr>
          <w:rtl/>
        </w:rPr>
        <w:t>مصدّري</w:t>
      </w:r>
      <w:r>
        <w:rPr>
          <w:rtl/>
        </w:rPr>
        <w:t xml:space="preserve"> </w:t>
      </w:r>
      <w:r w:rsidRPr="00F47B80">
        <w:rPr>
          <w:rtl/>
        </w:rPr>
        <w:t>الوقود</w:t>
      </w:r>
      <w:r>
        <w:rPr>
          <w:rtl/>
        </w:rPr>
        <w:t xml:space="preserve">، </w:t>
      </w:r>
      <w:r w:rsidRPr="00F47B80">
        <w:rPr>
          <w:rtl/>
        </w:rPr>
        <w:t>وساهم</w:t>
      </w:r>
      <w:r>
        <w:rPr>
          <w:rtl/>
        </w:rPr>
        <w:t xml:space="preserve"> </w:t>
      </w:r>
      <w:r w:rsidRPr="00F47B80">
        <w:rPr>
          <w:rtl/>
        </w:rPr>
        <w:t>في</w:t>
      </w:r>
      <w:r>
        <w:rPr>
          <w:rtl/>
        </w:rPr>
        <w:t xml:space="preserve"> </w:t>
      </w:r>
      <w:r w:rsidRPr="00F47B80">
        <w:rPr>
          <w:rtl/>
        </w:rPr>
        <w:t>تقلص</w:t>
      </w:r>
      <w:r>
        <w:rPr>
          <w:rtl/>
        </w:rPr>
        <w:t xml:space="preserve"> </w:t>
      </w:r>
      <w:r w:rsidRPr="00F47B80">
        <w:rPr>
          <w:rtl/>
        </w:rPr>
        <w:t>ا</w:t>
      </w:r>
      <w:r w:rsidRPr="00F47B80">
        <w:rPr>
          <w:rFonts w:hint="cs"/>
          <w:rtl/>
        </w:rPr>
        <w:t>لحصة</w:t>
      </w:r>
      <w:r>
        <w:rPr>
          <w:rtl/>
        </w:rPr>
        <w:t xml:space="preserve"> </w:t>
      </w:r>
      <w:r w:rsidRPr="00F47B80">
        <w:rPr>
          <w:rtl/>
        </w:rPr>
        <w:t>ال</w:t>
      </w:r>
      <w:r w:rsidRPr="00F47B80">
        <w:rPr>
          <w:rFonts w:hint="cs"/>
          <w:rtl/>
        </w:rPr>
        <w:t>ت</w:t>
      </w:r>
      <w:r w:rsidRPr="00F47B80">
        <w:rPr>
          <w:rtl/>
        </w:rPr>
        <w:t>ي</w:t>
      </w:r>
      <w:r>
        <w:rPr>
          <w:rtl/>
        </w:rPr>
        <w:t xml:space="preserve"> </w:t>
      </w:r>
      <w:r w:rsidRPr="00F47B80">
        <w:rPr>
          <w:rtl/>
        </w:rPr>
        <w:t>تشكله</w:t>
      </w:r>
      <w:r w:rsidRPr="00F47B80">
        <w:rPr>
          <w:rFonts w:hint="cs"/>
          <w:rtl/>
        </w:rPr>
        <w:t>ا</w:t>
      </w:r>
      <w:r>
        <w:rPr>
          <w:rFonts w:hint="cs"/>
          <w:rtl/>
        </w:rPr>
        <w:t xml:space="preserve"> </w:t>
      </w:r>
      <w:r w:rsidRPr="00F47B80">
        <w:rPr>
          <w:rFonts w:hint="cs"/>
          <w:rtl/>
        </w:rPr>
        <w:t>هذه</w:t>
      </w:r>
      <w:r>
        <w:rPr>
          <w:rtl/>
        </w:rPr>
        <w:t xml:space="preserve"> </w:t>
      </w:r>
      <w:r w:rsidRPr="00F47B80">
        <w:rPr>
          <w:rtl/>
        </w:rPr>
        <w:t>السلع</w:t>
      </w:r>
      <w:r>
        <w:rPr>
          <w:rtl/>
        </w:rPr>
        <w:t xml:space="preserve"> </w:t>
      </w:r>
      <w:r w:rsidRPr="00F47B80">
        <w:rPr>
          <w:rtl/>
        </w:rPr>
        <w:t>من</w:t>
      </w:r>
      <w:r>
        <w:rPr>
          <w:rtl/>
        </w:rPr>
        <w:t xml:space="preserve"> </w:t>
      </w:r>
      <w:r w:rsidRPr="00F47B80">
        <w:rPr>
          <w:rtl/>
        </w:rPr>
        <w:t>إجمالي</w:t>
      </w:r>
      <w:r>
        <w:rPr>
          <w:rtl/>
        </w:rPr>
        <w:t xml:space="preserve"> </w:t>
      </w:r>
      <w:r w:rsidRPr="00F47B80">
        <w:rPr>
          <w:rtl/>
        </w:rPr>
        <w:t>صادرات</w:t>
      </w:r>
      <w:r>
        <w:rPr>
          <w:rtl/>
        </w:rPr>
        <w:t xml:space="preserve"> </w:t>
      </w:r>
      <w:r w:rsidRPr="00F47B80">
        <w:rPr>
          <w:rtl/>
        </w:rPr>
        <w:t>البضائع</w:t>
      </w:r>
      <w:r>
        <w:rPr>
          <w:rtl/>
        </w:rPr>
        <w:t xml:space="preserve">، </w:t>
      </w:r>
      <w:r w:rsidRPr="00F47B80">
        <w:rPr>
          <w:rtl/>
        </w:rPr>
        <w:t>حيث</w:t>
      </w:r>
      <w:r>
        <w:rPr>
          <w:rtl/>
        </w:rPr>
        <w:t xml:space="preserve"> </w:t>
      </w:r>
      <w:r w:rsidRPr="00F47B80">
        <w:rPr>
          <w:rtl/>
        </w:rPr>
        <w:t>انخفض</w:t>
      </w:r>
      <w:r>
        <w:rPr>
          <w:rtl/>
        </w:rPr>
        <w:t xml:space="preserve"> </w:t>
      </w:r>
      <w:r w:rsidRPr="00F47B80">
        <w:rPr>
          <w:rtl/>
        </w:rPr>
        <w:t>بمقدار</w:t>
      </w:r>
      <w:r>
        <w:rPr>
          <w:rtl/>
        </w:rPr>
        <w:t xml:space="preserve"> </w:t>
      </w:r>
      <w:r w:rsidRPr="00F47B80">
        <w:rPr>
          <w:rtl/>
        </w:rPr>
        <w:t>45</w:t>
      </w:r>
      <w:r>
        <w:rPr>
          <w:rtl/>
        </w:rPr>
        <w:t xml:space="preserve"> </w:t>
      </w:r>
      <w:r w:rsidRPr="00F47B80">
        <w:rPr>
          <w:rFonts w:hint="cs"/>
          <w:rtl/>
        </w:rPr>
        <w:t>في</w:t>
      </w:r>
      <w:r>
        <w:rPr>
          <w:rFonts w:hint="cs"/>
          <w:rtl/>
        </w:rPr>
        <w:t xml:space="preserve"> </w:t>
      </w:r>
      <w:r w:rsidRPr="00F47B80">
        <w:rPr>
          <w:rFonts w:hint="cs"/>
          <w:rtl/>
        </w:rPr>
        <w:t>المائة</w:t>
      </w:r>
      <w:r>
        <w:rPr>
          <w:rtl/>
        </w:rPr>
        <w:t xml:space="preserve"> </w:t>
      </w:r>
      <w:r w:rsidRPr="00F47B80">
        <w:rPr>
          <w:rtl/>
        </w:rPr>
        <w:t>في</w:t>
      </w:r>
      <w:r>
        <w:rPr>
          <w:rtl/>
        </w:rPr>
        <w:t xml:space="preserve"> </w:t>
      </w:r>
      <w:r w:rsidRPr="00F47B80">
        <w:rPr>
          <w:rtl/>
        </w:rPr>
        <w:t>عام</w:t>
      </w:r>
      <w:r>
        <w:rPr>
          <w:rtl/>
        </w:rPr>
        <w:t xml:space="preserve"> </w:t>
      </w:r>
      <w:r w:rsidRPr="00F47B80">
        <w:rPr>
          <w:rtl/>
        </w:rPr>
        <w:t>2015</w:t>
      </w:r>
      <w:r>
        <w:rPr>
          <w:rtl/>
        </w:rPr>
        <w:t xml:space="preserve"> </w:t>
      </w:r>
      <w:r w:rsidRPr="00F47B80">
        <w:rPr>
          <w:rFonts w:hint="cs"/>
          <w:rtl/>
        </w:rPr>
        <w:t>مقارنة</w:t>
      </w:r>
      <w:r>
        <w:rPr>
          <w:rFonts w:hint="cs"/>
          <w:rtl/>
        </w:rPr>
        <w:t xml:space="preserve"> </w:t>
      </w:r>
      <w:r w:rsidRPr="00F47B80">
        <w:rPr>
          <w:rFonts w:hint="cs"/>
          <w:rtl/>
        </w:rPr>
        <w:t>بعام</w:t>
      </w:r>
      <w:r>
        <w:rPr>
          <w:rFonts w:hint="cs"/>
          <w:rtl/>
        </w:rPr>
        <w:t xml:space="preserve"> </w:t>
      </w:r>
      <w:r w:rsidRPr="00F47B80">
        <w:rPr>
          <w:rFonts w:hint="cs"/>
          <w:rtl/>
        </w:rPr>
        <w:t>2014</w:t>
      </w:r>
      <w:r>
        <w:rPr>
          <w:rFonts w:hint="cs"/>
          <w:rtl/>
        </w:rPr>
        <w:t xml:space="preserve"> </w:t>
      </w:r>
      <w:r w:rsidRPr="00F47B80">
        <w:rPr>
          <w:rtl/>
        </w:rPr>
        <w:t>وبمقدار</w:t>
      </w:r>
      <w:r>
        <w:rPr>
          <w:rtl/>
        </w:rPr>
        <w:t xml:space="preserve"> </w:t>
      </w:r>
      <w:r w:rsidRPr="00F47B80">
        <w:rPr>
          <w:rtl/>
        </w:rPr>
        <w:t>21</w:t>
      </w:r>
      <w:r>
        <w:rPr>
          <w:rtl/>
        </w:rPr>
        <w:t>.</w:t>
      </w:r>
      <w:r w:rsidRPr="00F47B80">
        <w:rPr>
          <w:rtl/>
        </w:rPr>
        <w:t>14</w:t>
      </w:r>
      <w:r>
        <w:rPr>
          <w:rtl/>
        </w:rPr>
        <w:t xml:space="preserve"> </w:t>
      </w:r>
      <w:r w:rsidRPr="00F47B80">
        <w:rPr>
          <w:rFonts w:hint="cs"/>
          <w:rtl/>
        </w:rPr>
        <w:t>في</w:t>
      </w:r>
      <w:r>
        <w:rPr>
          <w:rFonts w:hint="cs"/>
          <w:rtl/>
        </w:rPr>
        <w:t xml:space="preserve"> </w:t>
      </w:r>
      <w:r w:rsidRPr="00F47B80">
        <w:rPr>
          <w:rFonts w:hint="cs"/>
          <w:rtl/>
        </w:rPr>
        <w:t>المائة</w:t>
      </w:r>
      <w:r>
        <w:rPr>
          <w:rtl/>
        </w:rPr>
        <w:t xml:space="preserve"> </w:t>
      </w:r>
      <w:r w:rsidRPr="00F47B80">
        <w:rPr>
          <w:rtl/>
        </w:rPr>
        <w:t>في</w:t>
      </w:r>
      <w:r>
        <w:rPr>
          <w:rtl/>
        </w:rPr>
        <w:t xml:space="preserve"> </w:t>
      </w:r>
      <w:r w:rsidRPr="00F47B80">
        <w:rPr>
          <w:rtl/>
        </w:rPr>
        <w:t>عام</w:t>
      </w:r>
      <w:r>
        <w:rPr>
          <w:rtl/>
        </w:rPr>
        <w:t xml:space="preserve"> </w:t>
      </w:r>
      <w:r w:rsidRPr="00F47B80">
        <w:rPr>
          <w:rtl/>
        </w:rPr>
        <w:t>2016</w:t>
      </w:r>
      <w:r>
        <w:rPr>
          <w:rFonts w:hint="cs"/>
          <w:rtl/>
        </w:rPr>
        <w:t xml:space="preserve"> </w:t>
      </w:r>
      <w:r w:rsidRPr="00F47B80">
        <w:rPr>
          <w:rFonts w:hint="cs"/>
          <w:rtl/>
        </w:rPr>
        <w:t>مقارنة</w:t>
      </w:r>
      <w:r>
        <w:rPr>
          <w:rFonts w:hint="cs"/>
          <w:rtl/>
        </w:rPr>
        <w:t xml:space="preserve"> </w:t>
      </w:r>
      <w:r w:rsidRPr="00F47B80">
        <w:rPr>
          <w:rFonts w:hint="cs"/>
          <w:rtl/>
        </w:rPr>
        <w:t>بعام</w:t>
      </w:r>
      <w:r>
        <w:rPr>
          <w:rFonts w:hint="cs"/>
          <w:rtl/>
        </w:rPr>
        <w:t xml:space="preserve"> </w:t>
      </w:r>
      <w:r w:rsidRPr="00F47B80">
        <w:rPr>
          <w:rFonts w:hint="cs"/>
          <w:rtl/>
        </w:rPr>
        <w:t>2015</w:t>
      </w:r>
      <w:r>
        <w:rPr>
          <w:rtl/>
        </w:rPr>
        <w:t xml:space="preserve">. </w:t>
      </w:r>
    </w:p>
    <w:p w14:paraId="24F329CE" w14:textId="77777777" w:rsidR="00015B45" w:rsidRPr="00F47B80" w:rsidRDefault="00015B45" w:rsidP="00015B45">
      <w:pPr>
        <w:pStyle w:val="SingleTxt"/>
        <w:rPr>
          <w:bCs/>
          <w:rtl/>
        </w:rPr>
      </w:pPr>
      <w:r w:rsidRPr="00F47B80">
        <w:rPr>
          <w:rtl/>
        </w:rPr>
        <w:lastRenderedPageBreak/>
        <w:t>٣٢</w:t>
      </w:r>
      <w:r>
        <w:rPr>
          <w:rFonts w:hint="cs"/>
          <w:rtl/>
        </w:rPr>
        <w:t xml:space="preserve"> </w:t>
      </w:r>
      <w:r>
        <w:rPr>
          <w:rtl/>
        </w:rPr>
        <w:t>-</w:t>
      </w:r>
      <w:r w:rsidRPr="00F47B80">
        <w:rPr>
          <w:rtl/>
        </w:rPr>
        <w:tab/>
        <w:t>وعلى</w:t>
      </w:r>
      <w:r>
        <w:rPr>
          <w:rtl/>
        </w:rPr>
        <w:t xml:space="preserve"> </w:t>
      </w:r>
      <w:r w:rsidRPr="00F47B80">
        <w:rPr>
          <w:rtl/>
        </w:rPr>
        <w:t>الرغم</w:t>
      </w:r>
      <w:r>
        <w:rPr>
          <w:rtl/>
        </w:rPr>
        <w:t xml:space="preserve"> </w:t>
      </w:r>
      <w:r w:rsidRPr="00F47B80">
        <w:rPr>
          <w:rtl/>
        </w:rPr>
        <w:t>من</w:t>
      </w:r>
      <w:r>
        <w:rPr>
          <w:rtl/>
        </w:rPr>
        <w:t xml:space="preserve"> </w:t>
      </w:r>
      <w:r w:rsidRPr="00F47B80">
        <w:rPr>
          <w:rtl/>
        </w:rPr>
        <w:t>أن</w:t>
      </w:r>
      <w:r>
        <w:rPr>
          <w:rtl/>
        </w:rPr>
        <w:t xml:space="preserve"> </w:t>
      </w:r>
      <w:r w:rsidRPr="00F47B80">
        <w:rPr>
          <w:rtl/>
        </w:rPr>
        <w:t>أسعار</w:t>
      </w:r>
      <w:r>
        <w:rPr>
          <w:rtl/>
        </w:rPr>
        <w:t xml:space="preserve"> </w:t>
      </w:r>
      <w:r w:rsidRPr="00F47B80">
        <w:rPr>
          <w:rtl/>
        </w:rPr>
        <w:t>السلع</w:t>
      </w:r>
      <w:r>
        <w:rPr>
          <w:rtl/>
        </w:rPr>
        <w:t xml:space="preserve"> </w:t>
      </w:r>
      <w:r w:rsidRPr="00F47B80">
        <w:rPr>
          <w:rtl/>
        </w:rPr>
        <w:t>في</w:t>
      </w:r>
      <w:r>
        <w:rPr>
          <w:rtl/>
        </w:rPr>
        <w:t xml:space="preserve"> </w:t>
      </w:r>
      <w:r w:rsidRPr="00F47B80">
        <w:rPr>
          <w:rtl/>
        </w:rPr>
        <w:t>الأسواق</w:t>
      </w:r>
      <w:r>
        <w:rPr>
          <w:rtl/>
        </w:rPr>
        <w:t xml:space="preserve"> </w:t>
      </w:r>
      <w:r w:rsidRPr="00F47B80">
        <w:rPr>
          <w:rtl/>
        </w:rPr>
        <w:t>العالمية</w:t>
      </w:r>
      <w:r>
        <w:rPr>
          <w:rtl/>
        </w:rPr>
        <w:t xml:space="preserve"> </w:t>
      </w:r>
      <w:r w:rsidRPr="00F47B80">
        <w:rPr>
          <w:rtl/>
        </w:rPr>
        <w:t>شهدت</w:t>
      </w:r>
      <w:r>
        <w:rPr>
          <w:rtl/>
        </w:rPr>
        <w:t xml:space="preserve"> </w:t>
      </w:r>
      <w:r w:rsidRPr="00F47B80">
        <w:rPr>
          <w:rtl/>
        </w:rPr>
        <w:t>زيادة</w:t>
      </w:r>
      <w:r>
        <w:rPr>
          <w:rtl/>
        </w:rPr>
        <w:t xml:space="preserve"> </w:t>
      </w:r>
      <w:r w:rsidRPr="00F47B80">
        <w:rPr>
          <w:rtl/>
        </w:rPr>
        <w:t>طفيفة</w:t>
      </w:r>
      <w:r>
        <w:rPr>
          <w:rtl/>
        </w:rPr>
        <w:t xml:space="preserve"> </w:t>
      </w:r>
      <w:r w:rsidRPr="00F47B80">
        <w:rPr>
          <w:rtl/>
        </w:rPr>
        <w:t>بنسبة</w:t>
      </w:r>
      <w:r>
        <w:rPr>
          <w:rtl/>
        </w:rPr>
        <w:t xml:space="preserve"> </w:t>
      </w:r>
      <w:r w:rsidRPr="00F47B80">
        <w:rPr>
          <w:rtl/>
        </w:rPr>
        <w:t>1</w:t>
      </w:r>
      <w:r>
        <w:rPr>
          <w:rtl/>
        </w:rPr>
        <w:t>.</w:t>
      </w:r>
      <w:r w:rsidRPr="00F47B80">
        <w:rPr>
          <w:rtl/>
        </w:rPr>
        <w:t>18</w:t>
      </w:r>
      <w:r>
        <w:rPr>
          <w:rtl/>
        </w:rPr>
        <w:t xml:space="preserve"> </w:t>
      </w:r>
      <w:r w:rsidRPr="00F47B80">
        <w:rPr>
          <w:rtl/>
        </w:rPr>
        <w:t>في</w:t>
      </w:r>
      <w:r>
        <w:rPr>
          <w:rtl/>
        </w:rPr>
        <w:t xml:space="preserve"> </w:t>
      </w:r>
      <w:r w:rsidRPr="00F47B80">
        <w:rPr>
          <w:rtl/>
        </w:rPr>
        <w:t>المائة</w:t>
      </w:r>
      <w:r>
        <w:rPr>
          <w:rtl/>
        </w:rPr>
        <w:t xml:space="preserve"> </w:t>
      </w:r>
      <w:r w:rsidRPr="00F47B80">
        <w:rPr>
          <w:rtl/>
        </w:rPr>
        <w:t>في</w:t>
      </w:r>
      <w:r>
        <w:rPr>
          <w:rtl/>
        </w:rPr>
        <w:t xml:space="preserve"> </w:t>
      </w:r>
      <w:r w:rsidRPr="00F47B80">
        <w:rPr>
          <w:rtl/>
        </w:rPr>
        <w:t>عام</w:t>
      </w:r>
      <w:r>
        <w:rPr>
          <w:rtl/>
        </w:rPr>
        <w:t xml:space="preserve"> </w:t>
      </w:r>
      <w:r w:rsidRPr="00F47B80">
        <w:rPr>
          <w:rtl/>
        </w:rPr>
        <w:t>2016</w:t>
      </w:r>
      <w:r>
        <w:rPr>
          <w:rtl/>
        </w:rPr>
        <w:t xml:space="preserve">، </w:t>
      </w:r>
      <w:r w:rsidRPr="00F47B80">
        <w:rPr>
          <w:rtl/>
        </w:rPr>
        <w:t>وهو</w:t>
      </w:r>
      <w:r>
        <w:rPr>
          <w:rtl/>
        </w:rPr>
        <w:t xml:space="preserve"> </w:t>
      </w:r>
      <w:r w:rsidRPr="00F47B80">
        <w:rPr>
          <w:rtl/>
        </w:rPr>
        <w:t>اتجاه</w:t>
      </w:r>
      <w:r>
        <w:rPr>
          <w:rtl/>
        </w:rPr>
        <w:t xml:space="preserve"> </w:t>
      </w:r>
      <w:r w:rsidRPr="00F47B80">
        <w:rPr>
          <w:rtl/>
        </w:rPr>
        <w:t>استمر</w:t>
      </w:r>
      <w:r>
        <w:rPr>
          <w:rtl/>
        </w:rPr>
        <w:t xml:space="preserve"> </w:t>
      </w:r>
      <w:r w:rsidRPr="00F47B80">
        <w:rPr>
          <w:rtl/>
        </w:rPr>
        <w:t>في</w:t>
      </w:r>
      <w:r>
        <w:rPr>
          <w:rtl/>
        </w:rPr>
        <w:t xml:space="preserve"> </w:t>
      </w:r>
      <w:r w:rsidRPr="00F47B80">
        <w:rPr>
          <w:rtl/>
        </w:rPr>
        <w:t>عام</w:t>
      </w:r>
      <w:r>
        <w:rPr>
          <w:rtl/>
        </w:rPr>
        <w:t xml:space="preserve"> </w:t>
      </w:r>
      <w:r w:rsidRPr="00F47B80">
        <w:rPr>
          <w:rtl/>
        </w:rPr>
        <w:t>2017</w:t>
      </w:r>
      <w:r>
        <w:rPr>
          <w:rtl/>
        </w:rPr>
        <w:t xml:space="preserve"> </w:t>
      </w:r>
      <w:r w:rsidRPr="00F47B80">
        <w:rPr>
          <w:rtl/>
        </w:rPr>
        <w:t>ومن</w:t>
      </w:r>
      <w:r>
        <w:rPr>
          <w:rtl/>
        </w:rPr>
        <w:t xml:space="preserve"> </w:t>
      </w:r>
      <w:r w:rsidRPr="00F47B80">
        <w:rPr>
          <w:rtl/>
        </w:rPr>
        <w:t>المتوقع</w:t>
      </w:r>
      <w:r>
        <w:rPr>
          <w:rtl/>
        </w:rPr>
        <w:t xml:space="preserve"> </w:t>
      </w:r>
      <w:r w:rsidRPr="00F47B80">
        <w:rPr>
          <w:rtl/>
        </w:rPr>
        <w:t>أن</w:t>
      </w:r>
      <w:r>
        <w:rPr>
          <w:rtl/>
        </w:rPr>
        <w:t xml:space="preserve"> </w:t>
      </w:r>
      <w:r w:rsidRPr="00F47B80">
        <w:rPr>
          <w:rtl/>
        </w:rPr>
        <w:t>يستمر</w:t>
      </w:r>
      <w:r>
        <w:rPr>
          <w:rtl/>
        </w:rPr>
        <w:t xml:space="preserve"> </w:t>
      </w:r>
      <w:r w:rsidRPr="00F47B80">
        <w:rPr>
          <w:rtl/>
        </w:rPr>
        <w:t>في</w:t>
      </w:r>
      <w:r>
        <w:rPr>
          <w:rtl/>
        </w:rPr>
        <w:t xml:space="preserve"> </w:t>
      </w:r>
      <w:r w:rsidRPr="00F47B80">
        <w:rPr>
          <w:rtl/>
        </w:rPr>
        <w:t>عام</w:t>
      </w:r>
      <w:r>
        <w:rPr>
          <w:rtl/>
        </w:rPr>
        <w:t xml:space="preserve"> </w:t>
      </w:r>
      <w:r w:rsidRPr="00F47B80">
        <w:rPr>
          <w:rtl/>
        </w:rPr>
        <w:t>2018</w:t>
      </w:r>
      <w:r>
        <w:rPr>
          <w:rtl/>
        </w:rPr>
        <w:t xml:space="preserve">، </w:t>
      </w:r>
      <w:r w:rsidRPr="00F47B80">
        <w:rPr>
          <w:rtl/>
        </w:rPr>
        <w:t>فإنها</w:t>
      </w:r>
      <w:r>
        <w:rPr>
          <w:rtl/>
        </w:rPr>
        <w:t xml:space="preserve"> </w:t>
      </w:r>
      <w:r w:rsidRPr="00F47B80">
        <w:rPr>
          <w:rtl/>
        </w:rPr>
        <w:t>لا</w:t>
      </w:r>
      <w:r>
        <w:rPr>
          <w:rtl/>
        </w:rPr>
        <w:t xml:space="preserve"> </w:t>
      </w:r>
      <w:r w:rsidRPr="00F47B80">
        <w:rPr>
          <w:rtl/>
        </w:rPr>
        <w:t>تزال</w:t>
      </w:r>
      <w:r>
        <w:rPr>
          <w:rtl/>
        </w:rPr>
        <w:t xml:space="preserve"> </w:t>
      </w:r>
      <w:r w:rsidRPr="00F47B80">
        <w:rPr>
          <w:rtl/>
        </w:rPr>
        <w:t>أقل</w:t>
      </w:r>
      <w:r>
        <w:rPr>
          <w:rtl/>
        </w:rPr>
        <w:t xml:space="preserve"> </w:t>
      </w:r>
      <w:r w:rsidRPr="00F47B80">
        <w:rPr>
          <w:rtl/>
        </w:rPr>
        <w:t>من</w:t>
      </w:r>
      <w:r>
        <w:rPr>
          <w:rtl/>
        </w:rPr>
        <w:t xml:space="preserve"> </w:t>
      </w:r>
      <w:r w:rsidRPr="00F47B80">
        <w:rPr>
          <w:rtl/>
        </w:rPr>
        <w:t>أسعار</w:t>
      </w:r>
      <w:r>
        <w:rPr>
          <w:rtl/>
        </w:rPr>
        <w:t xml:space="preserve"> </w:t>
      </w:r>
      <w:r w:rsidRPr="00F47B80">
        <w:rPr>
          <w:rtl/>
        </w:rPr>
        <w:t>عام</w:t>
      </w:r>
      <w:r>
        <w:rPr>
          <w:rtl/>
        </w:rPr>
        <w:t xml:space="preserve"> </w:t>
      </w:r>
      <w:r w:rsidRPr="00F47B80">
        <w:rPr>
          <w:rtl/>
        </w:rPr>
        <w:t>2011</w:t>
      </w:r>
      <w:r>
        <w:rPr>
          <w:rtl/>
        </w:rPr>
        <w:t xml:space="preserve"> </w:t>
      </w:r>
      <w:r w:rsidRPr="00F47B80">
        <w:rPr>
          <w:rtl/>
        </w:rPr>
        <w:t>بنسبة</w:t>
      </w:r>
      <w:r>
        <w:rPr>
          <w:rtl/>
        </w:rPr>
        <w:t xml:space="preserve"> </w:t>
      </w:r>
      <w:r w:rsidRPr="00F47B80">
        <w:rPr>
          <w:rtl/>
        </w:rPr>
        <w:t>34</w:t>
      </w:r>
      <w:r>
        <w:rPr>
          <w:rtl/>
        </w:rPr>
        <w:t>.</w:t>
      </w:r>
      <w:r w:rsidRPr="00F47B80">
        <w:rPr>
          <w:rtl/>
        </w:rPr>
        <w:t>10</w:t>
      </w:r>
      <w:r>
        <w:rPr>
          <w:rtl/>
        </w:rPr>
        <w:t xml:space="preserve"> </w:t>
      </w:r>
      <w:r w:rsidRPr="00F47B80">
        <w:rPr>
          <w:rtl/>
        </w:rPr>
        <w:t>في</w:t>
      </w:r>
      <w:r>
        <w:rPr>
          <w:rtl/>
        </w:rPr>
        <w:t xml:space="preserve"> </w:t>
      </w:r>
      <w:r w:rsidRPr="00F47B80">
        <w:rPr>
          <w:rtl/>
        </w:rPr>
        <w:t>المائة</w:t>
      </w:r>
      <w:r>
        <w:rPr>
          <w:rtl/>
        </w:rPr>
        <w:t xml:space="preserve">. </w:t>
      </w:r>
      <w:r w:rsidRPr="00F47B80">
        <w:rPr>
          <w:rtl/>
        </w:rPr>
        <w:t>وشهد</w:t>
      </w:r>
      <w:r>
        <w:rPr>
          <w:rtl/>
        </w:rPr>
        <w:t xml:space="preserve"> </w:t>
      </w:r>
      <w:r w:rsidRPr="00F47B80">
        <w:rPr>
          <w:rtl/>
        </w:rPr>
        <w:t>النفط</w:t>
      </w:r>
      <w:r>
        <w:rPr>
          <w:rtl/>
        </w:rPr>
        <w:t xml:space="preserve"> </w:t>
      </w:r>
      <w:r w:rsidRPr="00F47B80">
        <w:rPr>
          <w:rtl/>
        </w:rPr>
        <w:t>الخام</w:t>
      </w:r>
      <w:r>
        <w:rPr>
          <w:rtl/>
        </w:rPr>
        <w:t xml:space="preserve"> </w:t>
      </w:r>
      <w:r w:rsidRPr="00F47B80">
        <w:rPr>
          <w:rtl/>
        </w:rPr>
        <w:t>أكبر</w:t>
      </w:r>
      <w:r>
        <w:rPr>
          <w:rtl/>
        </w:rPr>
        <w:t xml:space="preserve"> </w:t>
      </w:r>
      <w:r w:rsidRPr="00F47B80">
        <w:rPr>
          <w:rtl/>
        </w:rPr>
        <w:t>فرق</w:t>
      </w:r>
      <w:r>
        <w:rPr>
          <w:rtl/>
        </w:rPr>
        <w:t xml:space="preserve"> </w:t>
      </w:r>
      <w:r w:rsidRPr="00F47B80">
        <w:rPr>
          <w:rtl/>
        </w:rPr>
        <w:t>في</w:t>
      </w:r>
      <w:r>
        <w:rPr>
          <w:rtl/>
        </w:rPr>
        <w:t xml:space="preserve"> </w:t>
      </w:r>
      <w:r w:rsidRPr="00F47B80">
        <w:rPr>
          <w:rtl/>
        </w:rPr>
        <w:t>الأسعار</w:t>
      </w:r>
      <w:r>
        <w:rPr>
          <w:rtl/>
        </w:rPr>
        <w:t xml:space="preserve">، </w:t>
      </w:r>
      <w:r w:rsidRPr="00F47B80">
        <w:rPr>
          <w:rtl/>
        </w:rPr>
        <w:t>حيث</w:t>
      </w:r>
      <w:r>
        <w:rPr>
          <w:rtl/>
        </w:rPr>
        <w:t xml:space="preserve"> </w:t>
      </w:r>
      <w:r w:rsidRPr="00F47B80">
        <w:rPr>
          <w:rtl/>
        </w:rPr>
        <w:t>انخفضت</w:t>
      </w:r>
      <w:r>
        <w:rPr>
          <w:rtl/>
        </w:rPr>
        <w:t xml:space="preserve"> </w:t>
      </w:r>
      <w:r w:rsidRPr="00F47B80">
        <w:rPr>
          <w:rtl/>
        </w:rPr>
        <w:t>أسعاره</w:t>
      </w:r>
      <w:r>
        <w:rPr>
          <w:rtl/>
        </w:rPr>
        <w:t xml:space="preserve"> </w:t>
      </w:r>
      <w:r w:rsidRPr="00F47B80">
        <w:rPr>
          <w:rtl/>
        </w:rPr>
        <w:t>بمعدل</w:t>
      </w:r>
      <w:r>
        <w:rPr>
          <w:rtl/>
        </w:rPr>
        <w:t xml:space="preserve"> </w:t>
      </w:r>
      <w:r w:rsidRPr="00F47B80">
        <w:rPr>
          <w:rtl/>
        </w:rPr>
        <w:t>١٤٢,٦٣</w:t>
      </w:r>
      <w:r>
        <w:rPr>
          <w:rtl/>
        </w:rPr>
        <w:t xml:space="preserve"> </w:t>
      </w:r>
      <w:r w:rsidRPr="00F47B80">
        <w:rPr>
          <w:rtl/>
        </w:rPr>
        <w:t>في</w:t>
      </w:r>
      <w:r>
        <w:rPr>
          <w:rtl/>
        </w:rPr>
        <w:t xml:space="preserve"> </w:t>
      </w:r>
      <w:r w:rsidRPr="00F47B80">
        <w:rPr>
          <w:rtl/>
        </w:rPr>
        <w:t>المائة</w:t>
      </w:r>
      <w:r>
        <w:rPr>
          <w:rtl/>
        </w:rPr>
        <w:t xml:space="preserve"> </w:t>
      </w:r>
      <w:r w:rsidRPr="00F47B80">
        <w:rPr>
          <w:rtl/>
        </w:rPr>
        <w:t>عن</w:t>
      </w:r>
      <w:r>
        <w:rPr>
          <w:rtl/>
        </w:rPr>
        <w:t xml:space="preserve"> </w:t>
      </w:r>
      <w:r w:rsidRPr="00F47B80">
        <w:rPr>
          <w:rtl/>
        </w:rPr>
        <w:t>مستوياتها</w:t>
      </w:r>
      <w:r>
        <w:rPr>
          <w:rtl/>
        </w:rPr>
        <w:t xml:space="preserve"> </w:t>
      </w:r>
      <w:r w:rsidRPr="00F47B80">
        <w:rPr>
          <w:rtl/>
        </w:rPr>
        <w:t>في</w:t>
      </w:r>
      <w:r>
        <w:rPr>
          <w:rtl/>
        </w:rPr>
        <w:t xml:space="preserve"> </w:t>
      </w:r>
      <w:r w:rsidRPr="00F47B80">
        <w:rPr>
          <w:rtl/>
        </w:rPr>
        <w:t>عام</w:t>
      </w:r>
      <w:r>
        <w:rPr>
          <w:rtl/>
        </w:rPr>
        <w:t xml:space="preserve"> </w:t>
      </w:r>
      <w:r w:rsidRPr="00F47B80">
        <w:rPr>
          <w:rtl/>
        </w:rPr>
        <w:t>٢٠١١</w:t>
      </w:r>
      <w:r>
        <w:rPr>
          <w:rtl/>
        </w:rPr>
        <w:t xml:space="preserve">. </w:t>
      </w:r>
      <w:r w:rsidRPr="00F47B80">
        <w:rPr>
          <w:rtl/>
        </w:rPr>
        <w:t>وتشير</w:t>
      </w:r>
      <w:r>
        <w:rPr>
          <w:rtl/>
        </w:rPr>
        <w:t xml:space="preserve"> </w:t>
      </w:r>
      <w:r w:rsidRPr="00F47B80">
        <w:rPr>
          <w:rtl/>
        </w:rPr>
        <w:t>التقديرات</w:t>
      </w:r>
      <w:r>
        <w:rPr>
          <w:rtl/>
        </w:rPr>
        <w:t xml:space="preserve"> </w:t>
      </w:r>
      <w:r w:rsidRPr="00F47B80">
        <w:rPr>
          <w:rtl/>
        </w:rPr>
        <w:t>لعامي</w:t>
      </w:r>
      <w:r>
        <w:rPr>
          <w:rtl/>
        </w:rPr>
        <w:t xml:space="preserve"> </w:t>
      </w:r>
      <w:r w:rsidRPr="00F47B80">
        <w:rPr>
          <w:rtl/>
        </w:rPr>
        <w:t>2017</w:t>
      </w:r>
      <w:r>
        <w:rPr>
          <w:rtl/>
        </w:rPr>
        <w:t xml:space="preserve"> </w:t>
      </w:r>
      <w:r w:rsidRPr="00F47B80">
        <w:rPr>
          <w:rtl/>
        </w:rPr>
        <w:t>و</w:t>
      </w:r>
      <w:r>
        <w:rPr>
          <w:rtl/>
        </w:rPr>
        <w:t xml:space="preserve"> </w:t>
      </w:r>
      <w:r w:rsidRPr="00F47B80">
        <w:rPr>
          <w:rtl/>
        </w:rPr>
        <w:t>2018</w:t>
      </w:r>
      <w:r>
        <w:rPr>
          <w:rtl/>
        </w:rPr>
        <w:t xml:space="preserve"> </w:t>
      </w:r>
      <w:r w:rsidRPr="00F47B80">
        <w:rPr>
          <w:rtl/>
        </w:rPr>
        <w:t>إلى</w:t>
      </w:r>
      <w:r>
        <w:rPr>
          <w:rtl/>
        </w:rPr>
        <w:t xml:space="preserve"> </w:t>
      </w:r>
      <w:r w:rsidRPr="00F47B80">
        <w:rPr>
          <w:rtl/>
        </w:rPr>
        <w:t>حدوث</w:t>
      </w:r>
      <w:r>
        <w:rPr>
          <w:rtl/>
        </w:rPr>
        <w:t xml:space="preserve"> </w:t>
      </w:r>
      <w:r w:rsidRPr="00F47B80">
        <w:rPr>
          <w:rtl/>
        </w:rPr>
        <w:t>انتعاش</w:t>
      </w:r>
      <w:r>
        <w:rPr>
          <w:rtl/>
        </w:rPr>
        <w:t xml:space="preserve"> </w:t>
      </w:r>
      <w:r w:rsidRPr="00F47B80">
        <w:rPr>
          <w:rtl/>
        </w:rPr>
        <w:t>طفيف</w:t>
      </w:r>
      <w:r>
        <w:rPr>
          <w:rtl/>
        </w:rPr>
        <w:t xml:space="preserve"> </w:t>
      </w:r>
      <w:r w:rsidRPr="00F47B80">
        <w:rPr>
          <w:rtl/>
        </w:rPr>
        <w:t>في</w:t>
      </w:r>
      <w:r>
        <w:rPr>
          <w:rtl/>
        </w:rPr>
        <w:t xml:space="preserve"> </w:t>
      </w:r>
      <w:r w:rsidRPr="00F47B80">
        <w:rPr>
          <w:rtl/>
        </w:rPr>
        <w:t>أسعار</w:t>
      </w:r>
      <w:r>
        <w:rPr>
          <w:rtl/>
        </w:rPr>
        <w:t xml:space="preserve"> </w:t>
      </w:r>
      <w:r w:rsidRPr="00F47B80">
        <w:rPr>
          <w:rtl/>
        </w:rPr>
        <w:t>النفط</w:t>
      </w:r>
      <w:r>
        <w:rPr>
          <w:rtl/>
        </w:rPr>
        <w:t xml:space="preserve">، </w:t>
      </w:r>
      <w:r w:rsidRPr="00F47B80">
        <w:rPr>
          <w:rtl/>
        </w:rPr>
        <w:t>في</w:t>
      </w:r>
      <w:r>
        <w:rPr>
          <w:rtl/>
        </w:rPr>
        <w:t xml:space="preserve"> </w:t>
      </w:r>
      <w:r w:rsidRPr="00F47B80">
        <w:rPr>
          <w:rtl/>
        </w:rPr>
        <w:t>حين</w:t>
      </w:r>
      <w:r>
        <w:rPr>
          <w:rtl/>
        </w:rPr>
        <w:t xml:space="preserve"> </w:t>
      </w:r>
      <w:r w:rsidRPr="00F47B80">
        <w:rPr>
          <w:rtl/>
        </w:rPr>
        <w:t>من</w:t>
      </w:r>
      <w:r>
        <w:rPr>
          <w:rtl/>
        </w:rPr>
        <w:t xml:space="preserve"> </w:t>
      </w:r>
      <w:r w:rsidRPr="00F47B80">
        <w:rPr>
          <w:rtl/>
        </w:rPr>
        <w:t>المتوقع</w:t>
      </w:r>
      <w:r>
        <w:rPr>
          <w:rtl/>
        </w:rPr>
        <w:t xml:space="preserve"> </w:t>
      </w:r>
      <w:r w:rsidRPr="00F47B80">
        <w:rPr>
          <w:rtl/>
        </w:rPr>
        <w:t>أن</w:t>
      </w:r>
      <w:r>
        <w:rPr>
          <w:rtl/>
        </w:rPr>
        <w:t xml:space="preserve"> </w:t>
      </w:r>
      <w:r w:rsidRPr="00F47B80">
        <w:rPr>
          <w:rtl/>
        </w:rPr>
        <w:t>تنخفض</w:t>
      </w:r>
      <w:r>
        <w:rPr>
          <w:rtl/>
        </w:rPr>
        <w:t xml:space="preserve"> </w:t>
      </w:r>
      <w:r w:rsidRPr="00F47B80">
        <w:rPr>
          <w:rtl/>
        </w:rPr>
        <w:t>الأسعار</w:t>
      </w:r>
      <w:r>
        <w:rPr>
          <w:rtl/>
        </w:rPr>
        <w:t xml:space="preserve"> </w:t>
      </w:r>
      <w:r w:rsidRPr="00F47B80">
        <w:rPr>
          <w:rtl/>
        </w:rPr>
        <w:t>الزراعية</w:t>
      </w:r>
      <w:r>
        <w:rPr>
          <w:rtl/>
        </w:rPr>
        <w:t xml:space="preserve"> </w:t>
      </w:r>
      <w:r w:rsidRPr="00F47B80">
        <w:rPr>
          <w:rtl/>
        </w:rPr>
        <w:t>انخفاضا</w:t>
      </w:r>
      <w:r>
        <w:rPr>
          <w:rtl/>
        </w:rPr>
        <w:t xml:space="preserve"> </w:t>
      </w:r>
      <w:r w:rsidRPr="00F47B80">
        <w:rPr>
          <w:rtl/>
        </w:rPr>
        <w:t>طفيفا</w:t>
      </w:r>
      <w:r>
        <w:rPr>
          <w:rtl/>
        </w:rPr>
        <w:t xml:space="preserve"> </w:t>
      </w:r>
      <w:r w:rsidRPr="00F47B80">
        <w:rPr>
          <w:rtl/>
        </w:rPr>
        <w:t>في</w:t>
      </w:r>
      <w:r>
        <w:rPr>
          <w:rtl/>
        </w:rPr>
        <w:t xml:space="preserve"> </w:t>
      </w:r>
      <w:r w:rsidRPr="00F47B80">
        <w:rPr>
          <w:rtl/>
        </w:rPr>
        <w:t>عام</w:t>
      </w:r>
      <w:r>
        <w:rPr>
          <w:rtl/>
        </w:rPr>
        <w:t xml:space="preserve"> </w:t>
      </w:r>
      <w:r w:rsidRPr="00F47B80">
        <w:rPr>
          <w:rtl/>
        </w:rPr>
        <w:t>2017</w:t>
      </w:r>
      <w:r>
        <w:rPr>
          <w:rtl/>
        </w:rPr>
        <w:t xml:space="preserve"> </w:t>
      </w:r>
      <w:r w:rsidRPr="00F47B80">
        <w:rPr>
          <w:rtl/>
        </w:rPr>
        <w:t>وأن</w:t>
      </w:r>
      <w:r>
        <w:rPr>
          <w:rtl/>
        </w:rPr>
        <w:t xml:space="preserve"> </w:t>
      </w:r>
      <w:r w:rsidRPr="00F47B80">
        <w:rPr>
          <w:rtl/>
        </w:rPr>
        <w:t>تستقر</w:t>
      </w:r>
      <w:r>
        <w:rPr>
          <w:rtl/>
        </w:rPr>
        <w:t xml:space="preserve"> </w:t>
      </w:r>
      <w:r w:rsidRPr="00F47B80">
        <w:rPr>
          <w:rtl/>
        </w:rPr>
        <w:t>في</w:t>
      </w:r>
      <w:r>
        <w:rPr>
          <w:rtl/>
        </w:rPr>
        <w:t xml:space="preserve"> </w:t>
      </w:r>
      <w:r w:rsidRPr="00F47B80">
        <w:rPr>
          <w:rtl/>
        </w:rPr>
        <w:t>عام</w:t>
      </w:r>
      <w:r>
        <w:rPr>
          <w:rtl/>
        </w:rPr>
        <w:t xml:space="preserve"> </w:t>
      </w:r>
      <w:r w:rsidRPr="00F47B80">
        <w:rPr>
          <w:rtl/>
        </w:rPr>
        <w:t>2018</w:t>
      </w:r>
      <w:r>
        <w:rPr>
          <w:rtl/>
        </w:rPr>
        <w:t xml:space="preserve">. </w:t>
      </w:r>
      <w:r w:rsidRPr="00F47B80">
        <w:rPr>
          <w:rtl/>
        </w:rPr>
        <w:t>ويمثل</w:t>
      </w:r>
      <w:r>
        <w:rPr>
          <w:rtl/>
        </w:rPr>
        <w:t xml:space="preserve"> </w:t>
      </w:r>
      <w:r w:rsidRPr="00F47B80">
        <w:rPr>
          <w:rtl/>
        </w:rPr>
        <w:t>الإفراط</w:t>
      </w:r>
      <w:r>
        <w:rPr>
          <w:rtl/>
        </w:rPr>
        <w:t xml:space="preserve"> </w:t>
      </w:r>
      <w:r w:rsidRPr="00F47B80">
        <w:rPr>
          <w:rtl/>
        </w:rPr>
        <w:t>في</w:t>
      </w:r>
      <w:r>
        <w:rPr>
          <w:rtl/>
        </w:rPr>
        <w:t xml:space="preserve"> </w:t>
      </w:r>
      <w:r w:rsidRPr="00F47B80">
        <w:rPr>
          <w:rtl/>
        </w:rPr>
        <w:t>الاعتماد</w:t>
      </w:r>
      <w:r>
        <w:rPr>
          <w:rtl/>
        </w:rPr>
        <w:t xml:space="preserve"> </w:t>
      </w:r>
      <w:r w:rsidRPr="00F47B80">
        <w:rPr>
          <w:rtl/>
        </w:rPr>
        <w:t>على</w:t>
      </w:r>
      <w:r>
        <w:rPr>
          <w:rtl/>
        </w:rPr>
        <w:t xml:space="preserve"> </w:t>
      </w:r>
      <w:r w:rsidRPr="00F47B80">
        <w:rPr>
          <w:rtl/>
        </w:rPr>
        <w:t>عدد</w:t>
      </w:r>
      <w:r>
        <w:rPr>
          <w:rtl/>
        </w:rPr>
        <w:t xml:space="preserve"> </w:t>
      </w:r>
      <w:r w:rsidRPr="00F47B80">
        <w:rPr>
          <w:rtl/>
        </w:rPr>
        <w:t>قليل</w:t>
      </w:r>
      <w:r>
        <w:rPr>
          <w:rtl/>
        </w:rPr>
        <w:t xml:space="preserve"> </w:t>
      </w:r>
      <w:r w:rsidRPr="00F47B80">
        <w:rPr>
          <w:rtl/>
        </w:rPr>
        <w:t>من</w:t>
      </w:r>
      <w:r>
        <w:rPr>
          <w:rtl/>
        </w:rPr>
        <w:t xml:space="preserve"> </w:t>
      </w:r>
      <w:r w:rsidRPr="00F47B80">
        <w:rPr>
          <w:rtl/>
        </w:rPr>
        <w:t>السلع</w:t>
      </w:r>
      <w:r>
        <w:rPr>
          <w:rtl/>
        </w:rPr>
        <w:t xml:space="preserve"> </w:t>
      </w:r>
      <w:r w:rsidRPr="00F47B80">
        <w:rPr>
          <w:rtl/>
        </w:rPr>
        <w:t>الأساسية</w:t>
      </w:r>
      <w:r>
        <w:rPr>
          <w:rtl/>
        </w:rPr>
        <w:t xml:space="preserve"> </w:t>
      </w:r>
      <w:r w:rsidRPr="00F47B80">
        <w:rPr>
          <w:rtl/>
        </w:rPr>
        <w:t>الأولية</w:t>
      </w:r>
      <w:r>
        <w:rPr>
          <w:rtl/>
        </w:rPr>
        <w:t xml:space="preserve"> </w:t>
      </w:r>
      <w:r w:rsidRPr="00F47B80">
        <w:rPr>
          <w:rtl/>
        </w:rPr>
        <w:t>موطنا</w:t>
      </w:r>
      <w:r>
        <w:rPr>
          <w:rtl/>
        </w:rPr>
        <w:t xml:space="preserve"> </w:t>
      </w:r>
      <w:r w:rsidRPr="00F47B80">
        <w:rPr>
          <w:rtl/>
        </w:rPr>
        <w:t>للضعف</w:t>
      </w:r>
      <w:r>
        <w:rPr>
          <w:rtl/>
        </w:rPr>
        <w:t xml:space="preserve">، </w:t>
      </w:r>
      <w:r w:rsidRPr="00F47B80">
        <w:rPr>
          <w:rtl/>
        </w:rPr>
        <w:t>ويؤكد</w:t>
      </w:r>
      <w:r>
        <w:rPr>
          <w:rtl/>
        </w:rPr>
        <w:t xml:space="preserve"> </w:t>
      </w:r>
      <w:r w:rsidRPr="00F47B80">
        <w:rPr>
          <w:rtl/>
        </w:rPr>
        <w:t>الحاجة</w:t>
      </w:r>
      <w:r>
        <w:rPr>
          <w:rtl/>
        </w:rPr>
        <w:t xml:space="preserve"> </w:t>
      </w:r>
      <w:r w:rsidRPr="00F47B80">
        <w:rPr>
          <w:rtl/>
        </w:rPr>
        <w:t>إلى</w:t>
      </w:r>
      <w:r>
        <w:rPr>
          <w:rtl/>
        </w:rPr>
        <w:t xml:space="preserve"> </w:t>
      </w:r>
      <w:r w:rsidRPr="00F47B80">
        <w:rPr>
          <w:rtl/>
        </w:rPr>
        <w:t>تعزيز</w:t>
      </w:r>
      <w:r>
        <w:rPr>
          <w:rtl/>
        </w:rPr>
        <w:t xml:space="preserve"> </w:t>
      </w:r>
      <w:r w:rsidRPr="00F47B80">
        <w:rPr>
          <w:rtl/>
        </w:rPr>
        <w:t>التحول</w:t>
      </w:r>
      <w:r>
        <w:rPr>
          <w:rtl/>
        </w:rPr>
        <w:t xml:space="preserve"> </w:t>
      </w:r>
      <w:r w:rsidRPr="00F47B80">
        <w:rPr>
          <w:rtl/>
        </w:rPr>
        <w:t>الهيكلي</w:t>
      </w:r>
      <w:r>
        <w:rPr>
          <w:rtl/>
        </w:rPr>
        <w:t xml:space="preserve"> </w:t>
      </w:r>
      <w:r w:rsidRPr="00F47B80">
        <w:rPr>
          <w:rtl/>
        </w:rPr>
        <w:t>الذي</w:t>
      </w:r>
      <w:r>
        <w:rPr>
          <w:rtl/>
        </w:rPr>
        <w:t xml:space="preserve"> </w:t>
      </w:r>
      <w:r w:rsidRPr="00F47B80">
        <w:rPr>
          <w:rtl/>
        </w:rPr>
        <w:t>يؤدي</w:t>
      </w:r>
      <w:r>
        <w:rPr>
          <w:rtl/>
        </w:rPr>
        <w:t xml:space="preserve"> </w:t>
      </w:r>
      <w:r w:rsidRPr="00F47B80">
        <w:rPr>
          <w:rtl/>
        </w:rPr>
        <w:t>إلى</w:t>
      </w:r>
      <w:r>
        <w:rPr>
          <w:rtl/>
        </w:rPr>
        <w:t xml:space="preserve"> </w:t>
      </w:r>
      <w:r w:rsidRPr="00F47B80">
        <w:rPr>
          <w:rtl/>
        </w:rPr>
        <w:t>زيادة</w:t>
      </w:r>
      <w:r>
        <w:rPr>
          <w:rtl/>
        </w:rPr>
        <w:t xml:space="preserve"> </w:t>
      </w:r>
      <w:r w:rsidRPr="00F47B80">
        <w:rPr>
          <w:rtl/>
        </w:rPr>
        <w:t>التنويع</w:t>
      </w:r>
      <w:r>
        <w:rPr>
          <w:rtl/>
        </w:rPr>
        <w:t xml:space="preserve"> </w:t>
      </w:r>
      <w:r w:rsidRPr="00F47B80">
        <w:rPr>
          <w:rtl/>
        </w:rPr>
        <w:t>في</w:t>
      </w:r>
      <w:r>
        <w:rPr>
          <w:rtl/>
        </w:rPr>
        <w:t xml:space="preserve"> </w:t>
      </w:r>
      <w:r w:rsidRPr="00F47B80">
        <w:rPr>
          <w:rtl/>
        </w:rPr>
        <w:t>اقتصادات</w:t>
      </w:r>
      <w:r>
        <w:rPr>
          <w:rtl/>
        </w:rPr>
        <w:t xml:space="preserve"> </w:t>
      </w:r>
      <w:r w:rsidRPr="00F47B80">
        <w:rPr>
          <w:rtl/>
        </w:rPr>
        <w:t>أقل</w:t>
      </w:r>
      <w:r>
        <w:rPr>
          <w:rtl/>
        </w:rPr>
        <w:t xml:space="preserve"> </w:t>
      </w:r>
      <w:r w:rsidRPr="00F47B80">
        <w:rPr>
          <w:rtl/>
        </w:rPr>
        <w:t>البلدان</w:t>
      </w:r>
      <w:r>
        <w:rPr>
          <w:rtl/>
        </w:rPr>
        <w:t xml:space="preserve"> </w:t>
      </w:r>
      <w:r w:rsidRPr="00F47B80">
        <w:rPr>
          <w:rtl/>
        </w:rPr>
        <w:t>نموا</w:t>
      </w:r>
      <w:r>
        <w:rPr>
          <w:rtl/>
        </w:rPr>
        <w:t>.</w:t>
      </w:r>
    </w:p>
    <w:p w14:paraId="1F9791EA" w14:textId="77777777" w:rsidR="00015B45" w:rsidRPr="00F47B80" w:rsidRDefault="00015B45" w:rsidP="00015B45">
      <w:pPr>
        <w:pStyle w:val="SingleTxt"/>
        <w:spacing w:after="0" w:line="120" w:lineRule="exact"/>
        <w:rPr>
          <w:sz w:val="10"/>
          <w:rtl/>
          <w:lang w:val="en-GB"/>
        </w:rPr>
      </w:pPr>
    </w:p>
    <w:p w14:paraId="14C57BD4" w14:textId="77777777" w:rsidR="00015B45" w:rsidRPr="00F47B80" w:rsidRDefault="00015B45" w:rsidP="00015B45">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iCs/>
          <w:rtl/>
        </w:rPr>
      </w:pPr>
      <w:r w:rsidRPr="00F47B80">
        <w:rPr>
          <w:rtl/>
        </w:rPr>
        <w:tab/>
        <w:t>هاء</w:t>
      </w:r>
      <w:r>
        <w:rPr>
          <w:rFonts w:hint="cs"/>
          <w:rtl/>
        </w:rPr>
        <w:t xml:space="preserve"> </w:t>
      </w:r>
      <w:r>
        <w:rPr>
          <w:rtl/>
        </w:rPr>
        <w:t>-</w:t>
      </w:r>
      <w:r w:rsidRPr="00F47B80">
        <w:rPr>
          <w:rtl/>
        </w:rPr>
        <w:tab/>
        <w:t>التنمية</w:t>
      </w:r>
      <w:r>
        <w:rPr>
          <w:rtl/>
        </w:rPr>
        <w:t xml:space="preserve"> </w:t>
      </w:r>
      <w:r w:rsidRPr="00F47B80">
        <w:rPr>
          <w:rtl/>
        </w:rPr>
        <w:t>البشرية</w:t>
      </w:r>
      <w:r>
        <w:rPr>
          <w:rtl/>
        </w:rPr>
        <w:t xml:space="preserve"> </w:t>
      </w:r>
      <w:r w:rsidRPr="00F47B80">
        <w:rPr>
          <w:rtl/>
        </w:rPr>
        <w:t>والاجتماعية</w:t>
      </w:r>
    </w:p>
    <w:p w14:paraId="772C21DE" w14:textId="77777777" w:rsidR="00015B45" w:rsidRPr="00F47B80" w:rsidRDefault="00015B45" w:rsidP="00015B45">
      <w:pPr>
        <w:pStyle w:val="SingleTxt"/>
        <w:rPr>
          <w:bCs/>
          <w:rtl/>
        </w:rPr>
      </w:pPr>
      <w:r w:rsidRPr="00F47B80">
        <w:rPr>
          <w:rtl/>
        </w:rPr>
        <w:t>٣٣</w:t>
      </w:r>
      <w:r>
        <w:rPr>
          <w:rFonts w:hint="cs"/>
          <w:rtl/>
        </w:rPr>
        <w:t xml:space="preserve"> </w:t>
      </w:r>
      <w:r>
        <w:rPr>
          <w:rtl/>
        </w:rPr>
        <w:t>-</w:t>
      </w:r>
      <w:r w:rsidRPr="00F47B80">
        <w:rPr>
          <w:rtl/>
        </w:rPr>
        <w:tab/>
        <w:t>تتوافق</w:t>
      </w:r>
      <w:r>
        <w:rPr>
          <w:rtl/>
        </w:rPr>
        <w:t xml:space="preserve"> </w:t>
      </w:r>
      <w:r w:rsidRPr="00F47B80">
        <w:rPr>
          <w:rtl/>
        </w:rPr>
        <w:t>أهداف</w:t>
      </w:r>
      <w:r>
        <w:rPr>
          <w:rtl/>
        </w:rPr>
        <w:t xml:space="preserve"> </w:t>
      </w:r>
      <w:r w:rsidRPr="00F47B80">
        <w:rPr>
          <w:rtl/>
        </w:rPr>
        <w:t>التنمية</w:t>
      </w:r>
      <w:r>
        <w:rPr>
          <w:rtl/>
        </w:rPr>
        <w:t xml:space="preserve"> </w:t>
      </w:r>
      <w:r w:rsidRPr="00F47B80">
        <w:rPr>
          <w:rtl/>
        </w:rPr>
        <w:t>البشرية</w:t>
      </w:r>
      <w:r>
        <w:rPr>
          <w:rtl/>
        </w:rPr>
        <w:t xml:space="preserve"> </w:t>
      </w:r>
      <w:r w:rsidRPr="00F47B80">
        <w:rPr>
          <w:rtl/>
        </w:rPr>
        <w:t>والاجتماعية</w:t>
      </w:r>
      <w:r>
        <w:rPr>
          <w:rtl/>
        </w:rPr>
        <w:t xml:space="preserve"> </w:t>
      </w:r>
      <w:r w:rsidRPr="00F47B80">
        <w:rPr>
          <w:rtl/>
        </w:rPr>
        <w:t>لبرنامج</w:t>
      </w:r>
      <w:r>
        <w:rPr>
          <w:rtl/>
        </w:rPr>
        <w:t xml:space="preserve"> </w:t>
      </w:r>
      <w:r w:rsidRPr="00F47B80">
        <w:rPr>
          <w:rtl/>
        </w:rPr>
        <w:t>عمل</w:t>
      </w:r>
      <w:r>
        <w:rPr>
          <w:rtl/>
        </w:rPr>
        <w:t xml:space="preserve"> </w:t>
      </w:r>
      <w:r w:rsidRPr="00F47B80">
        <w:rPr>
          <w:rFonts w:hint="cs"/>
          <w:rtl/>
        </w:rPr>
        <w:t>إسطنبول</w:t>
      </w:r>
      <w:r>
        <w:rPr>
          <w:rtl/>
        </w:rPr>
        <w:t xml:space="preserve"> </w:t>
      </w:r>
      <w:r w:rsidRPr="00F47B80">
        <w:rPr>
          <w:rtl/>
        </w:rPr>
        <w:t>على</w:t>
      </w:r>
      <w:r>
        <w:rPr>
          <w:rtl/>
        </w:rPr>
        <w:t xml:space="preserve"> </w:t>
      </w:r>
      <w:r w:rsidRPr="00F47B80">
        <w:rPr>
          <w:rtl/>
        </w:rPr>
        <w:t>نحو</w:t>
      </w:r>
      <w:r>
        <w:rPr>
          <w:rtl/>
        </w:rPr>
        <w:t xml:space="preserve"> </w:t>
      </w:r>
      <w:r w:rsidRPr="00F47B80">
        <w:rPr>
          <w:rtl/>
        </w:rPr>
        <w:t>وثيق</w:t>
      </w:r>
      <w:r>
        <w:rPr>
          <w:rtl/>
        </w:rPr>
        <w:t xml:space="preserve"> </w:t>
      </w:r>
      <w:r w:rsidRPr="00F47B80">
        <w:rPr>
          <w:rtl/>
        </w:rPr>
        <w:t>مع</w:t>
      </w:r>
      <w:r>
        <w:rPr>
          <w:rtl/>
        </w:rPr>
        <w:t xml:space="preserve"> </w:t>
      </w:r>
      <w:r w:rsidRPr="00F47B80">
        <w:rPr>
          <w:rtl/>
        </w:rPr>
        <w:t>أهداف</w:t>
      </w:r>
      <w:r>
        <w:rPr>
          <w:rtl/>
        </w:rPr>
        <w:t xml:space="preserve"> </w:t>
      </w:r>
      <w:r w:rsidRPr="00F47B80">
        <w:rPr>
          <w:rtl/>
        </w:rPr>
        <w:t>خطة</w:t>
      </w:r>
      <w:r>
        <w:rPr>
          <w:rtl/>
        </w:rPr>
        <w:t xml:space="preserve"> </w:t>
      </w:r>
      <w:r w:rsidRPr="00F47B80">
        <w:rPr>
          <w:rtl/>
        </w:rPr>
        <w:t>عام</w:t>
      </w:r>
      <w:r>
        <w:rPr>
          <w:rtl/>
        </w:rPr>
        <w:t xml:space="preserve"> </w:t>
      </w:r>
      <w:r w:rsidRPr="00F47B80">
        <w:rPr>
          <w:rtl/>
        </w:rPr>
        <w:t>2030</w:t>
      </w:r>
      <w:r>
        <w:rPr>
          <w:rtl/>
        </w:rPr>
        <w:t xml:space="preserve">، </w:t>
      </w:r>
      <w:r w:rsidRPr="00F47B80">
        <w:rPr>
          <w:rFonts w:hint="cs"/>
          <w:rtl/>
        </w:rPr>
        <w:t>ولا</w:t>
      </w:r>
      <w:r>
        <w:rPr>
          <w:rFonts w:hint="cs"/>
          <w:rtl/>
        </w:rPr>
        <w:t xml:space="preserve"> </w:t>
      </w:r>
      <w:r w:rsidRPr="00F47B80">
        <w:rPr>
          <w:rFonts w:hint="cs"/>
          <w:rtl/>
        </w:rPr>
        <w:t>سيما</w:t>
      </w:r>
      <w:r>
        <w:rPr>
          <w:rFonts w:hint="cs"/>
          <w:rtl/>
        </w:rPr>
        <w:t xml:space="preserve"> </w:t>
      </w:r>
      <w:r w:rsidRPr="00F47B80">
        <w:rPr>
          <w:rFonts w:hint="cs"/>
          <w:rtl/>
        </w:rPr>
        <w:t>أهداف</w:t>
      </w:r>
      <w:r>
        <w:rPr>
          <w:rFonts w:hint="cs"/>
          <w:rtl/>
        </w:rPr>
        <w:t xml:space="preserve"> </w:t>
      </w:r>
      <w:r w:rsidRPr="00F47B80">
        <w:rPr>
          <w:rFonts w:hint="cs"/>
          <w:rtl/>
        </w:rPr>
        <w:t>التنمية</w:t>
      </w:r>
      <w:r>
        <w:rPr>
          <w:rFonts w:hint="cs"/>
          <w:rtl/>
        </w:rPr>
        <w:t xml:space="preserve"> </w:t>
      </w:r>
      <w:r w:rsidRPr="00F47B80">
        <w:rPr>
          <w:rFonts w:hint="cs"/>
          <w:rtl/>
        </w:rPr>
        <w:t>المستدامة</w:t>
      </w:r>
      <w:r>
        <w:rPr>
          <w:rFonts w:hint="cs"/>
          <w:rtl/>
        </w:rPr>
        <w:t xml:space="preserve"> </w:t>
      </w:r>
      <w:r w:rsidRPr="00F47B80">
        <w:rPr>
          <w:rFonts w:hint="cs"/>
          <w:rtl/>
        </w:rPr>
        <w:t>الخمسة</w:t>
      </w:r>
      <w:r>
        <w:rPr>
          <w:rFonts w:hint="cs"/>
          <w:rtl/>
        </w:rPr>
        <w:t xml:space="preserve"> </w:t>
      </w:r>
      <w:r w:rsidRPr="00F47B80">
        <w:rPr>
          <w:rFonts w:hint="cs"/>
          <w:rtl/>
        </w:rPr>
        <w:t>الأولى</w:t>
      </w:r>
      <w:r>
        <w:rPr>
          <w:rFonts w:hint="cs"/>
          <w:rtl/>
        </w:rPr>
        <w:t xml:space="preserve">، </w:t>
      </w:r>
      <w:r w:rsidRPr="00F47B80">
        <w:rPr>
          <w:rtl/>
        </w:rPr>
        <w:t>فضلا</w:t>
      </w:r>
      <w:r>
        <w:rPr>
          <w:rtl/>
        </w:rPr>
        <w:t xml:space="preserve"> </w:t>
      </w:r>
      <w:r w:rsidRPr="00F47B80">
        <w:rPr>
          <w:rtl/>
        </w:rPr>
        <w:t>عن</w:t>
      </w:r>
      <w:r>
        <w:rPr>
          <w:rtl/>
        </w:rPr>
        <w:t xml:space="preserve"> </w:t>
      </w:r>
      <w:r w:rsidRPr="00F47B80">
        <w:rPr>
          <w:rtl/>
        </w:rPr>
        <w:t>الهدف</w:t>
      </w:r>
      <w:r>
        <w:rPr>
          <w:rtl/>
        </w:rPr>
        <w:t xml:space="preserve"> </w:t>
      </w:r>
      <w:r w:rsidRPr="00F47B80">
        <w:rPr>
          <w:rtl/>
        </w:rPr>
        <w:t>الأعم</w:t>
      </w:r>
      <w:r>
        <w:rPr>
          <w:rtl/>
        </w:rPr>
        <w:t xml:space="preserve"> </w:t>
      </w:r>
      <w:r w:rsidRPr="00F47B80">
        <w:rPr>
          <w:rtl/>
        </w:rPr>
        <w:t>المتمثل</w:t>
      </w:r>
      <w:r>
        <w:rPr>
          <w:rtl/>
        </w:rPr>
        <w:t xml:space="preserve"> </w:t>
      </w:r>
      <w:r w:rsidRPr="00F47B80">
        <w:rPr>
          <w:rtl/>
        </w:rPr>
        <w:t>في</w:t>
      </w:r>
      <w:r>
        <w:rPr>
          <w:rtl/>
        </w:rPr>
        <w:t xml:space="preserve"> </w:t>
      </w:r>
      <w:r w:rsidRPr="00F47B80">
        <w:rPr>
          <w:rtl/>
        </w:rPr>
        <w:t>استهداف</w:t>
      </w:r>
      <w:r>
        <w:rPr>
          <w:rtl/>
        </w:rPr>
        <w:t xml:space="preserve"> </w:t>
      </w:r>
      <w:r w:rsidRPr="00F47B80">
        <w:rPr>
          <w:rtl/>
        </w:rPr>
        <w:t>الفئات</w:t>
      </w:r>
      <w:r>
        <w:rPr>
          <w:rtl/>
        </w:rPr>
        <w:t xml:space="preserve"> </w:t>
      </w:r>
      <w:r w:rsidRPr="00F47B80">
        <w:rPr>
          <w:rtl/>
        </w:rPr>
        <w:t>المهمشة</w:t>
      </w:r>
      <w:r>
        <w:rPr>
          <w:rtl/>
        </w:rPr>
        <w:t xml:space="preserve"> </w:t>
      </w:r>
      <w:r w:rsidRPr="00F47B80">
        <w:rPr>
          <w:rtl/>
        </w:rPr>
        <w:t>وعدم</w:t>
      </w:r>
      <w:r>
        <w:rPr>
          <w:rtl/>
        </w:rPr>
        <w:t xml:space="preserve"> </w:t>
      </w:r>
      <w:r w:rsidRPr="00F47B80">
        <w:rPr>
          <w:rtl/>
        </w:rPr>
        <w:t>ترك</w:t>
      </w:r>
      <w:r>
        <w:rPr>
          <w:rtl/>
        </w:rPr>
        <w:t xml:space="preserve"> </w:t>
      </w:r>
      <w:r w:rsidRPr="00F47B80">
        <w:rPr>
          <w:rtl/>
        </w:rPr>
        <w:t>أي</w:t>
      </w:r>
      <w:r>
        <w:rPr>
          <w:rtl/>
        </w:rPr>
        <w:t xml:space="preserve"> </w:t>
      </w:r>
      <w:r w:rsidRPr="00F47B80">
        <w:rPr>
          <w:rtl/>
        </w:rPr>
        <w:t>أحد</w:t>
      </w:r>
      <w:r>
        <w:rPr>
          <w:rtl/>
        </w:rPr>
        <w:t xml:space="preserve"> </w:t>
      </w:r>
      <w:r w:rsidRPr="00F47B80">
        <w:rPr>
          <w:rtl/>
        </w:rPr>
        <w:t>خلف</w:t>
      </w:r>
      <w:r>
        <w:rPr>
          <w:rtl/>
        </w:rPr>
        <w:t xml:space="preserve"> </w:t>
      </w:r>
      <w:r w:rsidRPr="00F47B80">
        <w:rPr>
          <w:rtl/>
        </w:rPr>
        <w:t>الركب</w:t>
      </w:r>
      <w:r>
        <w:rPr>
          <w:rtl/>
        </w:rPr>
        <w:t xml:space="preserve">. </w:t>
      </w:r>
      <w:r w:rsidRPr="00F47B80">
        <w:rPr>
          <w:rtl/>
        </w:rPr>
        <w:t>ويستهدف</w:t>
      </w:r>
      <w:r>
        <w:rPr>
          <w:rtl/>
        </w:rPr>
        <w:t xml:space="preserve"> </w:t>
      </w:r>
      <w:r w:rsidRPr="00F47B80">
        <w:rPr>
          <w:rtl/>
        </w:rPr>
        <w:t>برنامج</w:t>
      </w:r>
      <w:r>
        <w:rPr>
          <w:rtl/>
        </w:rPr>
        <w:t xml:space="preserve"> </w:t>
      </w:r>
      <w:r w:rsidRPr="00F47B80">
        <w:rPr>
          <w:rtl/>
        </w:rPr>
        <w:t>عمل</w:t>
      </w:r>
      <w:r>
        <w:rPr>
          <w:rtl/>
        </w:rPr>
        <w:t xml:space="preserve"> </w:t>
      </w:r>
      <w:r w:rsidRPr="00F47B80">
        <w:rPr>
          <w:rFonts w:hint="cs"/>
          <w:rtl/>
        </w:rPr>
        <w:t>إسطنبول</w:t>
      </w:r>
      <w:r>
        <w:rPr>
          <w:rtl/>
        </w:rPr>
        <w:t xml:space="preserve"> </w:t>
      </w:r>
      <w:r w:rsidRPr="00F47B80">
        <w:rPr>
          <w:rtl/>
        </w:rPr>
        <w:t>المسائل</w:t>
      </w:r>
      <w:r>
        <w:rPr>
          <w:rtl/>
        </w:rPr>
        <w:t xml:space="preserve"> </w:t>
      </w:r>
      <w:r w:rsidRPr="00F47B80">
        <w:rPr>
          <w:rtl/>
        </w:rPr>
        <w:t>التي</w:t>
      </w:r>
      <w:r>
        <w:rPr>
          <w:rtl/>
        </w:rPr>
        <w:t xml:space="preserve"> </w:t>
      </w:r>
      <w:r w:rsidRPr="00F47B80">
        <w:rPr>
          <w:rtl/>
        </w:rPr>
        <w:t>تتعلق</w:t>
      </w:r>
      <w:r>
        <w:rPr>
          <w:rtl/>
        </w:rPr>
        <w:t xml:space="preserve"> </w:t>
      </w:r>
      <w:r w:rsidRPr="00F47B80">
        <w:rPr>
          <w:rtl/>
        </w:rPr>
        <w:t>بالنساء</w:t>
      </w:r>
      <w:r>
        <w:rPr>
          <w:rtl/>
        </w:rPr>
        <w:t xml:space="preserve"> </w:t>
      </w:r>
      <w:r w:rsidRPr="00F47B80">
        <w:rPr>
          <w:rtl/>
        </w:rPr>
        <w:t>والفتيات</w:t>
      </w:r>
      <w:r>
        <w:rPr>
          <w:rtl/>
        </w:rPr>
        <w:t xml:space="preserve"> </w:t>
      </w:r>
      <w:r w:rsidRPr="00F47B80">
        <w:rPr>
          <w:rtl/>
        </w:rPr>
        <w:t>على</w:t>
      </w:r>
      <w:r>
        <w:rPr>
          <w:rtl/>
        </w:rPr>
        <w:t xml:space="preserve"> </w:t>
      </w:r>
      <w:r w:rsidRPr="00F47B80">
        <w:rPr>
          <w:rtl/>
        </w:rPr>
        <w:t>وجه</w:t>
      </w:r>
      <w:r>
        <w:rPr>
          <w:rtl/>
        </w:rPr>
        <w:t xml:space="preserve"> </w:t>
      </w:r>
      <w:r w:rsidRPr="00F47B80">
        <w:rPr>
          <w:rtl/>
        </w:rPr>
        <w:t>التحديد</w:t>
      </w:r>
      <w:r>
        <w:rPr>
          <w:rtl/>
        </w:rPr>
        <w:t xml:space="preserve"> </w:t>
      </w:r>
      <w:r w:rsidRPr="00F47B80">
        <w:rPr>
          <w:rtl/>
        </w:rPr>
        <w:t>من</w:t>
      </w:r>
      <w:r>
        <w:rPr>
          <w:rtl/>
        </w:rPr>
        <w:t xml:space="preserve"> </w:t>
      </w:r>
      <w:r w:rsidRPr="00F47B80">
        <w:rPr>
          <w:rtl/>
        </w:rPr>
        <w:t>خلال</w:t>
      </w:r>
      <w:r>
        <w:rPr>
          <w:rtl/>
        </w:rPr>
        <w:t xml:space="preserve"> </w:t>
      </w:r>
      <w:r w:rsidRPr="00F47B80">
        <w:rPr>
          <w:rFonts w:hint="cs"/>
          <w:rtl/>
        </w:rPr>
        <w:t>غايات</w:t>
      </w:r>
      <w:r>
        <w:rPr>
          <w:rFonts w:hint="cs"/>
          <w:rtl/>
        </w:rPr>
        <w:t xml:space="preserve"> </w:t>
      </w:r>
      <w:r w:rsidRPr="00F47B80">
        <w:rPr>
          <w:rFonts w:hint="cs"/>
          <w:rtl/>
        </w:rPr>
        <w:t>تتصل</w:t>
      </w:r>
      <w:r>
        <w:rPr>
          <w:rtl/>
        </w:rPr>
        <w:t xml:space="preserve"> </w:t>
      </w:r>
      <w:r w:rsidRPr="00F47B80">
        <w:rPr>
          <w:rtl/>
        </w:rPr>
        <w:t>بالمساواة</w:t>
      </w:r>
      <w:r>
        <w:rPr>
          <w:rtl/>
        </w:rPr>
        <w:t xml:space="preserve"> </w:t>
      </w:r>
      <w:r w:rsidRPr="00F47B80">
        <w:rPr>
          <w:rtl/>
        </w:rPr>
        <w:t>بين</w:t>
      </w:r>
      <w:r>
        <w:rPr>
          <w:rtl/>
        </w:rPr>
        <w:t xml:space="preserve"> </w:t>
      </w:r>
      <w:r w:rsidRPr="00F47B80">
        <w:rPr>
          <w:rtl/>
        </w:rPr>
        <w:t>الجنسين</w:t>
      </w:r>
      <w:r>
        <w:rPr>
          <w:rtl/>
        </w:rPr>
        <w:t xml:space="preserve"> </w:t>
      </w:r>
      <w:r w:rsidRPr="00F47B80">
        <w:rPr>
          <w:rtl/>
        </w:rPr>
        <w:t>وتمكين</w:t>
      </w:r>
      <w:r>
        <w:rPr>
          <w:rtl/>
        </w:rPr>
        <w:t xml:space="preserve"> </w:t>
      </w:r>
      <w:r w:rsidRPr="00F47B80">
        <w:rPr>
          <w:rtl/>
        </w:rPr>
        <w:t>المرأة</w:t>
      </w:r>
      <w:r>
        <w:rPr>
          <w:rtl/>
        </w:rPr>
        <w:t xml:space="preserve">، </w:t>
      </w:r>
      <w:r w:rsidRPr="00F47B80">
        <w:rPr>
          <w:rtl/>
        </w:rPr>
        <w:t>وإمكانية</w:t>
      </w:r>
      <w:r>
        <w:rPr>
          <w:rtl/>
        </w:rPr>
        <w:t xml:space="preserve"> </w:t>
      </w:r>
      <w:r w:rsidRPr="00F47B80">
        <w:rPr>
          <w:rtl/>
        </w:rPr>
        <w:t>التحاق</w:t>
      </w:r>
      <w:r>
        <w:rPr>
          <w:rtl/>
        </w:rPr>
        <w:t xml:space="preserve"> </w:t>
      </w:r>
      <w:r w:rsidRPr="00F47B80">
        <w:rPr>
          <w:rtl/>
        </w:rPr>
        <w:t>الأطفال</w:t>
      </w:r>
      <w:r>
        <w:rPr>
          <w:rtl/>
        </w:rPr>
        <w:t xml:space="preserve"> </w:t>
      </w:r>
      <w:r w:rsidRPr="00F47B80">
        <w:rPr>
          <w:rtl/>
        </w:rPr>
        <w:t>بالتعليم</w:t>
      </w:r>
      <w:r>
        <w:rPr>
          <w:rtl/>
        </w:rPr>
        <w:t xml:space="preserve"> </w:t>
      </w:r>
      <w:r w:rsidRPr="00F47B80">
        <w:rPr>
          <w:rtl/>
        </w:rPr>
        <w:t>الابتدائي</w:t>
      </w:r>
      <w:r>
        <w:rPr>
          <w:rtl/>
        </w:rPr>
        <w:t xml:space="preserve"> </w:t>
      </w:r>
      <w:r w:rsidRPr="00F47B80">
        <w:rPr>
          <w:rtl/>
        </w:rPr>
        <w:t>والثانوي</w:t>
      </w:r>
      <w:r>
        <w:rPr>
          <w:rtl/>
        </w:rPr>
        <w:t xml:space="preserve">، </w:t>
      </w:r>
      <w:r w:rsidRPr="00F47B80">
        <w:rPr>
          <w:rtl/>
        </w:rPr>
        <w:t>والعناية</w:t>
      </w:r>
      <w:r>
        <w:rPr>
          <w:rtl/>
        </w:rPr>
        <w:t xml:space="preserve"> </w:t>
      </w:r>
      <w:r w:rsidRPr="00F47B80">
        <w:rPr>
          <w:rtl/>
        </w:rPr>
        <w:t>بصحة</w:t>
      </w:r>
      <w:r>
        <w:rPr>
          <w:rtl/>
        </w:rPr>
        <w:t xml:space="preserve"> </w:t>
      </w:r>
      <w:r w:rsidRPr="00F47B80">
        <w:rPr>
          <w:rtl/>
        </w:rPr>
        <w:t>الرضع</w:t>
      </w:r>
      <w:r>
        <w:rPr>
          <w:rtl/>
        </w:rPr>
        <w:t xml:space="preserve"> </w:t>
      </w:r>
      <w:r w:rsidRPr="00F47B80">
        <w:rPr>
          <w:rtl/>
        </w:rPr>
        <w:t>والأمهات</w:t>
      </w:r>
      <w:r>
        <w:rPr>
          <w:rtl/>
        </w:rPr>
        <w:t xml:space="preserve">، </w:t>
      </w:r>
      <w:r w:rsidRPr="00F47B80">
        <w:rPr>
          <w:rtl/>
        </w:rPr>
        <w:t>والمياه</w:t>
      </w:r>
      <w:r>
        <w:rPr>
          <w:rtl/>
        </w:rPr>
        <w:t xml:space="preserve"> </w:t>
      </w:r>
      <w:r w:rsidRPr="00F47B80">
        <w:rPr>
          <w:rtl/>
        </w:rPr>
        <w:t>والصرف</w:t>
      </w:r>
      <w:r>
        <w:rPr>
          <w:rtl/>
        </w:rPr>
        <w:t xml:space="preserve"> </w:t>
      </w:r>
      <w:r w:rsidRPr="00F47B80">
        <w:rPr>
          <w:rtl/>
        </w:rPr>
        <w:t>الصحي</w:t>
      </w:r>
      <w:r>
        <w:rPr>
          <w:rtl/>
        </w:rPr>
        <w:t xml:space="preserve">، </w:t>
      </w:r>
      <w:r w:rsidRPr="00F47B80">
        <w:rPr>
          <w:rtl/>
        </w:rPr>
        <w:t>والنهوض</w:t>
      </w:r>
      <w:r>
        <w:rPr>
          <w:rtl/>
        </w:rPr>
        <w:t xml:space="preserve"> </w:t>
      </w:r>
      <w:r w:rsidRPr="00F47B80">
        <w:rPr>
          <w:rtl/>
        </w:rPr>
        <w:t>بالشباب</w:t>
      </w:r>
      <w:r>
        <w:rPr>
          <w:rtl/>
        </w:rPr>
        <w:t xml:space="preserve">. </w:t>
      </w:r>
      <w:r w:rsidRPr="00F47B80">
        <w:rPr>
          <w:rtl/>
        </w:rPr>
        <w:t>وتتناول</w:t>
      </w:r>
      <w:r>
        <w:rPr>
          <w:rtl/>
        </w:rPr>
        <w:t xml:space="preserve"> </w:t>
      </w:r>
      <w:r w:rsidRPr="00F47B80">
        <w:rPr>
          <w:rtl/>
        </w:rPr>
        <w:t>أهداف</w:t>
      </w:r>
      <w:r>
        <w:rPr>
          <w:rtl/>
        </w:rPr>
        <w:t xml:space="preserve"> </w:t>
      </w:r>
      <w:r w:rsidRPr="00F47B80">
        <w:rPr>
          <w:rtl/>
        </w:rPr>
        <w:t>برنامج</w:t>
      </w:r>
      <w:r>
        <w:rPr>
          <w:rtl/>
        </w:rPr>
        <w:t xml:space="preserve"> </w:t>
      </w:r>
      <w:r w:rsidRPr="00F47B80">
        <w:rPr>
          <w:rtl/>
        </w:rPr>
        <w:t>العمل</w:t>
      </w:r>
      <w:r>
        <w:rPr>
          <w:rtl/>
        </w:rPr>
        <w:t xml:space="preserve"> </w:t>
      </w:r>
      <w:r w:rsidRPr="00F47B80">
        <w:rPr>
          <w:rtl/>
        </w:rPr>
        <w:t>المذكور</w:t>
      </w:r>
      <w:r>
        <w:rPr>
          <w:rtl/>
        </w:rPr>
        <w:t xml:space="preserve"> </w:t>
      </w:r>
      <w:r w:rsidRPr="00F47B80">
        <w:rPr>
          <w:rtl/>
        </w:rPr>
        <w:t>المتعلقة</w:t>
      </w:r>
      <w:r>
        <w:rPr>
          <w:rtl/>
        </w:rPr>
        <w:t xml:space="preserve"> </w:t>
      </w:r>
      <w:r w:rsidRPr="00F47B80">
        <w:rPr>
          <w:rtl/>
        </w:rPr>
        <w:t>بالحصول</w:t>
      </w:r>
      <w:r>
        <w:rPr>
          <w:rtl/>
        </w:rPr>
        <w:t xml:space="preserve"> </w:t>
      </w:r>
      <w:r w:rsidRPr="00F47B80">
        <w:rPr>
          <w:rtl/>
        </w:rPr>
        <w:t>على</w:t>
      </w:r>
      <w:r>
        <w:rPr>
          <w:rtl/>
        </w:rPr>
        <w:t xml:space="preserve"> </w:t>
      </w:r>
      <w:r w:rsidRPr="00F47B80">
        <w:rPr>
          <w:rtl/>
        </w:rPr>
        <w:t>السكن</w:t>
      </w:r>
      <w:r>
        <w:rPr>
          <w:rtl/>
        </w:rPr>
        <w:t xml:space="preserve"> </w:t>
      </w:r>
      <w:r w:rsidRPr="00F47B80">
        <w:rPr>
          <w:rtl/>
        </w:rPr>
        <w:t>سكانَ</w:t>
      </w:r>
      <w:r>
        <w:rPr>
          <w:rtl/>
        </w:rPr>
        <w:t xml:space="preserve"> </w:t>
      </w:r>
      <w:r w:rsidRPr="00F47B80">
        <w:rPr>
          <w:rtl/>
        </w:rPr>
        <w:t>الأحياء</w:t>
      </w:r>
      <w:r>
        <w:rPr>
          <w:rtl/>
        </w:rPr>
        <w:t xml:space="preserve"> </w:t>
      </w:r>
      <w:r w:rsidRPr="00F47B80">
        <w:rPr>
          <w:rtl/>
        </w:rPr>
        <w:t>الفقيرة</w:t>
      </w:r>
      <w:r>
        <w:rPr>
          <w:rtl/>
        </w:rPr>
        <w:t xml:space="preserve"> </w:t>
      </w:r>
      <w:r w:rsidRPr="00F47B80">
        <w:rPr>
          <w:rtl/>
        </w:rPr>
        <w:t>وفقراء</w:t>
      </w:r>
      <w:r>
        <w:rPr>
          <w:rtl/>
        </w:rPr>
        <w:t xml:space="preserve"> </w:t>
      </w:r>
      <w:r w:rsidRPr="00F47B80">
        <w:rPr>
          <w:rtl/>
        </w:rPr>
        <w:t>الأرياف</w:t>
      </w:r>
      <w:r>
        <w:rPr>
          <w:rtl/>
        </w:rPr>
        <w:t xml:space="preserve"> </w:t>
      </w:r>
      <w:r w:rsidRPr="00F47B80">
        <w:rPr>
          <w:rtl/>
        </w:rPr>
        <w:t>على</w:t>
      </w:r>
      <w:r>
        <w:rPr>
          <w:rtl/>
        </w:rPr>
        <w:t xml:space="preserve"> </w:t>
      </w:r>
      <w:r w:rsidRPr="00F47B80">
        <w:rPr>
          <w:rtl/>
        </w:rPr>
        <w:t>وجه</w:t>
      </w:r>
      <w:r>
        <w:rPr>
          <w:rtl/>
        </w:rPr>
        <w:t xml:space="preserve"> </w:t>
      </w:r>
      <w:r w:rsidRPr="00F47B80">
        <w:rPr>
          <w:rtl/>
        </w:rPr>
        <w:t>التحديد</w:t>
      </w:r>
      <w:r>
        <w:rPr>
          <w:rtl/>
        </w:rPr>
        <w:t xml:space="preserve">، </w:t>
      </w:r>
      <w:r w:rsidRPr="00F47B80">
        <w:rPr>
          <w:rtl/>
        </w:rPr>
        <w:t>بينما</w:t>
      </w:r>
      <w:r>
        <w:rPr>
          <w:rtl/>
        </w:rPr>
        <w:t xml:space="preserve"> </w:t>
      </w:r>
      <w:r w:rsidRPr="00F47B80">
        <w:rPr>
          <w:rtl/>
        </w:rPr>
        <w:t>تحظى</w:t>
      </w:r>
      <w:r>
        <w:rPr>
          <w:rtl/>
        </w:rPr>
        <w:t xml:space="preserve"> </w:t>
      </w:r>
      <w:r w:rsidRPr="00F47B80">
        <w:rPr>
          <w:rtl/>
        </w:rPr>
        <w:t>الحماية</w:t>
      </w:r>
      <w:r>
        <w:rPr>
          <w:rtl/>
        </w:rPr>
        <w:t xml:space="preserve"> </w:t>
      </w:r>
      <w:r w:rsidRPr="00F47B80">
        <w:rPr>
          <w:rtl/>
        </w:rPr>
        <w:t>الاجتماعية</w:t>
      </w:r>
      <w:r>
        <w:rPr>
          <w:rtl/>
        </w:rPr>
        <w:t xml:space="preserve"> </w:t>
      </w:r>
      <w:r w:rsidRPr="00F47B80">
        <w:rPr>
          <w:rtl/>
        </w:rPr>
        <w:t>باهتمام</w:t>
      </w:r>
      <w:r>
        <w:rPr>
          <w:rtl/>
        </w:rPr>
        <w:t xml:space="preserve"> </w:t>
      </w:r>
      <w:r w:rsidRPr="00F47B80">
        <w:rPr>
          <w:rtl/>
        </w:rPr>
        <w:t>خاص</w:t>
      </w:r>
      <w:r>
        <w:rPr>
          <w:rtl/>
        </w:rPr>
        <w:t xml:space="preserve">، </w:t>
      </w:r>
      <w:r w:rsidRPr="00F47B80">
        <w:rPr>
          <w:rtl/>
        </w:rPr>
        <w:t>لا</w:t>
      </w:r>
      <w:r>
        <w:rPr>
          <w:rtl/>
        </w:rPr>
        <w:t xml:space="preserve"> </w:t>
      </w:r>
      <w:r w:rsidRPr="00F47B80">
        <w:rPr>
          <w:rtl/>
        </w:rPr>
        <w:t>سيما</w:t>
      </w:r>
      <w:r>
        <w:rPr>
          <w:rtl/>
        </w:rPr>
        <w:t xml:space="preserve"> </w:t>
      </w:r>
      <w:r w:rsidRPr="00F47B80">
        <w:rPr>
          <w:rtl/>
        </w:rPr>
        <w:t>بالنسبة</w:t>
      </w:r>
      <w:r>
        <w:rPr>
          <w:rtl/>
        </w:rPr>
        <w:t xml:space="preserve"> </w:t>
      </w:r>
      <w:r w:rsidRPr="00F47B80">
        <w:rPr>
          <w:rtl/>
        </w:rPr>
        <w:t>للأشخاص</w:t>
      </w:r>
      <w:r>
        <w:rPr>
          <w:rtl/>
        </w:rPr>
        <w:t xml:space="preserve"> </w:t>
      </w:r>
      <w:r w:rsidRPr="00F47B80">
        <w:rPr>
          <w:rtl/>
        </w:rPr>
        <w:t>المهمشين</w:t>
      </w:r>
      <w:r>
        <w:rPr>
          <w:rtl/>
        </w:rPr>
        <w:t xml:space="preserve"> </w:t>
      </w:r>
      <w:r w:rsidRPr="00F47B80">
        <w:rPr>
          <w:rtl/>
        </w:rPr>
        <w:t>والضعفاء</w:t>
      </w:r>
      <w:r>
        <w:rPr>
          <w:rtl/>
        </w:rPr>
        <w:t>.</w:t>
      </w:r>
    </w:p>
    <w:p w14:paraId="731C4824" w14:textId="77777777" w:rsidR="00015B45" w:rsidRPr="00C333C1" w:rsidRDefault="00015B45" w:rsidP="00015B45">
      <w:pPr>
        <w:pStyle w:val="SingleTxt"/>
        <w:spacing w:after="0" w:line="120" w:lineRule="exact"/>
        <w:rPr>
          <w:b/>
          <w:i/>
          <w:sz w:val="10"/>
          <w:rtl/>
        </w:rPr>
      </w:pPr>
    </w:p>
    <w:p w14:paraId="1F088F15" w14:textId="77777777" w:rsidR="00015B45" w:rsidRPr="00F47B80" w:rsidRDefault="00015B45" w:rsidP="00015B4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F47B80">
        <w:rPr>
          <w:rtl/>
        </w:rPr>
        <w:tab/>
      </w:r>
      <w:r w:rsidRPr="00F47B80">
        <w:rPr>
          <w:rtl/>
        </w:rPr>
        <w:tab/>
        <w:t>التعليم</w:t>
      </w:r>
      <w:r>
        <w:rPr>
          <w:rtl/>
        </w:rPr>
        <w:t xml:space="preserve"> </w:t>
      </w:r>
      <w:r w:rsidRPr="00F47B80">
        <w:rPr>
          <w:rtl/>
        </w:rPr>
        <w:t>والتدريب</w:t>
      </w:r>
    </w:p>
    <w:p w14:paraId="2665D1CD" w14:textId="721FDDB9" w:rsidR="00015B45" w:rsidRPr="00F47B80" w:rsidRDefault="00015B45" w:rsidP="00015B45">
      <w:pPr>
        <w:pStyle w:val="SingleTxt"/>
        <w:rPr>
          <w:rtl/>
        </w:rPr>
      </w:pPr>
      <w:r w:rsidRPr="00F47B80">
        <w:rPr>
          <w:rtl/>
        </w:rPr>
        <w:t>٣٤</w:t>
      </w:r>
      <w:r>
        <w:rPr>
          <w:rFonts w:hint="cs"/>
          <w:rtl/>
        </w:rPr>
        <w:t xml:space="preserve"> </w:t>
      </w:r>
      <w:r>
        <w:rPr>
          <w:rtl/>
        </w:rPr>
        <w:t>-</w:t>
      </w:r>
      <w:r w:rsidRPr="00F47B80">
        <w:rPr>
          <w:rtl/>
        </w:rPr>
        <w:tab/>
        <w:t>لوحظ</w:t>
      </w:r>
      <w:r>
        <w:rPr>
          <w:rtl/>
        </w:rPr>
        <w:t xml:space="preserve"> </w:t>
      </w:r>
      <w:r w:rsidRPr="00F47B80">
        <w:rPr>
          <w:rFonts w:hint="cs"/>
          <w:rtl/>
        </w:rPr>
        <w:t>في</w:t>
      </w:r>
      <w:r>
        <w:rPr>
          <w:rFonts w:hint="cs"/>
          <w:rtl/>
        </w:rPr>
        <w:t xml:space="preserve"> </w:t>
      </w:r>
      <w:r w:rsidRPr="00F47B80">
        <w:rPr>
          <w:rtl/>
        </w:rPr>
        <w:t>السنوات</w:t>
      </w:r>
      <w:r>
        <w:rPr>
          <w:rtl/>
        </w:rPr>
        <w:t xml:space="preserve"> </w:t>
      </w:r>
      <w:r w:rsidRPr="00F47B80">
        <w:rPr>
          <w:rtl/>
        </w:rPr>
        <w:t>الأخيرة</w:t>
      </w:r>
      <w:r>
        <w:rPr>
          <w:rtl/>
        </w:rPr>
        <w:t xml:space="preserve">، </w:t>
      </w:r>
      <w:r w:rsidRPr="00F47B80">
        <w:rPr>
          <w:rtl/>
        </w:rPr>
        <w:t>تزايد</w:t>
      </w:r>
      <w:r>
        <w:rPr>
          <w:rtl/>
        </w:rPr>
        <w:t xml:space="preserve"> </w:t>
      </w:r>
      <w:r w:rsidRPr="00F47B80">
        <w:rPr>
          <w:rtl/>
        </w:rPr>
        <w:t>متوسط</w:t>
      </w:r>
      <w:r>
        <w:rPr>
          <w:rtl/>
        </w:rPr>
        <w:t xml:space="preserve"> </w:t>
      </w:r>
      <w:r w:rsidRPr="00F47B80">
        <w:rPr>
          <w:rtl/>
        </w:rPr>
        <w:t>معدلات</w:t>
      </w:r>
      <w:r>
        <w:rPr>
          <w:rtl/>
        </w:rPr>
        <w:t xml:space="preserve"> </w:t>
      </w:r>
      <w:r w:rsidRPr="00F47B80">
        <w:rPr>
          <w:rtl/>
        </w:rPr>
        <w:t>الالتحاق</w:t>
      </w:r>
      <w:r>
        <w:rPr>
          <w:rtl/>
        </w:rPr>
        <w:t xml:space="preserve"> </w:t>
      </w:r>
      <w:r w:rsidRPr="00F47B80">
        <w:rPr>
          <w:rtl/>
        </w:rPr>
        <w:t>بالمدارس</w:t>
      </w:r>
      <w:r>
        <w:rPr>
          <w:rtl/>
        </w:rPr>
        <w:t xml:space="preserve"> </w:t>
      </w:r>
      <w:r w:rsidRPr="00F47B80">
        <w:rPr>
          <w:rtl/>
        </w:rPr>
        <w:t>في</w:t>
      </w:r>
      <w:r>
        <w:rPr>
          <w:rtl/>
        </w:rPr>
        <w:t xml:space="preserve"> </w:t>
      </w:r>
      <w:r w:rsidRPr="00F47B80">
        <w:rPr>
          <w:rtl/>
        </w:rPr>
        <w:t>كل</w:t>
      </w:r>
      <w:r>
        <w:rPr>
          <w:rtl/>
        </w:rPr>
        <w:t xml:space="preserve"> </w:t>
      </w:r>
      <w:r w:rsidRPr="00F47B80">
        <w:rPr>
          <w:rtl/>
        </w:rPr>
        <w:t>من</w:t>
      </w:r>
      <w:r>
        <w:rPr>
          <w:rtl/>
        </w:rPr>
        <w:t xml:space="preserve"> </w:t>
      </w:r>
      <w:r w:rsidRPr="00F47B80">
        <w:rPr>
          <w:rtl/>
        </w:rPr>
        <w:t>المرحلتين</w:t>
      </w:r>
      <w:r>
        <w:rPr>
          <w:rtl/>
        </w:rPr>
        <w:t xml:space="preserve"> </w:t>
      </w:r>
      <w:r w:rsidRPr="00F47B80">
        <w:rPr>
          <w:rtl/>
        </w:rPr>
        <w:t>الابتدائية</w:t>
      </w:r>
      <w:r>
        <w:rPr>
          <w:rtl/>
        </w:rPr>
        <w:t xml:space="preserve"> </w:t>
      </w:r>
      <w:r w:rsidRPr="00F47B80">
        <w:rPr>
          <w:rtl/>
        </w:rPr>
        <w:t>والثانوية</w:t>
      </w:r>
      <w:r>
        <w:rPr>
          <w:rtl/>
        </w:rPr>
        <w:t xml:space="preserve"> </w:t>
      </w:r>
      <w:r w:rsidRPr="00F47B80">
        <w:rPr>
          <w:rtl/>
        </w:rPr>
        <w:t>في</w:t>
      </w:r>
      <w:r>
        <w:rPr>
          <w:rtl/>
        </w:rPr>
        <w:t xml:space="preserve"> </w:t>
      </w:r>
      <w:r w:rsidRPr="00F47B80">
        <w:rPr>
          <w:rtl/>
        </w:rPr>
        <w:t>أقل</w:t>
      </w:r>
      <w:r>
        <w:rPr>
          <w:rtl/>
        </w:rPr>
        <w:t xml:space="preserve"> </w:t>
      </w:r>
      <w:r w:rsidRPr="00F47B80">
        <w:rPr>
          <w:rtl/>
        </w:rPr>
        <w:t>البلدان</w:t>
      </w:r>
      <w:r>
        <w:rPr>
          <w:rtl/>
        </w:rPr>
        <w:t xml:space="preserve"> </w:t>
      </w:r>
      <w:r w:rsidRPr="00F47B80">
        <w:rPr>
          <w:rtl/>
        </w:rPr>
        <w:t>نموا</w:t>
      </w:r>
      <w:r>
        <w:rPr>
          <w:rtl/>
        </w:rPr>
        <w:t xml:space="preserve">، </w:t>
      </w:r>
      <w:r w:rsidRPr="00F47B80">
        <w:rPr>
          <w:rtl/>
        </w:rPr>
        <w:t>على</w:t>
      </w:r>
      <w:r>
        <w:rPr>
          <w:rtl/>
        </w:rPr>
        <w:t xml:space="preserve"> </w:t>
      </w:r>
      <w:r w:rsidRPr="00F47B80">
        <w:rPr>
          <w:rtl/>
        </w:rPr>
        <w:t>الرغم</w:t>
      </w:r>
      <w:r>
        <w:rPr>
          <w:rtl/>
        </w:rPr>
        <w:t xml:space="preserve"> </w:t>
      </w:r>
      <w:r w:rsidRPr="00F47B80">
        <w:rPr>
          <w:rtl/>
        </w:rPr>
        <w:t>من</w:t>
      </w:r>
      <w:r>
        <w:rPr>
          <w:rtl/>
        </w:rPr>
        <w:t xml:space="preserve"> </w:t>
      </w:r>
      <w:r w:rsidRPr="00F47B80">
        <w:rPr>
          <w:rtl/>
        </w:rPr>
        <w:t>استمرار</w:t>
      </w:r>
      <w:r>
        <w:rPr>
          <w:rtl/>
        </w:rPr>
        <w:t xml:space="preserve"> </w:t>
      </w:r>
      <w:r w:rsidRPr="00F47B80">
        <w:rPr>
          <w:rtl/>
        </w:rPr>
        <w:t>ارتفاع</w:t>
      </w:r>
      <w:r>
        <w:rPr>
          <w:rtl/>
        </w:rPr>
        <w:t xml:space="preserve"> </w:t>
      </w:r>
      <w:r w:rsidRPr="00F47B80">
        <w:rPr>
          <w:rtl/>
        </w:rPr>
        <w:t>نسب</w:t>
      </w:r>
      <w:r>
        <w:rPr>
          <w:rtl/>
        </w:rPr>
        <w:t xml:space="preserve"> </w:t>
      </w:r>
      <w:r w:rsidRPr="00F47B80">
        <w:rPr>
          <w:rtl/>
        </w:rPr>
        <w:t>التلاميذ</w:t>
      </w:r>
      <w:r>
        <w:rPr>
          <w:rtl/>
        </w:rPr>
        <w:t xml:space="preserve"> </w:t>
      </w:r>
      <w:r w:rsidRPr="00F47B80">
        <w:rPr>
          <w:rtl/>
        </w:rPr>
        <w:t>إلى</w:t>
      </w:r>
      <w:r>
        <w:rPr>
          <w:rtl/>
        </w:rPr>
        <w:t xml:space="preserve"> </w:t>
      </w:r>
      <w:r w:rsidRPr="00F47B80">
        <w:rPr>
          <w:rtl/>
        </w:rPr>
        <w:t>المعلمين</w:t>
      </w:r>
      <w:r>
        <w:rPr>
          <w:rtl/>
        </w:rPr>
        <w:t xml:space="preserve">. </w:t>
      </w:r>
      <w:r w:rsidRPr="00F47B80">
        <w:rPr>
          <w:rtl/>
        </w:rPr>
        <w:t>وفي</w:t>
      </w:r>
      <w:r>
        <w:rPr>
          <w:rtl/>
        </w:rPr>
        <w:t xml:space="preserve"> </w:t>
      </w:r>
      <w:r w:rsidRPr="00F47B80">
        <w:rPr>
          <w:rtl/>
        </w:rPr>
        <w:t>عام</w:t>
      </w:r>
      <w:r w:rsidR="002A3F9B">
        <w:rPr>
          <w:rFonts w:hint="cs"/>
          <w:rtl/>
        </w:rPr>
        <w:t> </w:t>
      </w:r>
      <w:r w:rsidRPr="00F47B80">
        <w:rPr>
          <w:rtl/>
        </w:rPr>
        <w:t>2015</w:t>
      </w:r>
      <w:r>
        <w:rPr>
          <w:rtl/>
        </w:rPr>
        <w:t xml:space="preserve">، </w:t>
      </w:r>
      <w:r w:rsidRPr="00F47B80">
        <w:rPr>
          <w:rtl/>
        </w:rPr>
        <w:t>بلغ</w:t>
      </w:r>
      <w:r>
        <w:rPr>
          <w:rtl/>
        </w:rPr>
        <w:t xml:space="preserve"> </w:t>
      </w:r>
      <w:r w:rsidRPr="00F47B80">
        <w:rPr>
          <w:rtl/>
        </w:rPr>
        <w:t>المعدل</w:t>
      </w:r>
      <w:r>
        <w:rPr>
          <w:rtl/>
        </w:rPr>
        <w:t xml:space="preserve"> </w:t>
      </w:r>
      <w:r w:rsidRPr="00F47B80">
        <w:rPr>
          <w:rtl/>
        </w:rPr>
        <w:t>الإجمالي</w:t>
      </w:r>
      <w:r>
        <w:rPr>
          <w:rtl/>
        </w:rPr>
        <w:t xml:space="preserve"> </w:t>
      </w:r>
      <w:r w:rsidRPr="00F47B80">
        <w:rPr>
          <w:rtl/>
        </w:rPr>
        <w:t>للالتحاق</w:t>
      </w:r>
      <w:r>
        <w:rPr>
          <w:rtl/>
        </w:rPr>
        <w:t xml:space="preserve"> </w:t>
      </w:r>
      <w:r w:rsidRPr="00F47B80">
        <w:rPr>
          <w:rtl/>
        </w:rPr>
        <w:t>بالتعليم</w:t>
      </w:r>
      <w:r>
        <w:rPr>
          <w:rtl/>
        </w:rPr>
        <w:t xml:space="preserve"> </w:t>
      </w:r>
      <w:r w:rsidRPr="00F47B80">
        <w:rPr>
          <w:rtl/>
        </w:rPr>
        <w:t>الثانوي</w:t>
      </w:r>
      <w:r>
        <w:rPr>
          <w:rtl/>
        </w:rPr>
        <w:t xml:space="preserve"> </w:t>
      </w:r>
      <w:r w:rsidRPr="00F47B80">
        <w:rPr>
          <w:rtl/>
        </w:rPr>
        <w:t>46</w:t>
      </w:r>
      <w:r>
        <w:rPr>
          <w:rtl/>
        </w:rPr>
        <w:t xml:space="preserve"> </w:t>
      </w:r>
      <w:r w:rsidRPr="00F47B80">
        <w:rPr>
          <w:rtl/>
        </w:rPr>
        <w:t>في</w:t>
      </w:r>
      <w:r>
        <w:rPr>
          <w:rtl/>
        </w:rPr>
        <w:t xml:space="preserve"> </w:t>
      </w:r>
      <w:r w:rsidRPr="00F47B80">
        <w:rPr>
          <w:rtl/>
        </w:rPr>
        <w:t>المائة</w:t>
      </w:r>
      <w:r>
        <w:rPr>
          <w:rtl/>
        </w:rPr>
        <w:t xml:space="preserve"> </w:t>
      </w:r>
      <w:r w:rsidRPr="00F47B80">
        <w:rPr>
          <w:rtl/>
        </w:rPr>
        <w:t>بالمقارنة</w:t>
      </w:r>
      <w:r>
        <w:rPr>
          <w:rtl/>
        </w:rPr>
        <w:t xml:space="preserve"> </w:t>
      </w:r>
      <w:r w:rsidRPr="00F47B80">
        <w:rPr>
          <w:rtl/>
        </w:rPr>
        <w:t>مع</w:t>
      </w:r>
      <w:r>
        <w:rPr>
          <w:rtl/>
        </w:rPr>
        <w:t xml:space="preserve"> </w:t>
      </w:r>
      <w:r w:rsidRPr="00F47B80">
        <w:rPr>
          <w:rtl/>
        </w:rPr>
        <w:t>41</w:t>
      </w:r>
      <w:r>
        <w:rPr>
          <w:rtl/>
        </w:rPr>
        <w:t xml:space="preserve"> </w:t>
      </w:r>
      <w:r w:rsidRPr="00F47B80">
        <w:rPr>
          <w:rtl/>
        </w:rPr>
        <w:t>في</w:t>
      </w:r>
      <w:r>
        <w:rPr>
          <w:rtl/>
        </w:rPr>
        <w:t xml:space="preserve"> </w:t>
      </w:r>
      <w:r w:rsidRPr="00F47B80">
        <w:rPr>
          <w:rtl/>
        </w:rPr>
        <w:t>المائة</w:t>
      </w:r>
      <w:r>
        <w:rPr>
          <w:rtl/>
        </w:rPr>
        <w:t xml:space="preserve"> </w:t>
      </w:r>
      <w:r w:rsidRPr="00F47B80">
        <w:rPr>
          <w:rtl/>
        </w:rPr>
        <w:t>في</w:t>
      </w:r>
      <w:r>
        <w:rPr>
          <w:rtl/>
        </w:rPr>
        <w:t xml:space="preserve"> </w:t>
      </w:r>
      <w:r w:rsidRPr="00F47B80">
        <w:rPr>
          <w:rtl/>
        </w:rPr>
        <w:t>عام</w:t>
      </w:r>
      <w:r w:rsidR="002A3F9B">
        <w:rPr>
          <w:rFonts w:hint="cs"/>
          <w:rtl/>
        </w:rPr>
        <w:t> </w:t>
      </w:r>
      <w:r w:rsidRPr="00F47B80">
        <w:rPr>
          <w:rtl/>
        </w:rPr>
        <w:t>2011</w:t>
      </w:r>
      <w:r>
        <w:rPr>
          <w:rtl/>
        </w:rPr>
        <w:t xml:space="preserve">. </w:t>
      </w:r>
      <w:r w:rsidRPr="00F47B80">
        <w:rPr>
          <w:rtl/>
        </w:rPr>
        <w:t>وليس</w:t>
      </w:r>
      <w:r>
        <w:rPr>
          <w:rtl/>
        </w:rPr>
        <w:t xml:space="preserve"> </w:t>
      </w:r>
      <w:r w:rsidRPr="00F47B80">
        <w:rPr>
          <w:rtl/>
        </w:rPr>
        <w:t>ثمة</w:t>
      </w:r>
      <w:r>
        <w:rPr>
          <w:rtl/>
        </w:rPr>
        <w:t xml:space="preserve"> </w:t>
      </w:r>
      <w:r w:rsidRPr="00F47B80">
        <w:rPr>
          <w:rtl/>
        </w:rPr>
        <w:t>إلا</w:t>
      </w:r>
      <w:r>
        <w:rPr>
          <w:rtl/>
        </w:rPr>
        <w:t xml:space="preserve"> </w:t>
      </w:r>
      <w:r w:rsidRPr="00F47B80">
        <w:rPr>
          <w:rtl/>
        </w:rPr>
        <w:t>خمسة</w:t>
      </w:r>
      <w:r>
        <w:rPr>
          <w:rtl/>
        </w:rPr>
        <w:t xml:space="preserve"> </w:t>
      </w:r>
      <w:r w:rsidRPr="00F47B80">
        <w:rPr>
          <w:rtl/>
        </w:rPr>
        <w:t>بلدان</w:t>
      </w:r>
      <w:r>
        <w:rPr>
          <w:rtl/>
        </w:rPr>
        <w:t xml:space="preserve"> </w:t>
      </w:r>
      <w:r w:rsidRPr="00F47B80">
        <w:rPr>
          <w:rtl/>
        </w:rPr>
        <w:t>من</w:t>
      </w:r>
      <w:r>
        <w:rPr>
          <w:rtl/>
        </w:rPr>
        <w:t xml:space="preserve"> </w:t>
      </w:r>
      <w:r w:rsidRPr="00F47B80">
        <w:rPr>
          <w:rtl/>
        </w:rPr>
        <w:t>أقل</w:t>
      </w:r>
      <w:r>
        <w:rPr>
          <w:rtl/>
        </w:rPr>
        <w:t xml:space="preserve"> </w:t>
      </w:r>
      <w:r w:rsidRPr="00F47B80">
        <w:rPr>
          <w:rtl/>
        </w:rPr>
        <w:t>البلدان</w:t>
      </w:r>
      <w:r>
        <w:rPr>
          <w:rtl/>
        </w:rPr>
        <w:t xml:space="preserve"> </w:t>
      </w:r>
      <w:r w:rsidRPr="00F47B80">
        <w:rPr>
          <w:rtl/>
        </w:rPr>
        <w:t>نموا</w:t>
      </w:r>
      <w:r>
        <w:rPr>
          <w:rtl/>
        </w:rPr>
        <w:t xml:space="preserve"> </w:t>
      </w:r>
      <w:r w:rsidRPr="00F47B80">
        <w:rPr>
          <w:rtl/>
        </w:rPr>
        <w:t>يبلغ</w:t>
      </w:r>
      <w:r>
        <w:rPr>
          <w:rtl/>
        </w:rPr>
        <w:t xml:space="preserve"> </w:t>
      </w:r>
      <w:r w:rsidRPr="00F47B80">
        <w:rPr>
          <w:rtl/>
        </w:rPr>
        <w:t>متوسط</w:t>
      </w:r>
      <w:r>
        <w:rPr>
          <w:rtl/>
        </w:rPr>
        <w:t xml:space="preserve"> </w:t>
      </w:r>
      <w:r w:rsidRPr="00F47B80">
        <w:rPr>
          <w:rFonts w:hint="cs"/>
          <w:rtl/>
        </w:rPr>
        <w:t>عدد</w:t>
      </w:r>
      <w:r>
        <w:rPr>
          <w:rtl/>
        </w:rPr>
        <w:t xml:space="preserve"> </w:t>
      </w:r>
      <w:r w:rsidRPr="00F47B80">
        <w:rPr>
          <w:rFonts w:hint="cs"/>
          <w:rtl/>
        </w:rPr>
        <w:t>سنوات</w:t>
      </w:r>
      <w:r>
        <w:rPr>
          <w:rtl/>
        </w:rPr>
        <w:t xml:space="preserve"> </w:t>
      </w:r>
      <w:r w:rsidRPr="00F47B80">
        <w:rPr>
          <w:rFonts w:hint="cs"/>
          <w:rtl/>
        </w:rPr>
        <w:t>الدراسة</w:t>
      </w:r>
      <w:r>
        <w:rPr>
          <w:rtl/>
        </w:rPr>
        <w:t xml:space="preserve"> </w:t>
      </w:r>
      <w:r w:rsidRPr="00F47B80">
        <w:rPr>
          <w:rFonts w:hint="cs"/>
          <w:rtl/>
        </w:rPr>
        <w:t>فيها</w:t>
      </w:r>
      <w:r>
        <w:rPr>
          <w:rtl/>
        </w:rPr>
        <w:t xml:space="preserve"> </w:t>
      </w:r>
      <w:r w:rsidRPr="00F47B80">
        <w:rPr>
          <w:rFonts w:hint="cs"/>
          <w:rtl/>
        </w:rPr>
        <w:t>المدة</w:t>
      </w:r>
      <w:r>
        <w:rPr>
          <w:rtl/>
        </w:rPr>
        <w:t xml:space="preserve"> </w:t>
      </w:r>
      <w:r w:rsidRPr="00F47B80">
        <w:rPr>
          <w:rFonts w:hint="cs"/>
          <w:rtl/>
        </w:rPr>
        <w:t>المتوقع</w:t>
      </w:r>
      <w:r>
        <w:rPr>
          <w:rtl/>
        </w:rPr>
        <w:t xml:space="preserve"> </w:t>
      </w:r>
      <w:r w:rsidRPr="00F47B80">
        <w:rPr>
          <w:rFonts w:hint="cs"/>
          <w:rtl/>
        </w:rPr>
        <w:t>قضاؤها</w:t>
      </w:r>
      <w:r>
        <w:rPr>
          <w:rtl/>
        </w:rPr>
        <w:t xml:space="preserve"> </w:t>
      </w:r>
      <w:r w:rsidRPr="00F47B80">
        <w:rPr>
          <w:rFonts w:hint="cs"/>
          <w:rtl/>
        </w:rPr>
        <w:t>في</w:t>
      </w:r>
      <w:r>
        <w:rPr>
          <w:rtl/>
        </w:rPr>
        <w:t xml:space="preserve"> </w:t>
      </w:r>
      <w:r w:rsidRPr="00F47B80">
        <w:rPr>
          <w:rFonts w:hint="cs"/>
          <w:rtl/>
        </w:rPr>
        <w:t>التعليم</w:t>
      </w:r>
      <w:r>
        <w:rPr>
          <w:rtl/>
        </w:rPr>
        <w:t xml:space="preserve"> </w:t>
      </w:r>
      <w:r w:rsidRPr="00F47B80">
        <w:rPr>
          <w:rFonts w:hint="cs"/>
          <w:rtl/>
        </w:rPr>
        <w:t>الابتدائي</w:t>
      </w:r>
      <w:r>
        <w:rPr>
          <w:rtl/>
        </w:rPr>
        <w:t xml:space="preserve"> </w:t>
      </w:r>
      <w:r w:rsidRPr="00F47B80">
        <w:rPr>
          <w:rFonts w:hint="cs"/>
          <w:rtl/>
        </w:rPr>
        <w:t>أو</w:t>
      </w:r>
      <w:r>
        <w:rPr>
          <w:rtl/>
        </w:rPr>
        <w:t xml:space="preserve"> </w:t>
      </w:r>
      <w:r w:rsidRPr="00F47B80">
        <w:rPr>
          <w:rFonts w:hint="cs"/>
          <w:rtl/>
        </w:rPr>
        <w:t>يتجاوزها</w:t>
      </w:r>
      <w:r>
        <w:rPr>
          <w:rFonts w:hint="cs"/>
          <w:rtl/>
        </w:rPr>
        <w:t>،</w:t>
      </w:r>
      <w:r>
        <w:rPr>
          <w:rtl/>
        </w:rPr>
        <w:t xml:space="preserve"> </w:t>
      </w:r>
      <w:r w:rsidRPr="00F47B80">
        <w:rPr>
          <w:rFonts w:hint="cs"/>
          <w:rtl/>
        </w:rPr>
        <w:t>في</w:t>
      </w:r>
      <w:r>
        <w:rPr>
          <w:rtl/>
        </w:rPr>
        <w:t xml:space="preserve"> </w:t>
      </w:r>
      <w:r w:rsidRPr="00F47B80">
        <w:rPr>
          <w:rFonts w:hint="cs"/>
          <w:rtl/>
        </w:rPr>
        <w:t>حين</w:t>
      </w:r>
      <w:r>
        <w:rPr>
          <w:rtl/>
        </w:rPr>
        <w:t xml:space="preserve"> </w:t>
      </w:r>
      <w:r w:rsidRPr="00F47B80">
        <w:rPr>
          <w:rFonts w:hint="cs"/>
          <w:rtl/>
        </w:rPr>
        <w:t>أن</w:t>
      </w:r>
      <w:r>
        <w:rPr>
          <w:rtl/>
        </w:rPr>
        <w:t xml:space="preserve"> </w:t>
      </w:r>
      <w:r w:rsidRPr="00F47B80">
        <w:rPr>
          <w:rFonts w:hint="cs"/>
          <w:rtl/>
        </w:rPr>
        <w:t>ما</w:t>
      </w:r>
      <w:r>
        <w:rPr>
          <w:rtl/>
        </w:rPr>
        <w:t xml:space="preserve"> </w:t>
      </w:r>
      <w:r w:rsidRPr="00F47B80">
        <w:rPr>
          <w:rFonts w:hint="cs"/>
          <w:rtl/>
        </w:rPr>
        <w:t>يقرب</w:t>
      </w:r>
      <w:r>
        <w:rPr>
          <w:rtl/>
        </w:rPr>
        <w:t xml:space="preserve"> </w:t>
      </w:r>
      <w:r w:rsidRPr="00F47B80">
        <w:rPr>
          <w:rFonts w:hint="cs"/>
          <w:rtl/>
        </w:rPr>
        <w:t>من</w:t>
      </w:r>
      <w:r>
        <w:rPr>
          <w:rtl/>
        </w:rPr>
        <w:t xml:space="preserve"> </w:t>
      </w:r>
      <w:r w:rsidRPr="00F47B80">
        <w:rPr>
          <w:rFonts w:hint="cs"/>
          <w:rtl/>
        </w:rPr>
        <w:t>اثنين</w:t>
      </w:r>
      <w:r>
        <w:rPr>
          <w:rtl/>
        </w:rPr>
        <w:t xml:space="preserve"> </w:t>
      </w:r>
      <w:r w:rsidRPr="00F47B80">
        <w:rPr>
          <w:rFonts w:hint="cs"/>
          <w:rtl/>
        </w:rPr>
        <w:t>من</w:t>
      </w:r>
      <w:r>
        <w:rPr>
          <w:rtl/>
        </w:rPr>
        <w:t xml:space="preserve"> </w:t>
      </w:r>
      <w:r w:rsidRPr="00F47B80">
        <w:rPr>
          <w:rFonts w:hint="cs"/>
          <w:rtl/>
        </w:rPr>
        <w:t>كل</w:t>
      </w:r>
      <w:r>
        <w:rPr>
          <w:rtl/>
        </w:rPr>
        <w:t xml:space="preserve"> </w:t>
      </w:r>
      <w:r w:rsidRPr="00F47B80">
        <w:rPr>
          <w:rFonts w:hint="cs"/>
          <w:rtl/>
        </w:rPr>
        <w:t>خمسة</w:t>
      </w:r>
      <w:r>
        <w:rPr>
          <w:rtl/>
        </w:rPr>
        <w:t xml:space="preserve"> </w:t>
      </w:r>
      <w:r w:rsidRPr="00F47B80">
        <w:rPr>
          <w:rFonts w:hint="cs"/>
          <w:rtl/>
        </w:rPr>
        <w:t>من</w:t>
      </w:r>
      <w:r>
        <w:rPr>
          <w:rtl/>
        </w:rPr>
        <w:t xml:space="preserve"> </w:t>
      </w:r>
      <w:r w:rsidRPr="00F47B80">
        <w:rPr>
          <w:rFonts w:hint="cs"/>
          <w:rtl/>
        </w:rPr>
        <w:t>إجمالي</w:t>
      </w:r>
      <w:r>
        <w:rPr>
          <w:rtl/>
        </w:rPr>
        <w:t xml:space="preserve"> </w:t>
      </w:r>
      <w:r w:rsidRPr="00F47B80">
        <w:rPr>
          <w:rFonts w:hint="cs"/>
          <w:rtl/>
        </w:rPr>
        <w:t>الأطفال</w:t>
      </w:r>
      <w:r>
        <w:rPr>
          <w:rtl/>
        </w:rPr>
        <w:t xml:space="preserve"> </w:t>
      </w:r>
      <w:r w:rsidRPr="00F47B80">
        <w:rPr>
          <w:rFonts w:hint="cs"/>
          <w:rtl/>
        </w:rPr>
        <w:t>والمراهقين</w:t>
      </w:r>
      <w:r>
        <w:rPr>
          <w:rtl/>
        </w:rPr>
        <w:t xml:space="preserve"> </w:t>
      </w:r>
      <w:r w:rsidRPr="00F47B80">
        <w:rPr>
          <w:rFonts w:hint="cs"/>
          <w:rtl/>
        </w:rPr>
        <w:t>غير</w:t>
      </w:r>
      <w:r>
        <w:rPr>
          <w:rtl/>
        </w:rPr>
        <w:t xml:space="preserve"> </w:t>
      </w:r>
      <w:r w:rsidRPr="00F47B80">
        <w:rPr>
          <w:rFonts w:hint="cs"/>
          <w:rtl/>
        </w:rPr>
        <w:t>الملتحقين</w:t>
      </w:r>
      <w:r>
        <w:rPr>
          <w:rtl/>
        </w:rPr>
        <w:t xml:space="preserve"> </w:t>
      </w:r>
      <w:r w:rsidRPr="00F47B80">
        <w:rPr>
          <w:rFonts w:hint="cs"/>
          <w:rtl/>
        </w:rPr>
        <w:t>بالمدارس</w:t>
      </w:r>
      <w:r>
        <w:rPr>
          <w:rtl/>
        </w:rPr>
        <w:t xml:space="preserve"> </w:t>
      </w:r>
      <w:r w:rsidRPr="00F47B80">
        <w:rPr>
          <w:rFonts w:hint="cs"/>
          <w:rtl/>
        </w:rPr>
        <w:t>في</w:t>
      </w:r>
      <w:r>
        <w:rPr>
          <w:rtl/>
        </w:rPr>
        <w:t xml:space="preserve"> </w:t>
      </w:r>
      <w:r w:rsidRPr="00F47B80">
        <w:rPr>
          <w:rFonts w:hint="cs"/>
          <w:rtl/>
        </w:rPr>
        <w:t>العالم</w:t>
      </w:r>
      <w:r>
        <w:rPr>
          <w:rtl/>
        </w:rPr>
        <w:t xml:space="preserve"> </w:t>
      </w:r>
      <w:r w:rsidRPr="00F47B80">
        <w:rPr>
          <w:rFonts w:hint="cs"/>
          <w:rtl/>
        </w:rPr>
        <w:t>هم</w:t>
      </w:r>
      <w:r>
        <w:rPr>
          <w:rtl/>
        </w:rPr>
        <w:t xml:space="preserve"> </w:t>
      </w:r>
      <w:r w:rsidRPr="00F47B80">
        <w:rPr>
          <w:rFonts w:hint="cs"/>
          <w:rtl/>
        </w:rPr>
        <w:t>من</w:t>
      </w:r>
      <w:r>
        <w:rPr>
          <w:rtl/>
        </w:rPr>
        <w:t xml:space="preserve"> </w:t>
      </w:r>
      <w:r w:rsidRPr="00F47B80">
        <w:rPr>
          <w:rFonts w:hint="cs"/>
          <w:rtl/>
        </w:rPr>
        <w:t>أقل</w:t>
      </w:r>
      <w:r>
        <w:rPr>
          <w:rtl/>
        </w:rPr>
        <w:t xml:space="preserve"> </w:t>
      </w:r>
      <w:r w:rsidRPr="00F47B80">
        <w:rPr>
          <w:rFonts w:hint="cs"/>
          <w:rtl/>
        </w:rPr>
        <w:t>البلدان</w:t>
      </w:r>
      <w:r>
        <w:rPr>
          <w:rtl/>
        </w:rPr>
        <w:t xml:space="preserve"> </w:t>
      </w:r>
      <w:r w:rsidRPr="00F47B80">
        <w:rPr>
          <w:rFonts w:hint="cs"/>
          <w:rtl/>
        </w:rPr>
        <w:t>نموا</w:t>
      </w:r>
      <w:r>
        <w:rPr>
          <w:rtl/>
        </w:rPr>
        <w:t>.</w:t>
      </w:r>
    </w:p>
    <w:p w14:paraId="2B2E6FA7" w14:textId="77777777" w:rsidR="00015B45" w:rsidRPr="00C333C1" w:rsidRDefault="00015B45" w:rsidP="00015B45">
      <w:pPr>
        <w:pStyle w:val="SingleTxt"/>
        <w:spacing w:after="0" w:line="120" w:lineRule="exact"/>
        <w:rPr>
          <w:b/>
          <w:i/>
          <w:sz w:val="10"/>
          <w:rtl/>
        </w:rPr>
      </w:pPr>
    </w:p>
    <w:p w14:paraId="2F7E2CC4" w14:textId="77777777" w:rsidR="00015B45" w:rsidRPr="00F47B80" w:rsidRDefault="00015B45" w:rsidP="00015B4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F47B80">
        <w:rPr>
          <w:rtl/>
        </w:rPr>
        <w:tab/>
      </w:r>
      <w:r w:rsidRPr="00F47B80">
        <w:rPr>
          <w:rtl/>
        </w:rPr>
        <w:tab/>
        <w:t>السكان</w:t>
      </w:r>
      <w:r>
        <w:rPr>
          <w:rtl/>
        </w:rPr>
        <w:t xml:space="preserve"> </w:t>
      </w:r>
      <w:r w:rsidRPr="00F47B80">
        <w:rPr>
          <w:rtl/>
        </w:rPr>
        <w:t>والصحة</w:t>
      </w:r>
      <w:r>
        <w:rPr>
          <w:rtl/>
        </w:rPr>
        <w:t xml:space="preserve"> </w:t>
      </w:r>
      <w:r w:rsidRPr="00F47B80">
        <w:rPr>
          <w:rtl/>
        </w:rPr>
        <w:t>الأولية</w:t>
      </w:r>
    </w:p>
    <w:p w14:paraId="16881F8A" w14:textId="77777777" w:rsidR="00015B45" w:rsidRPr="00F47B80" w:rsidRDefault="00015B45" w:rsidP="00015B45">
      <w:pPr>
        <w:pStyle w:val="SingleTxt"/>
        <w:rPr>
          <w:rtl/>
        </w:rPr>
      </w:pPr>
      <w:r w:rsidRPr="00F47B80">
        <w:rPr>
          <w:rtl/>
        </w:rPr>
        <w:t>٣٥</w:t>
      </w:r>
      <w:r>
        <w:rPr>
          <w:rFonts w:hint="cs"/>
          <w:rtl/>
        </w:rPr>
        <w:t xml:space="preserve"> </w:t>
      </w:r>
      <w:r>
        <w:rPr>
          <w:rtl/>
        </w:rPr>
        <w:t>-</w:t>
      </w:r>
      <w:r w:rsidRPr="00F47B80">
        <w:rPr>
          <w:rtl/>
        </w:rPr>
        <w:tab/>
        <w:t>نتيجة</w:t>
      </w:r>
      <w:r>
        <w:rPr>
          <w:rtl/>
        </w:rPr>
        <w:t xml:space="preserve"> </w:t>
      </w:r>
      <w:r w:rsidRPr="00F47B80">
        <w:rPr>
          <w:rtl/>
        </w:rPr>
        <w:t>لارتفاع</w:t>
      </w:r>
      <w:r>
        <w:rPr>
          <w:rtl/>
        </w:rPr>
        <w:t xml:space="preserve"> </w:t>
      </w:r>
      <w:r w:rsidRPr="00F47B80">
        <w:rPr>
          <w:rtl/>
        </w:rPr>
        <w:t>مستويات</w:t>
      </w:r>
      <w:r>
        <w:rPr>
          <w:rtl/>
        </w:rPr>
        <w:t xml:space="preserve"> </w:t>
      </w:r>
      <w:r w:rsidRPr="00F47B80">
        <w:rPr>
          <w:rtl/>
        </w:rPr>
        <w:t>الخصوبة</w:t>
      </w:r>
      <w:r>
        <w:rPr>
          <w:rFonts w:hint="cs"/>
          <w:rtl/>
        </w:rPr>
        <w:t xml:space="preserve"> (</w:t>
      </w:r>
      <w:r w:rsidRPr="00F47B80">
        <w:rPr>
          <w:rtl/>
        </w:rPr>
        <w:t>4</w:t>
      </w:r>
      <w:r>
        <w:rPr>
          <w:rtl/>
        </w:rPr>
        <w:t>.</w:t>
      </w:r>
      <w:r w:rsidRPr="00F47B80">
        <w:rPr>
          <w:rtl/>
        </w:rPr>
        <w:t>3</w:t>
      </w:r>
      <w:r>
        <w:rPr>
          <w:rtl/>
        </w:rPr>
        <w:t xml:space="preserve"> </w:t>
      </w:r>
      <w:r w:rsidRPr="00F47B80">
        <w:rPr>
          <w:rtl/>
        </w:rPr>
        <w:t>ولاد</w:t>
      </w:r>
      <w:r w:rsidRPr="00F47B80">
        <w:rPr>
          <w:rFonts w:hint="cs"/>
          <w:rtl/>
        </w:rPr>
        <w:t>ات</w:t>
      </w:r>
      <w:r>
        <w:rPr>
          <w:rtl/>
        </w:rPr>
        <w:t xml:space="preserve"> </w:t>
      </w:r>
      <w:r w:rsidRPr="00F47B80">
        <w:rPr>
          <w:rtl/>
        </w:rPr>
        <w:t>لكل</w:t>
      </w:r>
      <w:r>
        <w:rPr>
          <w:rtl/>
        </w:rPr>
        <w:t xml:space="preserve"> </w:t>
      </w:r>
      <w:r w:rsidRPr="00F47B80">
        <w:rPr>
          <w:rtl/>
        </w:rPr>
        <w:t>امرأة</w:t>
      </w:r>
      <w:r>
        <w:rPr>
          <w:rtl/>
        </w:rPr>
        <w:t xml:space="preserve"> </w:t>
      </w:r>
      <w:r w:rsidRPr="00F47B80">
        <w:rPr>
          <w:rtl/>
        </w:rPr>
        <w:t>في</w:t>
      </w:r>
      <w:r>
        <w:rPr>
          <w:rtl/>
        </w:rPr>
        <w:t xml:space="preserve"> </w:t>
      </w:r>
      <w:r w:rsidRPr="00F47B80">
        <w:rPr>
          <w:rtl/>
        </w:rPr>
        <w:t>الفترة</w:t>
      </w:r>
      <w:r>
        <w:rPr>
          <w:rtl/>
        </w:rPr>
        <w:t xml:space="preserve"> </w:t>
      </w:r>
      <w:r w:rsidRPr="00F47B80">
        <w:rPr>
          <w:rtl/>
        </w:rPr>
        <w:t>2010</w:t>
      </w:r>
      <w:r>
        <w:rPr>
          <w:rtl/>
        </w:rPr>
        <w:t>-</w:t>
      </w:r>
      <w:r w:rsidRPr="00F47B80">
        <w:rPr>
          <w:rtl/>
        </w:rPr>
        <w:t>2015</w:t>
      </w:r>
      <w:r>
        <w:rPr>
          <w:rFonts w:hint="cs"/>
          <w:rtl/>
        </w:rPr>
        <w:t xml:space="preserve">)، </w:t>
      </w:r>
      <w:r w:rsidRPr="00F47B80">
        <w:rPr>
          <w:rtl/>
        </w:rPr>
        <w:t>ما</w:t>
      </w:r>
      <w:r>
        <w:rPr>
          <w:rtl/>
        </w:rPr>
        <w:t xml:space="preserve"> </w:t>
      </w:r>
      <w:r w:rsidRPr="00F47B80">
        <w:rPr>
          <w:rtl/>
        </w:rPr>
        <w:t>فتئ</w:t>
      </w:r>
      <w:r>
        <w:rPr>
          <w:rtl/>
        </w:rPr>
        <w:t xml:space="preserve"> </w:t>
      </w:r>
      <w:r w:rsidRPr="00F47B80">
        <w:rPr>
          <w:rtl/>
        </w:rPr>
        <w:t>عدد</w:t>
      </w:r>
      <w:r>
        <w:rPr>
          <w:rtl/>
        </w:rPr>
        <w:t xml:space="preserve"> </w:t>
      </w:r>
      <w:r w:rsidRPr="00F47B80">
        <w:rPr>
          <w:rtl/>
        </w:rPr>
        <w:t>السكان</w:t>
      </w:r>
      <w:r>
        <w:rPr>
          <w:rtl/>
        </w:rPr>
        <w:t xml:space="preserve"> </w:t>
      </w:r>
      <w:r w:rsidRPr="00F47B80">
        <w:rPr>
          <w:rtl/>
        </w:rPr>
        <w:t>في</w:t>
      </w:r>
      <w:r>
        <w:rPr>
          <w:rtl/>
        </w:rPr>
        <w:t xml:space="preserve"> </w:t>
      </w:r>
      <w:r w:rsidRPr="00F47B80">
        <w:rPr>
          <w:rtl/>
        </w:rPr>
        <w:t>أقل</w:t>
      </w:r>
      <w:r>
        <w:rPr>
          <w:rtl/>
        </w:rPr>
        <w:t xml:space="preserve"> </w:t>
      </w:r>
      <w:r w:rsidRPr="00F47B80">
        <w:rPr>
          <w:rtl/>
        </w:rPr>
        <w:t>البلدان</w:t>
      </w:r>
      <w:r>
        <w:rPr>
          <w:rFonts w:hint="cs"/>
          <w:rtl/>
        </w:rPr>
        <w:t xml:space="preserve"> </w:t>
      </w:r>
      <w:r w:rsidRPr="00F47B80">
        <w:rPr>
          <w:rtl/>
        </w:rPr>
        <w:t>نموا</w:t>
      </w:r>
      <w:r>
        <w:rPr>
          <w:rtl/>
        </w:rPr>
        <w:t xml:space="preserve"> </w:t>
      </w:r>
      <w:r w:rsidRPr="00F47B80">
        <w:rPr>
          <w:rtl/>
        </w:rPr>
        <w:t>يزداد</w:t>
      </w:r>
      <w:r>
        <w:rPr>
          <w:rtl/>
        </w:rPr>
        <w:t xml:space="preserve"> </w:t>
      </w:r>
      <w:r w:rsidRPr="00F47B80">
        <w:rPr>
          <w:rtl/>
        </w:rPr>
        <w:t>بسرعة</w:t>
      </w:r>
      <w:r>
        <w:rPr>
          <w:rtl/>
        </w:rPr>
        <w:t xml:space="preserve">، </w:t>
      </w:r>
      <w:r w:rsidRPr="00F47B80">
        <w:rPr>
          <w:rFonts w:hint="cs"/>
          <w:rtl/>
        </w:rPr>
        <w:t>بحوالي</w:t>
      </w:r>
      <w:r>
        <w:rPr>
          <w:rtl/>
        </w:rPr>
        <w:t xml:space="preserve"> </w:t>
      </w:r>
      <w:r w:rsidRPr="00F47B80">
        <w:rPr>
          <w:rtl/>
        </w:rPr>
        <w:t>٢,٤</w:t>
      </w:r>
      <w:r>
        <w:rPr>
          <w:rtl/>
        </w:rPr>
        <w:t xml:space="preserve"> </w:t>
      </w:r>
      <w:r w:rsidRPr="00F47B80">
        <w:rPr>
          <w:rtl/>
        </w:rPr>
        <w:t>في</w:t>
      </w:r>
      <w:r>
        <w:rPr>
          <w:rtl/>
        </w:rPr>
        <w:t xml:space="preserve"> </w:t>
      </w:r>
      <w:r w:rsidRPr="00F47B80">
        <w:rPr>
          <w:rtl/>
        </w:rPr>
        <w:t>المائة</w:t>
      </w:r>
      <w:r>
        <w:rPr>
          <w:rtl/>
        </w:rPr>
        <w:t xml:space="preserve"> </w:t>
      </w:r>
      <w:r w:rsidRPr="00F47B80">
        <w:rPr>
          <w:rtl/>
        </w:rPr>
        <w:t>سنويا</w:t>
      </w:r>
      <w:r>
        <w:rPr>
          <w:rtl/>
        </w:rPr>
        <w:t xml:space="preserve">. </w:t>
      </w:r>
      <w:r w:rsidRPr="00F47B80">
        <w:rPr>
          <w:rtl/>
        </w:rPr>
        <w:t>وعلى</w:t>
      </w:r>
      <w:r>
        <w:rPr>
          <w:rtl/>
        </w:rPr>
        <w:t xml:space="preserve"> </w:t>
      </w:r>
      <w:r w:rsidRPr="00F47B80">
        <w:rPr>
          <w:rtl/>
        </w:rPr>
        <w:t>الرغم</w:t>
      </w:r>
      <w:r>
        <w:rPr>
          <w:rtl/>
        </w:rPr>
        <w:t xml:space="preserve"> </w:t>
      </w:r>
      <w:r w:rsidRPr="00F47B80">
        <w:rPr>
          <w:rtl/>
        </w:rPr>
        <w:t>من</w:t>
      </w:r>
      <w:r>
        <w:rPr>
          <w:rtl/>
        </w:rPr>
        <w:t xml:space="preserve"> </w:t>
      </w:r>
      <w:r w:rsidRPr="00F47B80">
        <w:rPr>
          <w:rtl/>
        </w:rPr>
        <w:t>أنه</w:t>
      </w:r>
      <w:r>
        <w:rPr>
          <w:rtl/>
        </w:rPr>
        <w:t xml:space="preserve"> </w:t>
      </w:r>
      <w:r w:rsidRPr="00F47B80">
        <w:rPr>
          <w:rtl/>
        </w:rPr>
        <w:t>من</w:t>
      </w:r>
      <w:r>
        <w:rPr>
          <w:rtl/>
        </w:rPr>
        <w:t xml:space="preserve"> </w:t>
      </w:r>
      <w:r w:rsidRPr="00F47B80">
        <w:rPr>
          <w:rtl/>
        </w:rPr>
        <w:t>المتوقع</w:t>
      </w:r>
      <w:r>
        <w:rPr>
          <w:rtl/>
        </w:rPr>
        <w:t xml:space="preserve"> </w:t>
      </w:r>
      <w:r w:rsidRPr="00F47B80">
        <w:rPr>
          <w:rtl/>
        </w:rPr>
        <w:t>أن</w:t>
      </w:r>
      <w:r>
        <w:rPr>
          <w:rtl/>
        </w:rPr>
        <w:t xml:space="preserve"> </w:t>
      </w:r>
      <w:r w:rsidRPr="00F47B80">
        <w:rPr>
          <w:rtl/>
        </w:rPr>
        <w:t>يتباطأ</w:t>
      </w:r>
      <w:r>
        <w:rPr>
          <w:rtl/>
        </w:rPr>
        <w:t xml:space="preserve"> </w:t>
      </w:r>
      <w:r w:rsidRPr="00F47B80">
        <w:rPr>
          <w:rtl/>
        </w:rPr>
        <w:t>معدل</w:t>
      </w:r>
      <w:r>
        <w:rPr>
          <w:rtl/>
        </w:rPr>
        <w:t xml:space="preserve"> </w:t>
      </w:r>
      <w:r w:rsidRPr="00F47B80">
        <w:rPr>
          <w:rtl/>
        </w:rPr>
        <w:t>الزيادة</w:t>
      </w:r>
      <w:r>
        <w:rPr>
          <w:rtl/>
        </w:rPr>
        <w:t xml:space="preserve"> </w:t>
      </w:r>
      <w:r w:rsidRPr="00F47B80">
        <w:rPr>
          <w:rtl/>
        </w:rPr>
        <w:t>هذا</w:t>
      </w:r>
      <w:r>
        <w:rPr>
          <w:rtl/>
        </w:rPr>
        <w:t xml:space="preserve">، </w:t>
      </w:r>
      <w:r w:rsidRPr="00F47B80">
        <w:rPr>
          <w:rtl/>
        </w:rPr>
        <w:t>فمن</w:t>
      </w:r>
      <w:r>
        <w:rPr>
          <w:rtl/>
        </w:rPr>
        <w:t xml:space="preserve"> </w:t>
      </w:r>
      <w:r w:rsidRPr="00F47B80">
        <w:rPr>
          <w:rtl/>
        </w:rPr>
        <w:t>المتوقع</w:t>
      </w:r>
      <w:r>
        <w:rPr>
          <w:rtl/>
        </w:rPr>
        <w:t xml:space="preserve"> </w:t>
      </w:r>
      <w:r w:rsidRPr="00F47B80">
        <w:rPr>
          <w:rtl/>
        </w:rPr>
        <w:t>أن</w:t>
      </w:r>
      <w:r>
        <w:rPr>
          <w:rtl/>
        </w:rPr>
        <w:t xml:space="preserve"> </w:t>
      </w:r>
      <w:r w:rsidRPr="00F47B80">
        <w:rPr>
          <w:rtl/>
        </w:rPr>
        <w:t>يزيد</w:t>
      </w:r>
      <w:r>
        <w:rPr>
          <w:rtl/>
        </w:rPr>
        <w:t xml:space="preserve"> </w:t>
      </w:r>
      <w:r w:rsidRPr="00F47B80">
        <w:rPr>
          <w:rtl/>
        </w:rPr>
        <w:t>مجموع</w:t>
      </w:r>
      <w:r>
        <w:rPr>
          <w:rtl/>
        </w:rPr>
        <w:t xml:space="preserve"> </w:t>
      </w:r>
      <w:r w:rsidRPr="00F47B80">
        <w:rPr>
          <w:rtl/>
        </w:rPr>
        <w:t>عدد</w:t>
      </w:r>
      <w:r>
        <w:rPr>
          <w:rtl/>
        </w:rPr>
        <w:t xml:space="preserve"> </w:t>
      </w:r>
      <w:r w:rsidRPr="00F47B80">
        <w:rPr>
          <w:rtl/>
        </w:rPr>
        <w:t>سكان</w:t>
      </w:r>
      <w:r>
        <w:rPr>
          <w:rtl/>
        </w:rPr>
        <w:t xml:space="preserve"> </w:t>
      </w:r>
      <w:r w:rsidRPr="00F47B80">
        <w:rPr>
          <w:rtl/>
        </w:rPr>
        <w:t>أقل</w:t>
      </w:r>
      <w:r>
        <w:rPr>
          <w:rtl/>
        </w:rPr>
        <w:t xml:space="preserve"> </w:t>
      </w:r>
      <w:r w:rsidRPr="00F47B80">
        <w:rPr>
          <w:rtl/>
        </w:rPr>
        <w:t>البلدان</w:t>
      </w:r>
      <w:r>
        <w:rPr>
          <w:rtl/>
        </w:rPr>
        <w:t xml:space="preserve"> </w:t>
      </w:r>
      <w:r w:rsidRPr="00F47B80">
        <w:rPr>
          <w:rtl/>
        </w:rPr>
        <w:t>نموا</w:t>
      </w:r>
      <w:r>
        <w:rPr>
          <w:rtl/>
        </w:rPr>
        <w:t xml:space="preserve">، </w:t>
      </w:r>
      <w:r w:rsidRPr="00F47B80">
        <w:rPr>
          <w:rtl/>
        </w:rPr>
        <w:t>الذي</w:t>
      </w:r>
      <w:r>
        <w:rPr>
          <w:rtl/>
        </w:rPr>
        <w:t xml:space="preserve"> </w:t>
      </w:r>
      <w:r w:rsidRPr="00F47B80">
        <w:rPr>
          <w:rtl/>
        </w:rPr>
        <w:t>قارب</w:t>
      </w:r>
      <w:r>
        <w:rPr>
          <w:rtl/>
        </w:rPr>
        <w:t xml:space="preserve"> </w:t>
      </w:r>
      <w:r w:rsidRPr="00F47B80">
        <w:rPr>
          <w:rtl/>
        </w:rPr>
        <w:t>بليون</w:t>
      </w:r>
      <w:r>
        <w:rPr>
          <w:rtl/>
        </w:rPr>
        <w:t xml:space="preserve"> </w:t>
      </w:r>
      <w:r w:rsidRPr="00F47B80">
        <w:rPr>
          <w:rtl/>
        </w:rPr>
        <w:t>نسمة</w:t>
      </w:r>
      <w:r>
        <w:rPr>
          <w:rtl/>
        </w:rPr>
        <w:t xml:space="preserve"> </w:t>
      </w:r>
      <w:r w:rsidRPr="00F47B80">
        <w:rPr>
          <w:rtl/>
        </w:rPr>
        <w:t>في</w:t>
      </w:r>
      <w:r>
        <w:rPr>
          <w:rtl/>
        </w:rPr>
        <w:t xml:space="preserve"> </w:t>
      </w:r>
      <w:r w:rsidRPr="00F47B80">
        <w:rPr>
          <w:rtl/>
        </w:rPr>
        <w:t>عام</w:t>
      </w:r>
      <w:r>
        <w:rPr>
          <w:rtl/>
        </w:rPr>
        <w:t xml:space="preserve"> </w:t>
      </w:r>
      <w:r w:rsidRPr="00F47B80">
        <w:rPr>
          <w:rtl/>
        </w:rPr>
        <w:t>2017</w:t>
      </w:r>
      <w:r>
        <w:rPr>
          <w:rtl/>
        </w:rPr>
        <w:t xml:space="preserve">، </w:t>
      </w:r>
      <w:r w:rsidRPr="00F47B80">
        <w:rPr>
          <w:rtl/>
        </w:rPr>
        <w:t>بنسبة</w:t>
      </w:r>
      <w:r>
        <w:rPr>
          <w:rtl/>
        </w:rPr>
        <w:t xml:space="preserve"> </w:t>
      </w:r>
      <w:r w:rsidRPr="00F47B80">
        <w:rPr>
          <w:rtl/>
        </w:rPr>
        <w:t>33</w:t>
      </w:r>
      <w:r>
        <w:rPr>
          <w:rtl/>
        </w:rPr>
        <w:t xml:space="preserve"> </w:t>
      </w:r>
      <w:r w:rsidRPr="00F47B80">
        <w:rPr>
          <w:rtl/>
        </w:rPr>
        <w:t>في</w:t>
      </w:r>
      <w:r>
        <w:rPr>
          <w:rtl/>
        </w:rPr>
        <w:t xml:space="preserve"> </w:t>
      </w:r>
      <w:r w:rsidRPr="00F47B80">
        <w:rPr>
          <w:rtl/>
        </w:rPr>
        <w:t>المائة</w:t>
      </w:r>
      <w:r>
        <w:rPr>
          <w:rtl/>
        </w:rPr>
        <w:t xml:space="preserve"> </w:t>
      </w:r>
      <w:r w:rsidRPr="00F47B80">
        <w:rPr>
          <w:rtl/>
        </w:rPr>
        <w:t>بين</w:t>
      </w:r>
      <w:r>
        <w:rPr>
          <w:rtl/>
        </w:rPr>
        <w:t xml:space="preserve"> </w:t>
      </w:r>
      <w:r w:rsidRPr="00F47B80">
        <w:rPr>
          <w:rtl/>
        </w:rPr>
        <w:t>عامي</w:t>
      </w:r>
      <w:r>
        <w:rPr>
          <w:rtl/>
        </w:rPr>
        <w:t xml:space="preserve"> </w:t>
      </w:r>
      <w:r w:rsidRPr="00F47B80">
        <w:rPr>
          <w:rtl/>
        </w:rPr>
        <w:t>2017</w:t>
      </w:r>
      <w:r>
        <w:rPr>
          <w:rtl/>
        </w:rPr>
        <w:t xml:space="preserve"> </w:t>
      </w:r>
      <w:r w:rsidRPr="00F47B80">
        <w:rPr>
          <w:rtl/>
        </w:rPr>
        <w:t>و</w:t>
      </w:r>
      <w:r>
        <w:rPr>
          <w:rtl/>
        </w:rPr>
        <w:t xml:space="preserve"> </w:t>
      </w:r>
      <w:r w:rsidRPr="00F47B80">
        <w:rPr>
          <w:rtl/>
        </w:rPr>
        <w:t>2030</w:t>
      </w:r>
      <w:r>
        <w:rPr>
          <w:rtl/>
        </w:rPr>
        <w:t xml:space="preserve">. </w:t>
      </w:r>
    </w:p>
    <w:p w14:paraId="7F2EBDC8" w14:textId="77777777" w:rsidR="00015B45" w:rsidRDefault="00015B45" w:rsidP="00015B45">
      <w:pPr>
        <w:pStyle w:val="SingleTxt"/>
        <w:rPr>
          <w:rtl/>
        </w:rPr>
      </w:pPr>
      <w:r w:rsidRPr="00F47B80">
        <w:rPr>
          <w:rtl/>
        </w:rPr>
        <w:t>٣٦</w:t>
      </w:r>
      <w:r>
        <w:rPr>
          <w:rFonts w:hint="cs"/>
          <w:rtl/>
        </w:rPr>
        <w:t xml:space="preserve"> </w:t>
      </w:r>
      <w:r>
        <w:rPr>
          <w:rtl/>
        </w:rPr>
        <w:t>-</w:t>
      </w:r>
      <w:r w:rsidRPr="00F47B80">
        <w:rPr>
          <w:rtl/>
        </w:rPr>
        <w:tab/>
        <w:t>وفي</w:t>
      </w:r>
      <w:r>
        <w:rPr>
          <w:rtl/>
        </w:rPr>
        <w:t xml:space="preserve"> </w:t>
      </w:r>
      <w:r w:rsidRPr="00F47B80">
        <w:rPr>
          <w:rtl/>
        </w:rPr>
        <w:t>عام</w:t>
      </w:r>
      <w:r>
        <w:rPr>
          <w:rtl/>
        </w:rPr>
        <w:t xml:space="preserve"> </w:t>
      </w:r>
      <w:r w:rsidRPr="00F47B80">
        <w:rPr>
          <w:rtl/>
        </w:rPr>
        <w:t>٢٠١١</w:t>
      </w:r>
      <w:r>
        <w:rPr>
          <w:rtl/>
        </w:rPr>
        <w:t xml:space="preserve">، </w:t>
      </w:r>
      <w:r w:rsidRPr="00F47B80">
        <w:rPr>
          <w:rtl/>
        </w:rPr>
        <w:t>بلغ</w:t>
      </w:r>
      <w:r>
        <w:rPr>
          <w:rtl/>
        </w:rPr>
        <w:t xml:space="preserve"> </w:t>
      </w:r>
      <w:r w:rsidRPr="00F47B80">
        <w:rPr>
          <w:rtl/>
        </w:rPr>
        <w:t>عدد</w:t>
      </w:r>
      <w:r>
        <w:rPr>
          <w:rtl/>
        </w:rPr>
        <w:t xml:space="preserve"> </w:t>
      </w:r>
      <w:r w:rsidRPr="00F47B80">
        <w:rPr>
          <w:rtl/>
        </w:rPr>
        <w:t>الوفيات</w:t>
      </w:r>
      <w:r>
        <w:rPr>
          <w:rtl/>
        </w:rPr>
        <w:t xml:space="preserve"> </w:t>
      </w:r>
      <w:r w:rsidRPr="00F47B80">
        <w:rPr>
          <w:rtl/>
        </w:rPr>
        <w:t>النفاسية</w:t>
      </w:r>
      <w:r>
        <w:rPr>
          <w:rtl/>
        </w:rPr>
        <w:t xml:space="preserve"> </w:t>
      </w:r>
      <w:r w:rsidRPr="00F47B80">
        <w:rPr>
          <w:rtl/>
        </w:rPr>
        <w:t>لكل</w:t>
      </w:r>
      <w:r>
        <w:rPr>
          <w:rtl/>
        </w:rPr>
        <w:t xml:space="preserve"> </w:t>
      </w:r>
      <w:r w:rsidRPr="00F47B80">
        <w:rPr>
          <w:rtl/>
        </w:rPr>
        <w:t>٠٠٠</w:t>
      </w:r>
      <w:r>
        <w:rPr>
          <w:rtl/>
        </w:rPr>
        <w:t xml:space="preserve"> </w:t>
      </w:r>
      <w:r w:rsidRPr="00F47B80">
        <w:rPr>
          <w:rtl/>
        </w:rPr>
        <w:t>١٠٠</w:t>
      </w:r>
      <w:r>
        <w:rPr>
          <w:rtl/>
        </w:rPr>
        <w:t xml:space="preserve"> </w:t>
      </w:r>
      <w:r w:rsidRPr="00F47B80">
        <w:rPr>
          <w:rtl/>
        </w:rPr>
        <w:t>مولود</w:t>
      </w:r>
      <w:r>
        <w:rPr>
          <w:rtl/>
        </w:rPr>
        <w:t xml:space="preserve"> </w:t>
      </w:r>
      <w:r w:rsidRPr="00F47B80">
        <w:rPr>
          <w:rtl/>
        </w:rPr>
        <w:t>حي</w:t>
      </w:r>
      <w:r>
        <w:rPr>
          <w:rtl/>
        </w:rPr>
        <w:t xml:space="preserve"> </w:t>
      </w:r>
      <w:r w:rsidRPr="00F47B80">
        <w:rPr>
          <w:rtl/>
        </w:rPr>
        <w:t>في</w:t>
      </w:r>
      <w:r>
        <w:rPr>
          <w:rtl/>
        </w:rPr>
        <w:t xml:space="preserve"> </w:t>
      </w:r>
      <w:r w:rsidRPr="00F47B80">
        <w:rPr>
          <w:rtl/>
        </w:rPr>
        <w:t>أقل</w:t>
      </w:r>
      <w:r>
        <w:rPr>
          <w:rtl/>
        </w:rPr>
        <w:t xml:space="preserve"> </w:t>
      </w:r>
      <w:r w:rsidRPr="00F47B80">
        <w:rPr>
          <w:rtl/>
        </w:rPr>
        <w:t>البلدان</w:t>
      </w:r>
      <w:r>
        <w:rPr>
          <w:rtl/>
        </w:rPr>
        <w:t xml:space="preserve"> </w:t>
      </w:r>
      <w:r w:rsidRPr="00F47B80">
        <w:rPr>
          <w:rtl/>
        </w:rPr>
        <w:t>نموا</w:t>
      </w:r>
      <w:r>
        <w:rPr>
          <w:rtl/>
        </w:rPr>
        <w:t xml:space="preserve"> </w:t>
      </w:r>
      <w:r w:rsidRPr="00F47B80">
        <w:rPr>
          <w:rtl/>
        </w:rPr>
        <w:t>٥٠٢</w:t>
      </w:r>
      <w:r>
        <w:rPr>
          <w:rtl/>
        </w:rPr>
        <w:t xml:space="preserve"> </w:t>
      </w:r>
      <w:r w:rsidRPr="00F47B80">
        <w:rPr>
          <w:rtl/>
        </w:rPr>
        <w:t>وفاة</w:t>
      </w:r>
      <w:r>
        <w:rPr>
          <w:rtl/>
        </w:rPr>
        <w:t xml:space="preserve">، </w:t>
      </w:r>
      <w:r w:rsidRPr="00F47B80">
        <w:rPr>
          <w:rtl/>
        </w:rPr>
        <w:t>لكن</w:t>
      </w:r>
      <w:r>
        <w:rPr>
          <w:rtl/>
        </w:rPr>
        <w:t xml:space="preserve"> </w:t>
      </w:r>
      <w:r w:rsidRPr="00F47B80">
        <w:rPr>
          <w:rtl/>
        </w:rPr>
        <w:t>هذا</w:t>
      </w:r>
      <w:r>
        <w:rPr>
          <w:rtl/>
        </w:rPr>
        <w:t xml:space="preserve"> </w:t>
      </w:r>
      <w:r w:rsidRPr="00F47B80">
        <w:rPr>
          <w:rtl/>
        </w:rPr>
        <w:t>العدد</w:t>
      </w:r>
      <w:r>
        <w:rPr>
          <w:rtl/>
        </w:rPr>
        <w:t xml:space="preserve"> </w:t>
      </w:r>
      <w:r w:rsidRPr="00F47B80">
        <w:rPr>
          <w:rtl/>
        </w:rPr>
        <w:t>انخفض</w:t>
      </w:r>
      <w:r>
        <w:rPr>
          <w:rtl/>
        </w:rPr>
        <w:t xml:space="preserve"> </w:t>
      </w:r>
      <w:r w:rsidRPr="00F47B80">
        <w:rPr>
          <w:rtl/>
        </w:rPr>
        <w:t>إلى</w:t>
      </w:r>
      <w:r>
        <w:rPr>
          <w:rtl/>
        </w:rPr>
        <w:t xml:space="preserve"> </w:t>
      </w:r>
      <w:r w:rsidRPr="00F47B80">
        <w:rPr>
          <w:rtl/>
        </w:rPr>
        <w:t>٤٤٤</w:t>
      </w:r>
      <w:r>
        <w:rPr>
          <w:rtl/>
        </w:rPr>
        <w:t xml:space="preserve"> </w:t>
      </w:r>
      <w:r w:rsidRPr="00F47B80">
        <w:rPr>
          <w:rtl/>
        </w:rPr>
        <w:t>وفاة</w:t>
      </w:r>
      <w:r>
        <w:rPr>
          <w:rtl/>
        </w:rPr>
        <w:t xml:space="preserve"> </w:t>
      </w:r>
      <w:r w:rsidRPr="00F47B80">
        <w:rPr>
          <w:rtl/>
        </w:rPr>
        <w:t>في</w:t>
      </w:r>
      <w:r>
        <w:rPr>
          <w:rtl/>
        </w:rPr>
        <w:t xml:space="preserve"> </w:t>
      </w:r>
      <w:r w:rsidRPr="00F47B80">
        <w:rPr>
          <w:rtl/>
        </w:rPr>
        <w:t>عام</w:t>
      </w:r>
      <w:r>
        <w:rPr>
          <w:rtl/>
        </w:rPr>
        <w:t xml:space="preserve"> </w:t>
      </w:r>
      <w:r w:rsidRPr="00F47B80">
        <w:rPr>
          <w:rtl/>
        </w:rPr>
        <w:t>٢٠١٥</w:t>
      </w:r>
      <w:r>
        <w:rPr>
          <w:rtl/>
        </w:rPr>
        <w:t xml:space="preserve">، </w:t>
      </w:r>
      <w:r w:rsidRPr="00F47B80">
        <w:rPr>
          <w:rtl/>
        </w:rPr>
        <w:t>في</w:t>
      </w:r>
      <w:r>
        <w:rPr>
          <w:rtl/>
        </w:rPr>
        <w:t xml:space="preserve"> </w:t>
      </w:r>
      <w:r w:rsidRPr="00F47B80">
        <w:rPr>
          <w:rtl/>
        </w:rPr>
        <w:t>حين</w:t>
      </w:r>
      <w:r>
        <w:rPr>
          <w:rtl/>
        </w:rPr>
        <w:t xml:space="preserve"> </w:t>
      </w:r>
      <w:r w:rsidRPr="00F47B80">
        <w:rPr>
          <w:rtl/>
        </w:rPr>
        <w:t>كان</w:t>
      </w:r>
      <w:r>
        <w:rPr>
          <w:rtl/>
        </w:rPr>
        <w:t xml:space="preserve"> </w:t>
      </w:r>
      <w:r w:rsidRPr="00F47B80">
        <w:rPr>
          <w:rtl/>
        </w:rPr>
        <w:t>معدل</w:t>
      </w:r>
      <w:r>
        <w:rPr>
          <w:rtl/>
        </w:rPr>
        <w:t xml:space="preserve"> </w:t>
      </w:r>
      <w:r w:rsidRPr="00F47B80">
        <w:rPr>
          <w:rtl/>
        </w:rPr>
        <w:t>وفيات</w:t>
      </w:r>
      <w:r>
        <w:rPr>
          <w:rtl/>
        </w:rPr>
        <w:t xml:space="preserve"> </w:t>
      </w:r>
      <w:r w:rsidRPr="00F47B80">
        <w:rPr>
          <w:rtl/>
        </w:rPr>
        <w:t>الرضع</w:t>
      </w:r>
      <w:r>
        <w:rPr>
          <w:rtl/>
        </w:rPr>
        <w:t xml:space="preserve"> </w:t>
      </w:r>
      <w:r w:rsidRPr="00F47B80">
        <w:rPr>
          <w:rtl/>
        </w:rPr>
        <w:t>٤٨</w:t>
      </w:r>
      <w:r>
        <w:rPr>
          <w:rtl/>
        </w:rPr>
        <w:t xml:space="preserve"> </w:t>
      </w:r>
      <w:r w:rsidRPr="00F47B80">
        <w:rPr>
          <w:rtl/>
        </w:rPr>
        <w:t>وفاة</w:t>
      </w:r>
      <w:r>
        <w:rPr>
          <w:rtl/>
        </w:rPr>
        <w:t xml:space="preserve"> </w:t>
      </w:r>
      <w:r w:rsidRPr="00F47B80">
        <w:rPr>
          <w:rtl/>
        </w:rPr>
        <w:t>لكل</w:t>
      </w:r>
      <w:r>
        <w:rPr>
          <w:rtl/>
        </w:rPr>
        <w:t xml:space="preserve"> </w:t>
      </w:r>
      <w:r w:rsidRPr="00F47B80">
        <w:rPr>
          <w:rtl/>
        </w:rPr>
        <w:t>٠٠٠</w:t>
      </w:r>
      <w:r>
        <w:rPr>
          <w:rtl/>
        </w:rPr>
        <w:t xml:space="preserve"> </w:t>
      </w:r>
      <w:r w:rsidRPr="00F47B80">
        <w:rPr>
          <w:rtl/>
        </w:rPr>
        <w:t>١</w:t>
      </w:r>
      <w:r>
        <w:rPr>
          <w:rtl/>
        </w:rPr>
        <w:t xml:space="preserve"> </w:t>
      </w:r>
      <w:r w:rsidRPr="00F47B80">
        <w:rPr>
          <w:rtl/>
        </w:rPr>
        <w:t>مولود</w:t>
      </w:r>
      <w:r>
        <w:rPr>
          <w:rtl/>
        </w:rPr>
        <w:t xml:space="preserve"> </w:t>
      </w:r>
      <w:r w:rsidRPr="00F47B80">
        <w:rPr>
          <w:rtl/>
        </w:rPr>
        <w:t>حي</w:t>
      </w:r>
      <w:r>
        <w:rPr>
          <w:rtl/>
        </w:rPr>
        <w:t xml:space="preserve"> </w:t>
      </w:r>
      <w:r w:rsidRPr="00F47B80">
        <w:rPr>
          <w:rtl/>
        </w:rPr>
        <w:t>في</w:t>
      </w:r>
      <w:r>
        <w:rPr>
          <w:rtl/>
        </w:rPr>
        <w:t xml:space="preserve"> </w:t>
      </w:r>
      <w:r w:rsidRPr="00F47B80">
        <w:rPr>
          <w:rtl/>
        </w:rPr>
        <w:t>عام</w:t>
      </w:r>
      <w:r>
        <w:rPr>
          <w:rtl/>
        </w:rPr>
        <w:t xml:space="preserve"> </w:t>
      </w:r>
      <w:r w:rsidRPr="00F47B80">
        <w:rPr>
          <w:rtl/>
        </w:rPr>
        <w:t>٢٠١٦</w:t>
      </w:r>
      <w:r>
        <w:rPr>
          <w:rtl/>
        </w:rPr>
        <w:t xml:space="preserve">، </w:t>
      </w:r>
      <w:r w:rsidRPr="00F47B80">
        <w:rPr>
          <w:rtl/>
        </w:rPr>
        <w:t>مقارنة</w:t>
      </w:r>
      <w:r>
        <w:rPr>
          <w:rtl/>
        </w:rPr>
        <w:t xml:space="preserve"> </w:t>
      </w:r>
      <w:r w:rsidRPr="00F47B80">
        <w:rPr>
          <w:rtl/>
        </w:rPr>
        <w:t>بمعدل</w:t>
      </w:r>
      <w:r>
        <w:rPr>
          <w:rtl/>
        </w:rPr>
        <w:t xml:space="preserve"> </w:t>
      </w:r>
      <w:r w:rsidRPr="00F47B80">
        <w:rPr>
          <w:rtl/>
        </w:rPr>
        <w:t>٥٦</w:t>
      </w:r>
      <w:r>
        <w:rPr>
          <w:rtl/>
        </w:rPr>
        <w:t xml:space="preserve"> </w:t>
      </w:r>
      <w:r w:rsidRPr="00F47B80">
        <w:rPr>
          <w:rtl/>
        </w:rPr>
        <w:t>وفاة</w:t>
      </w:r>
      <w:r>
        <w:rPr>
          <w:rtl/>
        </w:rPr>
        <w:t xml:space="preserve"> </w:t>
      </w:r>
      <w:r w:rsidRPr="00F47B80">
        <w:rPr>
          <w:rtl/>
        </w:rPr>
        <w:t>في</w:t>
      </w:r>
      <w:r>
        <w:rPr>
          <w:rtl/>
        </w:rPr>
        <w:t xml:space="preserve"> </w:t>
      </w:r>
      <w:r w:rsidRPr="00F47B80">
        <w:rPr>
          <w:rtl/>
        </w:rPr>
        <w:t>عام</w:t>
      </w:r>
      <w:r>
        <w:rPr>
          <w:rtl/>
        </w:rPr>
        <w:t xml:space="preserve"> </w:t>
      </w:r>
      <w:r w:rsidRPr="00F47B80">
        <w:rPr>
          <w:rtl/>
        </w:rPr>
        <w:t>٢٠١١</w:t>
      </w:r>
      <w:r>
        <w:rPr>
          <w:rtl/>
        </w:rPr>
        <w:t>.</w:t>
      </w:r>
    </w:p>
    <w:p w14:paraId="11E8892E" w14:textId="77777777" w:rsidR="00015B45" w:rsidRDefault="00015B45" w:rsidP="00015B4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lastRenderedPageBreak/>
        <w:tab/>
      </w:r>
      <w:r>
        <w:rPr>
          <w:rtl/>
        </w:rPr>
        <w:tab/>
        <w:t>النهوض بالشباب</w:t>
      </w:r>
    </w:p>
    <w:p w14:paraId="20E375C4" w14:textId="77777777" w:rsidR="00015B45" w:rsidRDefault="00015B45" w:rsidP="00015B45">
      <w:pPr>
        <w:pStyle w:val="SingleTxt"/>
        <w:rPr>
          <w:rtl/>
        </w:rPr>
      </w:pPr>
      <w:r>
        <w:rPr>
          <w:rtl/>
        </w:rPr>
        <w:t>٣٧</w:t>
      </w:r>
      <w:r>
        <w:rPr>
          <w:rFonts w:hint="cs"/>
          <w:rtl/>
        </w:rPr>
        <w:t xml:space="preserve"> </w:t>
      </w:r>
      <w:r>
        <w:rPr>
          <w:rtl/>
        </w:rPr>
        <w:t>-</w:t>
      </w:r>
      <w:r>
        <w:rPr>
          <w:rtl/>
        </w:rPr>
        <w:tab/>
        <w:t>يضم جيل اليوم من شباب العالم ١,٨ بليون نسمة تتراوح أعمارهم بين ١٠ أعوام و ٢٤ عاما، ويعيش معظمهم في البلدان النامية، وفي كثير من الأحيان يشكلون نسبة كبيرة من السكان. ولكن لا</w:t>
      </w:r>
      <w:r>
        <w:rPr>
          <w:rFonts w:hint="cs"/>
          <w:rtl/>
        </w:rPr>
        <w:t> </w:t>
      </w:r>
      <w:r>
        <w:rPr>
          <w:rtl/>
        </w:rPr>
        <w:t>يستطيع عدد كبير جدا من الشباب المشاركة في المجتمع مشاركة تامة. وفي عام ٢٠١٥، كان متوسط عمر السكان في أقل البلدان نموا ١٩,٦ عاما، ومن المتوقع أن يرتفع إلى ٢٠,٤ عاما بحلول عام ٢٠٢٠، مما يدل على ضخامة حصة الشباب وازديادها.</w:t>
      </w:r>
    </w:p>
    <w:p w14:paraId="5129A1B1" w14:textId="77777777" w:rsidR="00015B45" w:rsidRDefault="00015B45" w:rsidP="00015B45">
      <w:pPr>
        <w:pStyle w:val="SingleTxt"/>
        <w:rPr>
          <w:rtl/>
        </w:rPr>
      </w:pPr>
      <w:r>
        <w:rPr>
          <w:rtl/>
        </w:rPr>
        <w:t>٣٨</w:t>
      </w:r>
      <w:r>
        <w:rPr>
          <w:rFonts w:hint="cs"/>
          <w:rtl/>
        </w:rPr>
        <w:t xml:space="preserve"> </w:t>
      </w:r>
      <w:r>
        <w:rPr>
          <w:rtl/>
        </w:rPr>
        <w:t>-</w:t>
      </w:r>
      <w:r>
        <w:rPr>
          <w:rtl/>
        </w:rPr>
        <w:tab/>
      </w:r>
      <w:r w:rsidRPr="008C767A">
        <w:rPr>
          <w:w w:val="99"/>
          <w:rtl/>
        </w:rPr>
        <w:t>ومعدل بطالة الشباب مرتفع جدا في العديد من أقل البلدان نموا، لأسباب منها عدم توافق المهارات والتوسع الاقتصادي الذي يستند إلى القطاعات التي تتسم بكثافة رأس المال. وكان متوسط معدل الإلمام بالقراءة والكتابة بالنسبة لجميع أقل البلدان نموا بين عامي ٢٠١٢ و ٢٠١٦ يبلغ ٧٤,٩٣ في المائة</w:t>
      </w:r>
      <w:r>
        <w:rPr>
          <w:rtl/>
        </w:rPr>
        <w:t>.</w:t>
      </w:r>
    </w:p>
    <w:p w14:paraId="452CD3B3" w14:textId="77777777" w:rsidR="00015B45" w:rsidRPr="008C767A" w:rsidRDefault="00015B45" w:rsidP="00015B45">
      <w:pPr>
        <w:pStyle w:val="SingleTxt"/>
        <w:spacing w:after="0" w:line="120" w:lineRule="exact"/>
        <w:rPr>
          <w:sz w:val="10"/>
          <w:rtl/>
        </w:rPr>
      </w:pPr>
    </w:p>
    <w:p w14:paraId="63C2500B" w14:textId="77777777" w:rsidR="00015B45" w:rsidRDefault="00015B45" w:rsidP="00015B4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المأوى</w:t>
      </w:r>
    </w:p>
    <w:p w14:paraId="3085A3EB" w14:textId="77777777" w:rsidR="00015B45" w:rsidRDefault="00015B45" w:rsidP="00015B45">
      <w:pPr>
        <w:pStyle w:val="SingleTxt"/>
        <w:rPr>
          <w:rtl/>
        </w:rPr>
      </w:pPr>
      <w:r>
        <w:rPr>
          <w:rtl/>
        </w:rPr>
        <w:t>٣٩</w:t>
      </w:r>
      <w:r>
        <w:rPr>
          <w:rFonts w:hint="cs"/>
          <w:rtl/>
        </w:rPr>
        <w:t xml:space="preserve"> </w:t>
      </w:r>
      <w:r>
        <w:rPr>
          <w:rtl/>
        </w:rPr>
        <w:t>-</w:t>
      </w:r>
      <w:r>
        <w:rPr>
          <w:rtl/>
        </w:rPr>
        <w:tab/>
        <w:t>بحلول عام٢٠٣٠، يقدر أن نسبة ٨١ في المائة من سكان العالم ستعيش في المناطق الحضرية، وأن تكون تلك النسبة ٥٥ في المائة في البلدان النامية. وأغلبية سكان المناطق الحضرية في أقل البلدان نموا في أفريقيا تعيش في الأحياء الفقيرة، وإمكانية حصول هؤلاء على المأوى الملائم والخدمات الاجتماعية الأساسية محدودة. وفي المتوسط، شهدت النسبة المئوية لمن يعيشون في الأحياء الفقيرة من سكان المناطق الحضرية انخفاضا قدره ٧,١ في المائة في أقل البلدان نموا كلها، من ٦٩,٨ في المائة عام ٢٠٠٥ إلى</w:t>
      </w:r>
      <w:r>
        <w:rPr>
          <w:rFonts w:hint="cs"/>
          <w:rtl/>
        </w:rPr>
        <w:t xml:space="preserve"> </w:t>
      </w:r>
      <w:r>
        <w:rPr>
          <w:rtl/>
        </w:rPr>
        <w:t>٦٢,٦٧ في المائة عام ٢٠١٤. وحدث أكبر انخفاض في النسبة المئوية للسكان الذين يعيشون في الأحياء الفقيرة في أنغولا، بنقصان قدره ٣١ نقطة مئوية (من ٨٦,٥ إلى ٥٥,٥ في المائة) وفي جمهورية لاو الديمقراطية الشعبية بنقصان قدره ٤٧,٩ نقطة مئوية (من ٧٩,٣ إلى ٣١,٤ في المائة).</w:t>
      </w:r>
    </w:p>
    <w:p w14:paraId="11EE33C2" w14:textId="77777777" w:rsidR="00015B45" w:rsidRPr="008C767A" w:rsidRDefault="00015B45" w:rsidP="00015B45">
      <w:pPr>
        <w:pStyle w:val="SingleTxt"/>
        <w:spacing w:after="0" w:line="120" w:lineRule="exact"/>
        <w:rPr>
          <w:sz w:val="10"/>
          <w:rtl/>
        </w:rPr>
      </w:pPr>
    </w:p>
    <w:p w14:paraId="7A445497" w14:textId="77777777" w:rsidR="00015B45" w:rsidRDefault="00015B45" w:rsidP="00015B4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المياه والصرف الصحي</w:t>
      </w:r>
    </w:p>
    <w:p w14:paraId="2A6E311F" w14:textId="77777777" w:rsidR="00015B45" w:rsidRDefault="00015B45" w:rsidP="00015B45">
      <w:pPr>
        <w:pStyle w:val="SingleTxt"/>
        <w:rPr>
          <w:rtl/>
        </w:rPr>
      </w:pPr>
      <w:r>
        <w:rPr>
          <w:rtl/>
        </w:rPr>
        <w:t>٤٠</w:t>
      </w:r>
      <w:r>
        <w:rPr>
          <w:rFonts w:hint="cs"/>
          <w:rtl/>
        </w:rPr>
        <w:t xml:space="preserve"> </w:t>
      </w:r>
      <w:r>
        <w:rPr>
          <w:rtl/>
        </w:rPr>
        <w:t>-</w:t>
      </w:r>
      <w:r>
        <w:rPr>
          <w:rtl/>
        </w:rPr>
        <w:tab/>
        <w:t>إن انعدام المرافق الصحية أو عدم كفايتها، وأوجه القصور الشديدة في إدارة المياه ومعالجة المياه المستعملة، يمكن أن تؤثر سلبا على عملية توفير المياه وفرص الحصول بشكل مستدام على مياه الشرب المأمونة. وفي أقل البلدان نموا، لم يستخدم سوى ٦١ في المائة من سكان المناطق الريفية مصادر محسّنة لمياه الشرب في عام ٢٠١٥، إلا أن ذلك يمثل زيادة مقارنة بنسبة ٥٧ في المائة المسجلة في عام ٢٠١١. وفي بعض أقل البلدان نموا، يطلق أكثر ٩٥ في المائة من المياه المستعملة في البيئة دون معالجتها، مقابل نسبة تزيد على ٨٠ في المائة على صعيد العالم.</w:t>
      </w:r>
    </w:p>
    <w:p w14:paraId="605F4D4C" w14:textId="77777777" w:rsidR="00015B45" w:rsidRPr="008C767A" w:rsidRDefault="00015B45" w:rsidP="00015B45">
      <w:pPr>
        <w:pStyle w:val="SingleTxt"/>
        <w:spacing w:after="0" w:line="120" w:lineRule="exact"/>
        <w:rPr>
          <w:sz w:val="10"/>
          <w:rtl/>
        </w:rPr>
      </w:pPr>
    </w:p>
    <w:p w14:paraId="4325510C" w14:textId="77777777" w:rsidR="00015B45" w:rsidRDefault="00015B45" w:rsidP="00015B4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المساواة بين الجنسين وتمكين المرأة</w:t>
      </w:r>
    </w:p>
    <w:p w14:paraId="09A31D8B" w14:textId="77777777" w:rsidR="00015B45" w:rsidRDefault="00015B45" w:rsidP="002A3F9B">
      <w:pPr>
        <w:pStyle w:val="SingleTxt"/>
        <w:widowControl w:val="0"/>
        <w:ind w:left="1267" w:right="1267"/>
        <w:rPr>
          <w:rtl/>
        </w:rPr>
      </w:pPr>
      <w:r>
        <w:rPr>
          <w:rtl/>
        </w:rPr>
        <w:t>٤١</w:t>
      </w:r>
      <w:r>
        <w:rPr>
          <w:rFonts w:hint="cs"/>
          <w:rtl/>
        </w:rPr>
        <w:t xml:space="preserve"> </w:t>
      </w:r>
      <w:r>
        <w:rPr>
          <w:rtl/>
        </w:rPr>
        <w:t>-</w:t>
      </w:r>
      <w:r>
        <w:rPr>
          <w:rtl/>
        </w:rPr>
        <w:tab/>
        <w:t>في عام٢٠١٠، كان أكثر من نصف نساء أقل البلدان نموا اللواتي تتراوح أعمارهن بين 20</w:t>
      </w:r>
      <w:r>
        <w:rPr>
          <w:rFonts w:hint="cs"/>
          <w:rtl/>
        </w:rPr>
        <w:t> </w:t>
      </w:r>
      <w:r>
        <w:rPr>
          <w:rtl/>
        </w:rPr>
        <w:t>و</w:t>
      </w:r>
      <w:r>
        <w:rPr>
          <w:rFonts w:hint="cs"/>
          <w:rtl/>
        </w:rPr>
        <w:t> </w:t>
      </w:r>
      <w:r>
        <w:rPr>
          <w:rtl/>
        </w:rPr>
        <w:t>24 عاما قد تزوجن قبل بلوغ سن ١٨ عاما؛ وفي بعض هذه البلدان، بلغت هذه النسبة 70</w:t>
      </w:r>
      <w:r>
        <w:rPr>
          <w:rFonts w:hint="cs"/>
          <w:rtl/>
        </w:rPr>
        <w:t> </w:t>
      </w:r>
      <w:r>
        <w:rPr>
          <w:rtl/>
        </w:rPr>
        <w:t>في</w:t>
      </w:r>
      <w:r>
        <w:rPr>
          <w:rFonts w:hint="cs"/>
          <w:rtl/>
        </w:rPr>
        <w:t> </w:t>
      </w:r>
      <w:r>
        <w:rPr>
          <w:rtl/>
        </w:rPr>
        <w:t xml:space="preserve">المائة. وارتفع معدل النساء اللواتي يستخدمن وسائل منع الحمل الحديثة في أقل البلدان نموا بأكثر من الضعف من 15 في المائة في عام ١٩٩٤ إلى ٣٤ في المائة تقريبا في عام ٢٠١٥، غير أن هذا المعدل لا يزال أدنى بكثير من المتوسط العالمي البالغ ٦٤ في المائة. وفي أقل البلدان نموا، ارتفعت معدلات بطالة </w:t>
      </w:r>
      <w:r>
        <w:rPr>
          <w:rtl/>
        </w:rPr>
        <w:lastRenderedPageBreak/>
        <w:t>النساء ما بين عامي 2000 و 2015 من ٦,٩ إلى ٧,٢ في المائة، بينما ظلت معدلات بطالة الرجال ثابتة في حدود ٥,٤ في المائة. ولكن فيما يتعلق بنسبة السكان العاملين الذين يعيشون تحت خط الفقر الدولي في أقل البلدان نموا، تحقق سد الفجوة بين الرجل والمرأة. وفي أقل البلدان نموا، زادت مشاركة المرأة من حيث تولي المناصب الانتخابية، كما ارتفعت معدلات الالتحاق بالتعليم الابتدائي والثانوي والعالي. وأقل البلدان نموا من بين أوائل بلدان العالم من حيث النسبة المئوية للمقاعد البرلمانية التي تشغلها نساء، حيث لوحظ أكبر المعدلات في رواندا عام ٢٠١٧ (61 في المائة)، تليها السنغال (42 في المائة)، وموزامبيق (40 في المائة). وعموما، ارتفع متوسط معدل النساء اللواتي يشغلن مناصب في أقل البلدان نموا من ١٨ في المائة عام ٢٠١١ إلى ١٩ في المائة عام 2017.</w:t>
      </w:r>
    </w:p>
    <w:p w14:paraId="51B10B5A" w14:textId="77777777" w:rsidR="00015B45" w:rsidRPr="008C767A" w:rsidRDefault="00015B45" w:rsidP="00015B45">
      <w:pPr>
        <w:pStyle w:val="SingleTxt"/>
        <w:spacing w:after="0" w:line="120" w:lineRule="exact"/>
        <w:rPr>
          <w:sz w:val="10"/>
          <w:rtl/>
        </w:rPr>
      </w:pPr>
    </w:p>
    <w:p w14:paraId="100D5BD5" w14:textId="77777777" w:rsidR="00015B45" w:rsidRDefault="00015B45" w:rsidP="00015B4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الحماية الاجتماعية</w:t>
      </w:r>
    </w:p>
    <w:p w14:paraId="6B88AF93" w14:textId="77777777" w:rsidR="00015B45" w:rsidRDefault="00015B45" w:rsidP="00015B45">
      <w:pPr>
        <w:pStyle w:val="SingleTxt"/>
        <w:rPr>
          <w:rtl/>
        </w:rPr>
      </w:pPr>
      <w:r>
        <w:rPr>
          <w:rtl/>
        </w:rPr>
        <w:t>٤٢</w:t>
      </w:r>
      <w:r>
        <w:rPr>
          <w:rFonts w:hint="cs"/>
          <w:rtl/>
        </w:rPr>
        <w:t xml:space="preserve"> </w:t>
      </w:r>
      <w:r>
        <w:rPr>
          <w:rtl/>
        </w:rPr>
        <w:t>-</w:t>
      </w:r>
      <w:r>
        <w:rPr>
          <w:rtl/>
        </w:rPr>
        <w:tab/>
      </w:r>
      <w:r w:rsidRPr="008C767A">
        <w:rPr>
          <w:spacing w:val="-2"/>
          <w:w w:val="99"/>
          <w:rtl/>
        </w:rPr>
        <w:t>تتركز الحماية الاجتماعية في أقل البلدان نموا على إصابات العمل والشيخوخة والعجز والباقين على قيد الحياة (المعالون لعامل توفي بسبب حادث عمل)، ولكنها، حتى في هذه الحالات، ضئيلة. فمن أصل 11 بلدا من أقل البلدان نموا التي توجد بيانات عنها، لا تغطي الحماية الا</w:t>
      </w:r>
      <w:r>
        <w:rPr>
          <w:spacing w:val="-2"/>
          <w:w w:val="99"/>
          <w:rtl/>
        </w:rPr>
        <w:t>جتماعية أكثر من ٢٠ في المائة من</w:t>
      </w:r>
      <w:r>
        <w:rPr>
          <w:rFonts w:hint="cs"/>
          <w:spacing w:val="-2"/>
          <w:w w:val="99"/>
          <w:rtl/>
        </w:rPr>
        <w:t> </w:t>
      </w:r>
      <w:r w:rsidRPr="008C767A">
        <w:rPr>
          <w:spacing w:val="-2"/>
          <w:w w:val="99"/>
          <w:rtl/>
        </w:rPr>
        <w:t>السكان إلا في 3 بلدان. وحيثما توجد تدابير الحماية الاجتماعية هذه، تكون مستويات الاستحقاق منخفضة في غالب الأحيان</w:t>
      </w:r>
      <w:r>
        <w:rPr>
          <w:rtl/>
        </w:rPr>
        <w:t>.</w:t>
      </w:r>
    </w:p>
    <w:p w14:paraId="75C49941" w14:textId="77777777" w:rsidR="00015B45" w:rsidRDefault="00015B45" w:rsidP="00015B45">
      <w:pPr>
        <w:pStyle w:val="SingleTxt"/>
        <w:rPr>
          <w:rtl/>
        </w:rPr>
      </w:pPr>
      <w:r>
        <w:rPr>
          <w:rtl/>
        </w:rPr>
        <w:t>٤٣</w:t>
      </w:r>
      <w:r>
        <w:rPr>
          <w:rFonts w:hint="cs"/>
          <w:rtl/>
        </w:rPr>
        <w:t xml:space="preserve"> </w:t>
      </w:r>
      <w:r>
        <w:rPr>
          <w:rtl/>
        </w:rPr>
        <w:t>-</w:t>
      </w:r>
      <w:r>
        <w:rPr>
          <w:rtl/>
        </w:rPr>
        <w:tab/>
      </w:r>
      <w:r w:rsidRPr="008C767A">
        <w:rPr>
          <w:rtl/>
        </w:rPr>
        <w:t>ولا يبلغ متوسط النسبة المئوية من الناتج المحلي الإجمالي المنفقة على الحماية الاجتماعية إلا</w:t>
      </w:r>
      <w:r w:rsidRPr="008C767A">
        <w:rPr>
          <w:rFonts w:hint="cs"/>
          <w:rtl/>
        </w:rPr>
        <w:t> </w:t>
      </w:r>
      <w:r w:rsidRPr="008C767A">
        <w:rPr>
          <w:rtl/>
        </w:rPr>
        <w:t>3</w:t>
      </w:r>
      <w:r w:rsidRPr="008C767A">
        <w:rPr>
          <w:rFonts w:hint="cs"/>
          <w:rtl/>
        </w:rPr>
        <w:t> </w:t>
      </w:r>
      <w:r w:rsidRPr="008C767A">
        <w:rPr>
          <w:rtl/>
        </w:rPr>
        <w:t>في</w:t>
      </w:r>
      <w:r>
        <w:rPr>
          <w:rFonts w:hint="eastAsia"/>
          <w:rtl/>
        </w:rPr>
        <w:t> </w:t>
      </w:r>
      <w:r w:rsidRPr="008C767A">
        <w:rPr>
          <w:rtl/>
        </w:rPr>
        <w:t>المائة</w:t>
      </w:r>
      <w:r w:rsidRPr="008C767A">
        <w:rPr>
          <w:rFonts w:hint="cs"/>
          <w:rtl/>
        </w:rPr>
        <w:t>،</w:t>
      </w:r>
      <w:r w:rsidRPr="008C767A">
        <w:rPr>
          <w:rtl/>
        </w:rPr>
        <w:t xml:space="preserve"> وهو أقل من نصف المتوسط البالغ ٦,٣ في البلدان المتوسطة الدخل. وفيما لا يقل عن</w:t>
      </w:r>
      <w:r w:rsidRPr="008C767A">
        <w:rPr>
          <w:rFonts w:hint="cs"/>
          <w:rtl/>
        </w:rPr>
        <w:t> </w:t>
      </w:r>
      <w:r w:rsidRPr="008C767A">
        <w:rPr>
          <w:rtl/>
        </w:rPr>
        <w:t>ثمانية من</w:t>
      </w:r>
      <w:r w:rsidRPr="008C767A">
        <w:rPr>
          <w:rFonts w:hint="cs"/>
          <w:rtl/>
        </w:rPr>
        <w:t> </w:t>
      </w:r>
      <w:r w:rsidRPr="008C767A">
        <w:rPr>
          <w:rtl/>
        </w:rPr>
        <w:t>أقل البلدان نموا، قد تتجاوز التكاليف التقديرية لمجموعة أشمل من تدابير الحماية الاجتماعية (الأطفال واليتامى والأمومة والعجز والشيخوخة) ٦,٥ في المائة من الناتج المحلي الإجمالي. ولا يمكن تمويل هذه التكاليف من الموارد المحلية وحدها، لأن متوسط الإيرادات الحكومية في أقل البلدان نموا لا يزيد على ١٥</w:t>
      </w:r>
      <w:r w:rsidRPr="008C767A">
        <w:rPr>
          <w:rFonts w:hint="cs"/>
          <w:rtl/>
        </w:rPr>
        <w:t> </w:t>
      </w:r>
      <w:r w:rsidRPr="008C767A">
        <w:rPr>
          <w:rtl/>
        </w:rPr>
        <w:t>في المائة من الناتج المحلي الإجمالي</w:t>
      </w:r>
      <w:r>
        <w:rPr>
          <w:rtl/>
        </w:rPr>
        <w:t>.</w:t>
      </w:r>
    </w:p>
    <w:p w14:paraId="12384063" w14:textId="77777777" w:rsidR="00015B45" w:rsidRPr="008C767A" w:rsidRDefault="00015B45" w:rsidP="00015B45">
      <w:pPr>
        <w:pStyle w:val="SingleTxt"/>
        <w:spacing w:after="0" w:line="120" w:lineRule="exact"/>
        <w:rPr>
          <w:sz w:val="10"/>
          <w:rtl/>
        </w:rPr>
      </w:pPr>
    </w:p>
    <w:p w14:paraId="130ACD7D" w14:textId="77777777" w:rsidR="00015B45" w:rsidRDefault="00015B45" w:rsidP="00015B45">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واو</w:t>
      </w:r>
      <w:r>
        <w:rPr>
          <w:rFonts w:hint="cs"/>
          <w:rtl/>
        </w:rPr>
        <w:t xml:space="preserve"> </w:t>
      </w:r>
      <w:r>
        <w:rPr>
          <w:rtl/>
        </w:rPr>
        <w:t>-</w:t>
      </w:r>
      <w:r>
        <w:rPr>
          <w:rtl/>
        </w:rPr>
        <w:tab/>
        <w:t>الأزمات المتعددة والتحديات المستجدة الأخرى</w:t>
      </w:r>
    </w:p>
    <w:p w14:paraId="2079FEBE" w14:textId="77777777" w:rsidR="00015B45" w:rsidRDefault="00015B45" w:rsidP="00015B45">
      <w:pPr>
        <w:pStyle w:val="SingleTxt"/>
        <w:rPr>
          <w:rtl/>
        </w:rPr>
      </w:pPr>
      <w:r>
        <w:rPr>
          <w:rtl/>
        </w:rPr>
        <w:t>٤٤</w:t>
      </w:r>
      <w:r>
        <w:rPr>
          <w:rFonts w:hint="cs"/>
          <w:rtl/>
        </w:rPr>
        <w:t xml:space="preserve"> </w:t>
      </w:r>
      <w:r>
        <w:rPr>
          <w:rtl/>
        </w:rPr>
        <w:t>-</w:t>
      </w:r>
      <w:r>
        <w:rPr>
          <w:rtl/>
        </w:rPr>
        <w:tab/>
        <w:t>بصفة عامة، سجل 22 من أقل البلدان نموا البالغ عددها ٤٧ بلدا زيادة في القيمة التي حصلت عليها لمؤشر الضعف الاقتصادي في عام ٢٠١٨، مقارنة بعام ٢٠١٥. ومؤشر الضعف الاقتصادي، الذي يحسب كمتوسط مرجح لثمانية مؤشرات، هو أحد المعايير الثلاثة التي تحدد ما إذا كان البلد في فئة أقل البلدان نموا. ولوحظت زيادات كبيرة في قيم مؤشر الضعف الاقتصادي بالنسبة لأفغانستان، وبنن، وتشاد، وجزر القمر، وغينيا، ومالي، وملاوي، واليمن. وبالنسبة لجميع البلدان، يعزى ذلك أساسا إلى الزيادة في عنصر مؤشر الصدمات، لا سيما عدم استقرار الصادرات، وليس في العنصر الصدمات الطبيعية. غير أن عددا من أقل البلدان نموا قد أحرزت تقدما في قيمها المتعلقة بمؤشر الضعف الاقتصادي، وبخاصة بوتان، وبوروندي، ورواندا، وزامبيا، وكمبوديا، وليبريا، وهايتي. ويعزى هذا التقدم إلى التحسن في</w:t>
      </w:r>
      <w:r>
        <w:rPr>
          <w:rFonts w:hint="cs"/>
          <w:rtl/>
        </w:rPr>
        <w:t> </w:t>
      </w:r>
      <w:r>
        <w:rPr>
          <w:rtl/>
        </w:rPr>
        <w:t>مؤشر الصدمات، ولكنه موزع هذه المرة بين عنصري التجارة والصدمات الطبيعية.</w:t>
      </w:r>
    </w:p>
    <w:p w14:paraId="032E79B2" w14:textId="77777777" w:rsidR="00015B45" w:rsidRPr="008C767A" w:rsidRDefault="00015B45" w:rsidP="00015B45">
      <w:pPr>
        <w:pStyle w:val="SingleTxt"/>
        <w:spacing w:after="0" w:line="120" w:lineRule="exact"/>
        <w:rPr>
          <w:sz w:val="10"/>
          <w:rtl/>
        </w:rPr>
      </w:pPr>
    </w:p>
    <w:p w14:paraId="28FF5DC2" w14:textId="77777777" w:rsidR="00015B45" w:rsidRDefault="00015B45" w:rsidP="00015B4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الصدمات الاقتصادية</w:t>
      </w:r>
    </w:p>
    <w:p w14:paraId="67BCA8E1" w14:textId="77777777" w:rsidR="00015B45" w:rsidRDefault="00015B45" w:rsidP="00015B45">
      <w:pPr>
        <w:pStyle w:val="SingleTxt"/>
        <w:rPr>
          <w:rtl/>
        </w:rPr>
      </w:pPr>
      <w:r>
        <w:rPr>
          <w:rtl/>
        </w:rPr>
        <w:t>٤٥</w:t>
      </w:r>
      <w:r>
        <w:rPr>
          <w:rFonts w:hint="cs"/>
          <w:rtl/>
        </w:rPr>
        <w:t xml:space="preserve"> </w:t>
      </w:r>
      <w:r>
        <w:rPr>
          <w:rtl/>
        </w:rPr>
        <w:t>-</w:t>
      </w:r>
      <w:r>
        <w:rPr>
          <w:rtl/>
        </w:rPr>
        <w:tab/>
        <w:t>لا تزال بعض أقل البلدان نموا تعاني من الآثار السلبية الناجمة عن انخفاض أسعار السلع الأساسية (انظر الفقرتين 31 و</w:t>
      </w:r>
      <w:r>
        <w:rPr>
          <w:rFonts w:hint="cs"/>
          <w:rtl/>
        </w:rPr>
        <w:t xml:space="preserve"> </w:t>
      </w:r>
      <w:r>
        <w:rPr>
          <w:rtl/>
        </w:rPr>
        <w:t xml:space="preserve">32). وفي حالات بلدان معينة، حدث أيضا اضطراب ناشئ </w:t>
      </w:r>
      <w:r>
        <w:rPr>
          <w:rtl/>
        </w:rPr>
        <w:lastRenderedPageBreak/>
        <w:t>عن</w:t>
      </w:r>
      <w:r>
        <w:rPr>
          <w:rFonts w:hint="cs"/>
          <w:rtl/>
        </w:rPr>
        <w:t> </w:t>
      </w:r>
      <w:r>
        <w:rPr>
          <w:rtl/>
        </w:rPr>
        <w:t>صدمات خارجية غير متعلقة بالأسعار. فعلى سبيل المثال، اقتضى التدفق الأخير للاجئين في أوغندا وبنغلاديش فراراً من العنف والنزاع قدرا كبيرا من المساعدة الإنسانية، لم يقدم المجتمع الدولي إلا جزءا منها. غير أن البلدان الثلاثة الأشد تضررا من فيروس إيبولا، أي سيراليون وغينيا وليبريا، أظهرت انتعاشا اقتصاديا تدريجيا من تراجع النمو الناجم عن أزمة فيروس إيبولا في الفترة 2014-2015.</w:t>
      </w:r>
    </w:p>
    <w:p w14:paraId="4BA7A291" w14:textId="77777777" w:rsidR="00015B45" w:rsidRDefault="00015B45" w:rsidP="00015B45">
      <w:pPr>
        <w:pStyle w:val="SingleTxt"/>
        <w:rPr>
          <w:rtl/>
        </w:rPr>
      </w:pPr>
      <w:r>
        <w:rPr>
          <w:rtl/>
        </w:rPr>
        <w:t>٤٦</w:t>
      </w:r>
      <w:r>
        <w:rPr>
          <w:rFonts w:hint="cs"/>
          <w:rtl/>
        </w:rPr>
        <w:t xml:space="preserve"> </w:t>
      </w:r>
      <w:r>
        <w:rPr>
          <w:rtl/>
        </w:rPr>
        <w:t>-</w:t>
      </w:r>
      <w:r>
        <w:rPr>
          <w:rtl/>
        </w:rPr>
        <w:tab/>
        <w:t>واستنادا إلى البيانات المتاحة، انخفض متوسط نسبة مجموع الاحتياطيات إلى الدين الخارجي في</w:t>
      </w:r>
      <w:r>
        <w:rPr>
          <w:rFonts w:hint="cs"/>
          <w:rtl/>
        </w:rPr>
        <w:t> </w:t>
      </w:r>
      <w:r>
        <w:rPr>
          <w:rtl/>
        </w:rPr>
        <w:t>أقل البلدان نموا إلى من 43.4 في المائة في العام الماضي إلى 39.6 في المائة، ولم يُسجَّل تحسُّن سوى في 12بلدا. إلا أن خدمة الديون كنسبة مئوية من صادرات أقل البلدان نموا قد زادت إلى</w:t>
      </w:r>
      <w:r>
        <w:rPr>
          <w:rFonts w:hint="cs"/>
          <w:rtl/>
        </w:rPr>
        <w:t xml:space="preserve"> </w:t>
      </w:r>
      <w:r>
        <w:rPr>
          <w:rtl/>
        </w:rPr>
        <w:t>١٠ في المائة، في</w:t>
      </w:r>
      <w:r>
        <w:rPr>
          <w:rFonts w:hint="cs"/>
          <w:rtl/>
        </w:rPr>
        <w:t> </w:t>
      </w:r>
      <w:r>
        <w:rPr>
          <w:rtl/>
        </w:rPr>
        <w:t>المتوسط، في عام ٢٠١٦ مقابل 7.5 في المائة في السنة السابقة، في حين حدث انخفاض في سبعة من</w:t>
      </w:r>
      <w:r>
        <w:rPr>
          <w:rFonts w:hint="cs"/>
          <w:rtl/>
        </w:rPr>
        <w:t> </w:t>
      </w:r>
      <w:r>
        <w:rPr>
          <w:rtl/>
        </w:rPr>
        <w:t>أقل البلدان نموا.</w:t>
      </w:r>
    </w:p>
    <w:p w14:paraId="791484EA" w14:textId="77777777" w:rsidR="00015B45" w:rsidRDefault="00015B45" w:rsidP="00015B45">
      <w:pPr>
        <w:pStyle w:val="SingleTxt"/>
        <w:rPr>
          <w:rtl/>
        </w:rPr>
      </w:pPr>
      <w:r>
        <w:rPr>
          <w:rtl/>
        </w:rPr>
        <w:t>٤٧</w:t>
      </w:r>
      <w:r>
        <w:rPr>
          <w:rFonts w:hint="cs"/>
          <w:rtl/>
        </w:rPr>
        <w:t xml:space="preserve"> </w:t>
      </w:r>
      <w:r>
        <w:rPr>
          <w:rtl/>
        </w:rPr>
        <w:t>-</w:t>
      </w:r>
      <w:r>
        <w:rPr>
          <w:rtl/>
        </w:rPr>
        <w:tab/>
        <w:t>وكان لانخفاض أسعار السلع الأساسية تأثير شديد على العديد من أقل البلدان نموا، التي تواجه أصلا تحديات في خدمة الديون الخارجية، لا سيما الدول التي أفرطت في الاقتراض بشروط غير تساهلية. وحتى كانون الثاني/يناير ٢٠١٨، كان 15 من أقل البلدان نموا في عداد البلدان العاجزة عن سداد ديونها أو التي تواجه احتمالا كبيرا للعجز عن سدد الديون.</w:t>
      </w:r>
    </w:p>
    <w:p w14:paraId="233C08F5" w14:textId="77777777" w:rsidR="00015B45" w:rsidRPr="008C767A" w:rsidRDefault="00015B45" w:rsidP="00015B45">
      <w:pPr>
        <w:pStyle w:val="SingleTxt"/>
        <w:spacing w:after="0" w:line="120" w:lineRule="exact"/>
        <w:rPr>
          <w:sz w:val="10"/>
          <w:rtl/>
        </w:rPr>
      </w:pPr>
    </w:p>
    <w:p w14:paraId="513073E6" w14:textId="77777777" w:rsidR="00015B45" w:rsidRDefault="00015B45" w:rsidP="00015B4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تغير المناخ والاستدامة البيئية</w:t>
      </w:r>
    </w:p>
    <w:p w14:paraId="4ADB10AD" w14:textId="77777777" w:rsidR="00015B45" w:rsidRDefault="00015B45" w:rsidP="00015B45">
      <w:pPr>
        <w:pStyle w:val="SingleTxt"/>
        <w:rPr>
          <w:rtl/>
        </w:rPr>
      </w:pPr>
      <w:r>
        <w:rPr>
          <w:rtl/>
        </w:rPr>
        <w:t>٤٨</w:t>
      </w:r>
      <w:r>
        <w:rPr>
          <w:rFonts w:hint="cs"/>
          <w:rtl/>
        </w:rPr>
        <w:t xml:space="preserve"> </w:t>
      </w:r>
      <w:r>
        <w:rPr>
          <w:rtl/>
        </w:rPr>
        <w:t>-</w:t>
      </w:r>
      <w:r>
        <w:rPr>
          <w:rtl/>
        </w:rPr>
        <w:tab/>
        <w:t>تأكد أن أعوام 2015 و 2016 و 2017 هي السنوات الثلاث التي سجلت رقما قياسيا في</w:t>
      </w:r>
      <w:r>
        <w:rPr>
          <w:rFonts w:hint="cs"/>
          <w:rtl/>
        </w:rPr>
        <w:t> </w:t>
      </w:r>
      <w:r>
        <w:rPr>
          <w:rtl/>
        </w:rPr>
        <w:t>ارتفاع درجات الحرارة، وذلك علامة واضحة على استمرار الاحترار العالمي بسبب انبعاثات غازات الدفيئة. وفي كثير من أقل البلدان نموا، أسفرت الظواهر الجوية البالغة الشدة وغيرها من الآثار الناجمة عن</w:t>
      </w:r>
      <w:r>
        <w:rPr>
          <w:rFonts w:hint="cs"/>
          <w:rtl/>
        </w:rPr>
        <w:t> </w:t>
      </w:r>
      <w:r>
        <w:rPr>
          <w:rtl/>
        </w:rPr>
        <w:t>تغير المناخ عن خسائر في الأرواح واضطرت الناس إلى ترك ديارهم وزادت من خطر المجاعة.</w:t>
      </w:r>
    </w:p>
    <w:p w14:paraId="511B99AF" w14:textId="77777777" w:rsidR="00015B45" w:rsidRDefault="00015B45" w:rsidP="00015B45">
      <w:pPr>
        <w:pStyle w:val="SingleTxt"/>
        <w:rPr>
          <w:rtl/>
        </w:rPr>
      </w:pPr>
      <w:r>
        <w:rPr>
          <w:rtl/>
        </w:rPr>
        <w:t>٤٩</w:t>
      </w:r>
      <w:r>
        <w:rPr>
          <w:rFonts w:hint="cs"/>
          <w:rtl/>
        </w:rPr>
        <w:t xml:space="preserve"> </w:t>
      </w:r>
      <w:r>
        <w:rPr>
          <w:rtl/>
        </w:rPr>
        <w:t>-</w:t>
      </w:r>
      <w:r>
        <w:rPr>
          <w:rtl/>
        </w:rPr>
        <w:tab/>
        <w:t>وتحقق تقدم متواضع خلال السنة الماضية في تدفق الموارد المالية إلى أقل البلدان نموا من أجل التصدي لآثار تغير المناخ. وحتى نهاية كانون الثاني/يناير ٢٠١٨، بلغ المجموع التراكمي للتبرعات المعلنة لصندوق أقل البلدان نموا ١,٣٣ بليون دولار، وتم تسديد ١,٢٦ بليون دولار من هذا المبلغ، وما زال ٧٠,١٢ مليون دولار غير مسدد. وإضافة إلى ذلك، لا يزال الطلب على الموارد من الصندوق أكبر من</w:t>
      </w:r>
      <w:r>
        <w:rPr>
          <w:rFonts w:hint="cs"/>
          <w:rtl/>
        </w:rPr>
        <w:t> </w:t>
      </w:r>
      <w:r>
        <w:rPr>
          <w:rtl/>
        </w:rPr>
        <w:t>الأرصدة المتاحة للموافقة على الطلبات الجديدة؛ وحتى نهاية كانون الثاني/يناير ٢٠١٨، كان مبلغ ٩١,٧ مليون دولار متاحا لقرارات التمويل الجديدة، في حين كان مبلغ ١٨٧,٢ مليون دولار ملتمسا لتمويل ٢٦ مشروعا كامل الحجم كانت أمانة مرفق البيئة العالمية قد أجازتها من الناحية الفنية.</w:t>
      </w:r>
    </w:p>
    <w:p w14:paraId="2AE3AA70" w14:textId="3145FE44" w:rsidR="00015B45" w:rsidRDefault="00015B45" w:rsidP="00015B45">
      <w:pPr>
        <w:pStyle w:val="SingleTxt"/>
        <w:rPr>
          <w:rtl/>
        </w:rPr>
      </w:pPr>
      <w:r>
        <w:rPr>
          <w:rtl/>
        </w:rPr>
        <w:t>٥٠</w:t>
      </w:r>
      <w:r>
        <w:rPr>
          <w:rFonts w:hint="cs"/>
          <w:rtl/>
        </w:rPr>
        <w:t xml:space="preserve"> </w:t>
      </w:r>
      <w:r>
        <w:rPr>
          <w:rtl/>
        </w:rPr>
        <w:t>-</w:t>
      </w:r>
      <w:r>
        <w:rPr>
          <w:rtl/>
        </w:rPr>
        <w:tab/>
        <w:t>وحتى نهاية كانون الثاني/يناير ٢٠١٨، حصل ٥٠ من أقل البلدان نموا (بما فيها بلدان خرجت من الفئة الآن) على مبلغ مجموعه ١,٢٢ مليون دولار لتمويل ١٩٨ مشروعا تدعم برامج عملها الوطنية للتكيف وتمت الموافقة على ثلاثة مشاريع عالمية إضافية ممولة من موارد الصندوق بمبلغ قدره ١٣,٦٩</w:t>
      </w:r>
      <w:r>
        <w:rPr>
          <w:rFonts w:hint="cs"/>
          <w:rtl/>
        </w:rPr>
        <w:t> </w:t>
      </w:r>
      <w:r>
        <w:rPr>
          <w:rtl/>
        </w:rPr>
        <w:t>مليون دولار لدعم مشاريع أخرى للتكيف. وازداد مجموع التمويل المقدم من الصندوق لعمليات خطط التكيف الوطنية في أقل البلدان نموا ليبلغ ٥١,٧ مليون دولار في ١ آذار/مارس ٢٠١٨.</w:t>
      </w:r>
      <w:r w:rsidR="002A3F9B">
        <w:rPr>
          <w:rFonts w:hint="cs"/>
          <w:rtl/>
        </w:rPr>
        <w:t xml:space="preserve"> </w:t>
      </w:r>
    </w:p>
    <w:p w14:paraId="7B0E58AF" w14:textId="77777777" w:rsidR="00015B45" w:rsidRDefault="00015B45" w:rsidP="00015B45">
      <w:pPr>
        <w:pStyle w:val="SingleTxt"/>
        <w:rPr>
          <w:rtl/>
        </w:rPr>
      </w:pPr>
      <w:r>
        <w:rPr>
          <w:rtl/>
        </w:rPr>
        <w:t>٥١</w:t>
      </w:r>
      <w:r>
        <w:rPr>
          <w:rFonts w:hint="cs"/>
          <w:rtl/>
        </w:rPr>
        <w:t xml:space="preserve"> </w:t>
      </w:r>
      <w:r>
        <w:rPr>
          <w:rtl/>
        </w:rPr>
        <w:t>-</w:t>
      </w:r>
      <w:r>
        <w:rPr>
          <w:rtl/>
        </w:rPr>
        <w:tab/>
        <w:t>وحتى 9 شباط/فبراير 2018، قُدمت إلى الصندوق الأخضر للمناخ مقترحات مشاريع من</w:t>
      </w:r>
      <w:r>
        <w:rPr>
          <w:rFonts w:hint="cs"/>
          <w:rtl/>
        </w:rPr>
        <w:t> </w:t>
      </w:r>
      <w:r>
        <w:rPr>
          <w:rtl/>
        </w:rPr>
        <w:t>17</w:t>
      </w:r>
      <w:r>
        <w:rPr>
          <w:rFonts w:hint="cs"/>
          <w:rtl/>
        </w:rPr>
        <w:t> </w:t>
      </w:r>
      <w:r>
        <w:rPr>
          <w:rtl/>
        </w:rPr>
        <w:t>بلدا من أقل البلدان نموا في إطار طرائق دعم خطط التكيف الوطنية المتبعة في برنامجه الخاص بدعم الاستعداد والتحضير، الذي يخصص مبلغا يصل إلى 3 ملايين دولار لكل بلد.</w:t>
      </w:r>
    </w:p>
    <w:p w14:paraId="706D3525" w14:textId="77777777" w:rsidR="00015B45" w:rsidRDefault="00015B45" w:rsidP="00015B45">
      <w:pPr>
        <w:pStyle w:val="SingleTxt"/>
        <w:rPr>
          <w:rtl/>
        </w:rPr>
      </w:pPr>
      <w:r>
        <w:rPr>
          <w:rtl/>
        </w:rPr>
        <w:lastRenderedPageBreak/>
        <w:t>٥٢</w:t>
      </w:r>
      <w:r>
        <w:rPr>
          <w:rFonts w:hint="cs"/>
          <w:rtl/>
        </w:rPr>
        <w:t xml:space="preserve"> </w:t>
      </w:r>
      <w:r>
        <w:rPr>
          <w:rtl/>
        </w:rPr>
        <w:t>-</w:t>
      </w:r>
      <w:r>
        <w:rPr>
          <w:rtl/>
        </w:rPr>
        <w:tab/>
        <w:t>وتؤدي الغابات دورا في التخفيف من آثار تغير المناخ بعزل ثاني أكسيد الكربون، والإسهام في</w:t>
      </w:r>
      <w:r>
        <w:rPr>
          <w:rFonts w:hint="cs"/>
          <w:rtl/>
        </w:rPr>
        <w:t> </w:t>
      </w:r>
      <w:r>
        <w:rPr>
          <w:rtl/>
        </w:rPr>
        <w:t>الحفاظ على التنوع البيولوجي، ومكافحة تحات التربة، وتوفير خدمات النظم الإيكولوجية. وخلال العقد الماضي، فقدت أقل البلدان نموا في المتوسط ٦ في المائة من مساحتها المغطاة بالغابات، لا سيما في</w:t>
      </w:r>
      <w:r>
        <w:rPr>
          <w:rFonts w:hint="cs"/>
          <w:rtl/>
        </w:rPr>
        <w:t> </w:t>
      </w:r>
      <w:r>
        <w:rPr>
          <w:rtl/>
        </w:rPr>
        <w:t>البلدان الأفريقية. وقد لوحظ هذا الاتجاه في ٣٢ من أقل البلدان نموا، ولم ينحسر هذا الاتجاه إلا</w:t>
      </w:r>
      <w:r>
        <w:rPr>
          <w:rFonts w:hint="cs"/>
          <w:rtl/>
        </w:rPr>
        <w:t> </w:t>
      </w:r>
      <w:r>
        <w:rPr>
          <w:rtl/>
        </w:rPr>
        <w:t>في</w:t>
      </w:r>
      <w:r>
        <w:rPr>
          <w:rFonts w:hint="cs"/>
          <w:rtl/>
        </w:rPr>
        <w:t> </w:t>
      </w:r>
      <w:r>
        <w:rPr>
          <w:rtl/>
        </w:rPr>
        <w:t>بلدين خلال السنوات الخمس الماضية.</w:t>
      </w:r>
    </w:p>
    <w:p w14:paraId="289CCB26" w14:textId="77777777" w:rsidR="00015B45" w:rsidRDefault="00015B45" w:rsidP="00015B45">
      <w:pPr>
        <w:pStyle w:val="SingleTxt"/>
        <w:rPr>
          <w:rtl/>
        </w:rPr>
      </w:pPr>
      <w:r>
        <w:rPr>
          <w:rtl/>
        </w:rPr>
        <w:t>٥٣</w:t>
      </w:r>
      <w:r>
        <w:rPr>
          <w:rFonts w:hint="cs"/>
          <w:rtl/>
        </w:rPr>
        <w:t xml:space="preserve"> </w:t>
      </w:r>
      <w:r>
        <w:rPr>
          <w:rtl/>
        </w:rPr>
        <w:t>-</w:t>
      </w:r>
      <w:r>
        <w:rPr>
          <w:rtl/>
        </w:rPr>
        <w:tab/>
        <w:t>وتدعو الحاجة إلى اتخاذ تدابير للتخفيف من شدة تأثر أقل البلدان نموا بالصدمات الخارجية، سواء منها الاقتصادية أو البيئية. وينبغي أن يتحول التمويل وبناء القدرات لتحقيق التكيف مع تغير المناخ من مرحلة التخطيط إلى تنفيذ مشاريع ملموسة تؤدي إلى زيادة القدرة على الصمود على أرض الواقع. وفي الوقت نفسه، ينبغي للحكومات أن تحافظ على النظم الإيكولوجية التي توفر الخدمات الأساسية ذات الصلة بالتكيف مثل تنظيم الفيضانات والحواجز الطبيعية أمام هبوب العواصف.</w:t>
      </w:r>
    </w:p>
    <w:p w14:paraId="46A4A57B" w14:textId="77777777" w:rsidR="00015B45" w:rsidRDefault="00015B45" w:rsidP="00015B4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الحد من مخاطر الكوارث</w:t>
      </w:r>
    </w:p>
    <w:p w14:paraId="356D48A9" w14:textId="77777777" w:rsidR="00015B45" w:rsidRDefault="00015B45" w:rsidP="00015B45">
      <w:pPr>
        <w:pStyle w:val="SingleTxt"/>
        <w:rPr>
          <w:rtl/>
        </w:rPr>
      </w:pPr>
      <w:r>
        <w:rPr>
          <w:rtl/>
        </w:rPr>
        <w:t>٥٤</w:t>
      </w:r>
      <w:r>
        <w:rPr>
          <w:rFonts w:hint="cs"/>
          <w:rtl/>
        </w:rPr>
        <w:t xml:space="preserve"> </w:t>
      </w:r>
      <w:r>
        <w:rPr>
          <w:rtl/>
        </w:rPr>
        <w:t>-</w:t>
      </w:r>
      <w:r>
        <w:rPr>
          <w:rtl/>
        </w:rPr>
        <w:tab/>
        <w:t>في عام 2017، أثرت الكوارث تأثيرا اجتماعيا واقتصادي كبيرا على السكان في أقل البلدان نموا، التي تعد من أشد بلدان العالم تأثرا بهذه الكوارث، حيث تضرر منها حوالي ٢٣ مليون شخص. وكانت الفيضانات مدمرة بصفة خاصة في أنغولا، وبنغلاديش، وملاوي، وميانمار، ونيبال، والنيجر، وهايتي. وتضرر ما يربو على ٨ ملايين شخص من الجفاف في أنغولا وتشاد وموريتانيا والنيجر. وأصابت الأعاصير ٤,٦ ملايين شخص في بنغلاديش، وفانواتو، ومدغشقر، وموزامبيق، وميانمار، وهايتي. بيد</w:t>
      </w:r>
      <w:r>
        <w:rPr>
          <w:rFonts w:hint="cs"/>
          <w:rtl/>
        </w:rPr>
        <w:t> </w:t>
      </w:r>
      <w:r>
        <w:rPr>
          <w:rtl/>
        </w:rPr>
        <w:t>أن</w:t>
      </w:r>
      <w:r>
        <w:rPr>
          <w:rFonts w:hint="cs"/>
          <w:rtl/>
        </w:rPr>
        <w:t> </w:t>
      </w:r>
      <w:r>
        <w:rPr>
          <w:rtl/>
        </w:rPr>
        <w:t>الانهيالات الأرضية كانت أشد الكوارث فتكا، حيث أسفرت عن وفاة ٤١٥ ١ شخصا.</w:t>
      </w:r>
    </w:p>
    <w:p w14:paraId="3C89413A" w14:textId="77777777" w:rsidR="00015B45" w:rsidRDefault="00015B45" w:rsidP="00015B45">
      <w:pPr>
        <w:pStyle w:val="SingleTxt"/>
        <w:rPr>
          <w:rtl/>
        </w:rPr>
      </w:pPr>
      <w:r>
        <w:rPr>
          <w:rtl/>
        </w:rPr>
        <w:t>٥٥</w:t>
      </w:r>
      <w:r>
        <w:rPr>
          <w:rFonts w:hint="cs"/>
          <w:rtl/>
        </w:rPr>
        <w:t xml:space="preserve"> </w:t>
      </w:r>
      <w:r>
        <w:rPr>
          <w:rtl/>
        </w:rPr>
        <w:t>-</w:t>
      </w:r>
      <w:r>
        <w:rPr>
          <w:rtl/>
        </w:rPr>
        <w:tab/>
        <w:t>وبعد الجفاف الذي حل بالقرن الأفريقي في أوائل عام ٢٠١٧، تراجع خطر المجاعة الآن، ولكن ظروف سوء التغ</w:t>
      </w:r>
      <w:r>
        <w:rPr>
          <w:rFonts w:hint="cs"/>
          <w:rtl/>
        </w:rPr>
        <w:t>ذ</w:t>
      </w:r>
      <w:r>
        <w:rPr>
          <w:rtl/>
        </w:rPr>
        <w:t xml:space="preserve">ية والجفاف ما زالت سائدة ويمكن أن تنعكس المكاسب الهشة بسهولة، حيث يواجه السكان مستويات عالية من انعدام الأمن الغذائي، في حين أن خطر الزوابع والأعاصير الذي يهدد أقل البلدان نموا التي هي أيضا من الدول الجزرية الصغيرة النامية لا يزال كبيرا. ولقي ٤٠٠ ١ شخص حتفهم في الأمطار الموسمية التي اجتاحت الهند ونيبال وبنغلاديش. وأودت الفيضانات الشديدة والانهيالات الأرضية في سيراليون بحياة أكثر من ٥٠٠ شخص ودمرت منازل ٠٠٠ </w:t>
      </w:r>
      <w:r>
        <w:rPr>
          <w:rFonts w:hint="cs"/>
          <w:rtl/>
        </w:rPr>
        <w:t xml:space="preserve">3 </w:t>
      </w:r>
      <w:r>
        <w:rPr>
          <w:rtl/>
        </w:rPr>
        <w:t>شخص. ولا تزال الحالة الإنسانية في اليمن مصدر قلق بالغ.</w:t>
      </w:r>
    </w:p>
    <w:p w14:paraId="789832FF" w14:textId="77777777" w:rsidR="00015B45" w:rsidRDefault="00015B45" w:rsidP="00015B45">
      <w:pPr>
        <w:pStyle w:val="SingleTxt"/>
        <w:rPr>
          <w:rtl/>
        </w:rPr>
      </w:pPr>
      <w:r>
        <w:rPr>
          <w:rtl/>
        </w:rPr>
        <w:t>٥٦</w:t>
      </w:r>
      <w:r>
        <w:rPr>
          <w:rFonts w:hint="cs"/>
          <w:rtl/>
        </w:rPr>
        <w:t xml:space="preserve"> </w:t>
      </w:r>
      <w:r>
        <w:rPr>
          <w:rtl/>
        </w:rPr>
        <w:t>-</w:t>
      </w:r>
      <w:r>
        <w:rPr>
          <w:rtl/>
        </w:rPr>
        <w:tab/>
        <w:t>ويشكل بناء القدرة على مواجهة الكوارث أولوية عليا بالنسبة إلى أقل البلدان نموا،</w:t>
      </w:r>
      <w:r>
        <w:rPr>
          <w:rtl/>
        </w:rPr>
        <w:br/>
        <w:t>ولا بد من تعزيز الجهود المبذولة لهذا الغرض ضمن إطار سِنداي للحد من مخاطر الكوارث للفترة 2015-2030 عن طريق الإنذار المبكر والتأهب والاستجابة.</w:t>
      </w:r>
    </w:p>
    <w:p w14:paraId="6F4F1FC8" w14:textId="77777777" w:rsidR="00015B45" w:rsidRDefault="00015B45" w:rsidP="00015B45">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زاي -</w:t>
      </w:r>
      <w:r>
        <w:rPr>
          <w:rtl/>
        </w:rPr>
        <w:tab/>
        <w:t>تعبئة الموارد المالية من أجل تحقيق التنمية وبناء القدرات</w:t>
      </w:r>
    </w:p>
    <w:p w14:paraId="597C3208" w14:textId="5BB18F72" w:rsidR="00015B45" w:rsidRDefault="00015B45" w:rsidP="002A3F9B">
      <w:pPr>
        <w:pStyle w:val="SingleTxt"/>
        <w:widowControl w:val="0"/>
        <w:ind w:left="1267" w:right="1267"/>
        <w:rPr>
          <w:rtl/>
        </w:rPr>
      </w:pPr>
      <w:r>
        <w:rPr>
          <w:rtl/>
        </w:rPr>
        <w:t>٥٧</w:t>
      </w:r>
      <w:r>
        <w:rPr>
          <w:rFonts w:hint="cs"/>
          <w:rtl/>
        </w:rPr>
        <w:t xml:space="preserve"> </w:t>
      </w:r>
      <w:r>
        <w:rPr>
          <w:rtl/>
        </w:rPr>
        <w:t>-</w:t>
      </w:r>
      <w:r>
        <w:rPr>
          <w:rtl/>
        </w:rPr>
        <w:tab/>
        <w:t xml:space="preserve">إن الفجوة الكبيرة بين الاحتياجات من الاستثمار والتمويل المتاح في أقل البلدان نموا ليست بصدد التقلص، لأن المساعدة الإنمائية الرسمية قد ظلت راكدة والاستثمار الأجنبي المباشر سجل انخفاضا. وفي عام ٢٠١٦، كانت المساعدة الإنمائية الرسمية والتحويلات المالية أكبر من تدفقات الاستثمار الأجنبي المباشر إلى أقل البلدان نموا. ومن الصعوبات التي تعترض تحقيق أهداف برنامج العمل وغاياته كيفية تحفيز </w:t>
      </w:r>
      <w:r>
        <w:rPr>
          <w:rtl/>
        </w:rPr>
        <w:lastRenderedPageBreak/>
        <w:t>المزيد من الاستثمار، وكيفية ضمان أن يكون طويل الأجل ويتماشى مع أهداف التنمية المستدامة ويصل إلى من هم في أمس الحاجة إليه.</w:t>
      </w:r>
    </w:p>
    <w:p w14:paraId="677F4A8D" w14:textId="77777777" w:rsidR="00015B45" w:rsidRPr="00E3227B" w:rsidRDefault="00015B45" w:rsidP="00015B4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i/>
          <w:rtl/>
        </w:rPr>
      </w:pPr>
      <w:r w:rsidRPr="00E3227B">
        <w:rPr>
          <w:lang w:val="en-GB"/>
        </w:rPr>
        <w:tab/>
      </w:r>
      <w:r w:rsidRPr="00E3227B">
        <w:rPr>
          <w:lang w:val="en-GB"/>
        </w:rPr>
        <w:tab/>
      </w:r>
      <w:r w:rsidRPr="00E3227B">
        <w:rPr>
          <w:rtl/>
        </w:rPr>
        <w:t>تعبئة الموارد المحلية</w:t>
      </w:r>
    </w:p>
    <w:p w14:paraId="195BF51E" w14:textId="77777777" w:rsidR="00015B45" w:rsidRPr="00E3227B" w:rsidRDefault="00015B45" w:rsidP="00015B45">
      <w:pPr>
        <w:pStyle w:val="SingleTxt"/>
        <w:rPr>
          <w:iCs/>
          <w:rtl/>
        </w:rPr>
      </w:pPr>
      <w:r w:rsidRPr="00E3227B">
        <w:rPr>
          <w:rtl/>
        </w:rPr>
        <w:t>٥٨</w:t>
      </w:r>
      <w:r w:rsidRPr="00E3227B">
        <w:rPr>
          <w:rFonts w:hint="cs"/>
          <w:rtl/>
        </w:rPr>
        <w:t xml:space="preserve"> </w:t>
      </w:r>
      <w:r w:rsidRPr="00E3227B">
        <w:rPr>
          <w:rtl/>
        </w:rPr>
        <w:t>-</w:t>
      </w:r>
      <w:r w:rsidRPr="00E3227B">
        <w:rPr>
          <w:rtl/>
        </w:rPr>
        <w:tab/>
        <w:t xml:space="preserve">ازداد متوسط الإيرادات الحكومية </w:t>
      </w:r>
      <w:r w:rsidRPr="00E3227B">
        <w:rPr>
          <w:rFonts w:hint="cs"/>
          <w:rtl/>
        </w:rPr>
        <w:t xml:space="preserve">في </w:t>
      </w:r>
      <w:r w:rsidRPr="00E3227B">
        <w:rPr>
          <w:rtl/>
        </w:rPr>
        <w:t>أقل البلدان نموا إلى 19.8 في المائة من الناتج المحلي الإجمالي في عام ٢٠١٦ من ١٦ في المائة في عام ٢٠١٢. ومن أجل تحسين إدارة الضرائب، تشارك 10</w:t>
      </w:r>
      <w:r>
        <w:rPr>
          <w:rFonts w:hint="cs"/>
          <w:rtl/>
        </w:rPr>
        <w:t> </w:t>
      </w:r>
      <w:r w:rsidRPr="00E3227B">
        <w:rPr>
          <w:rtl/>
        </w:rPr>
        <w:t xml:space="preserve">من أقل البلدان نموا في مبادرة </w:t>
      </w:r>
      <w:r>
        <w:rPr>
          <w:rFonts w:hint="cs"/>
          <w:rtl/>
        </w:rPr>
        <w:t>”</w:t>
      </w:r>
      <w:r w:rsidRPr="00E3227B">
        <w:rPr>
          <w:rtl/>
        </w:rPr>
        <w:t>مفتشو الضرائب بلا حدود</w:t>
      </w:r>
      <w:r>
        <w:rPr>
          <w:rFonts w:hint="cs"/>
          <w:rtl/>
        </w:rPr>
        <w:t>“</w:t>
      </w:r>
      <w:r w:rsidRPr="00E3227B">
        <w:rPr>
          <w:rtl/>
        </w:rPr>
        <w:t xml:space="preserve"> </w:t>
      </w:r>
      <w:r w:rsidRPr="00E3227B">
        <w:rPr>
          <w:rFonts w:hint="cs"/>
          <w:rtl/>
        </w:rPr>
        <w:t>التي ينفذها كل من</w:t>
      </w:r>
      <w:r w:rsidRPr="00E3227B">
        <w:rPr>
          <w:rtl/>
        </w:rPr>
        <w:t xml:space="preserve"> منظمة التعاون والتنمية في الميدان الاقتصادي وبرنامج الأمم المتحدة الإنمائي، </w:t>
      </w:r>
      <w:r w:rsidRPr="00E3227B">
        <w:rPr>
          <w:rFonts w:hint="cs"/>
          <w:rtl/>
        </w:rPr>
        <w:t>و</w:t>
      </w:r>
      <w:r w:rsidRPr="00E3227B">
        <w:rPr>
          <w:rtl/>
        </w:rPr>
        <w:t xml:space="preserve">التي تهدف إلى </w:t>
      </w:r>
      <w:r w:rsidRPr="00E3227B">
        <w:rPr>
          <w:rFonts w:hint="cs"/>
          <w:rtl/>
        </w:rPr>
        <w:t>تيسير</w:t>
      </w:r>
      <w:r w:rsidRPr="00E3227B">
        <w:rPr>
          <w:rtl/>
        </w:rPr>
        <w:t xml:space="preserve"> تبادل المعارف والمهارات بشأن مراجعة الحسابات الضريبية تمشيا مع خطة عمل أديس أبابا. وبينما تلزم زيادة الدعم المقدم لبناء القدرات من أجل تعبئة الموارد المحلية، من الصعب زيادة الإيرادات الحكومية زيادة كبيرة في أقل البلدان نموا بسبب ارتفاع مستويات الفقر، ووجود اقتصاد غير رسمي كبير. </w:t>
      </w:r>
    </w:p>
    <w:p w14:paraId="77D736F8" w14:textId="77777777" w:rsidR="00015B45" w:rsidRPr="00E3227B" w:rsidRDefault="00015B45" w:rsidP="00015B45">
      <w:pPr>
        <w:pStyle w:val="SingleTxt"/>
        <w:rPr>
          <w:iCs/>
          <w:rtl/>
        </w:rPr>
      </w:pPr>
      <w:r w:rsidRPr="00E3227B">
        <w:rPr>
          <w:rtl/>
        </w:rPr>
        <w:t>٥٩</w:t>
      </w:r>
      <w:r w:rsidRPr="00E3227B">
        <w:rPr>
          <w:rFonts w:hint="cs"/>
          <w:rtl/>
        </w:rPr>
        <w:t xml:space="preserve"> </w:t>
      </w:r>
      <w:r w:rsidRPr="00E3227B">
        <w:rPr>
          <w:rtl/>
        </w:rPr>
        <w:t>-</w:t>
      </w:r>
      <w:r w:rsidRPr="00E3227B">
        <w:rPr>
          <w:rtl/>
        </w:rPr>
        <w:tab/>
      </w:r>
      <w:r w:rsidRPr="00E3227B">
        <w:rPr>
          <w:rFonts w:hint="cs"/>
          <w:rtl/>
        </w:rPr>
        <w:t>و</w:t>
      </w:r>
      <w:r w:rsidRPr="00E3227B">
        <w:rPr>
          <w:rtl/>
        </w:rPr>
        <w:t xml:space="preserve">انخفض متوسط إجمالي الادخارات المحلية في أقل البلدان نموا من ١٧,٥ في المائة من الناتج المحلي الإجمالي في عام ٢٠١٢ إلى ١٣,٣ في المائة عام ٢٠١٦، </w:t>
      </w:r>
      <w:r w:rsidRPr="00E3227B">
        <w:rPr>
          <w:rFonts w:hint="cs"/>
          <w:rtl/>
        </w:rPr>
        <w:t>بسبب</w:t>
      </w:r>
      <w:r w:rsidRPr="00E3227B">
        <w:rPr>
          <w:rtl/>
        </w:rPr>
        <w:t xml:space="preserve"> انخفاض إيرادات السلع الأساسية والنمو. و</w:t>
      </w:r>
      <w:r w:rsidRPr="00E3227B">
        <w:rPr>
          <w:rFonts w:hint="cs"/>
          <w:rtl/>
        </w:rPr>
        <w:t>الادخارات</w:t>
      </w:r>
      <w:r w:rsidRPr="00E3227B">
        <w:rPr>
          <w:rtl/>
        </w:rPr>
        <w:t xml:space="preserve"> يعرقل</w:t>
      </w:r>
      <w:r w:rsidRPr="00E3227B">
        <w:rPr>
          <w:rFonts w:hint="cs"/>
          <w:rtl/>
        </w:rPr>
        <w:t xml:space="preserve">ها </w:t>
      </w:r>
      <w:r w:rsidRPr="00E3227B">
        <w:rPr>
          <w:rtl/>
        </w:rPr>
        <w:t>جزئيا القطاع المالي المحلي الذي ينقصه التطور. وفي أقل البلدان نموا</w:t>
      </w:r>
      <w:r w:rsidRPr="00E3227B">
        <w:rPr>
          <w:rFonts w:hint="cs"/>
          <w:rtl/>
        </w:rPr>
        <w:t>،</w:t>
      </w:r>
      <w:r w:rsidRPr="00E3227B">
        <w:rPr>
          <w:rtl/>
        </w:rPr>
        <w:t xml:space="preserve"> لا يملك حسابات مصرفية إلا ٢٧ في المائة من ال</w:t>
      </w:r>
      <w:r w:rsidRPr="00E3227B">
        <w:rPr>
          <w:rFonts w:hint="cs"/>
          <w:rtl/>
        </w:rPr>
        <w:t>بالغين</w:t>
      </w:r>
      <w:r w:rsidRPr="00E3227B">
        <w:rPr>
          <w:rtl/>
        </w:rPr>
        <w:t xml:space="preserve">، وهو ما يقرب من نصف النسبة المئوية </w:t>
      </w:r>
      <w:r w:rsidRPr="00E3227B">
        <w:rPr>
          <w:rFonts w:hint="cs"/>
          <w:rtl/>
        </w:rPr>
        <w:t>في ا</w:t>
      </w:r>
      <w:r w:rsidRPr="00E3227B">
        <w:rPr>
          <w:rtl/>
        </w:rPr>
        <w:t xml:space="preserve">لبلدان النامية. وقد ساهمت الزيادة الأخيرة في استخدام الأموال المتنقلة والرقمية في عدد من أقل البلدان نموا في تخفيف </w:t>
      </w:r>
      <w:r w:rsidRPr="00E3227B">
        <w:rPr>
          <w:rFonts w:hint="cs"/>
          <w:rtl/>
        </w:rPr>
        <w:t xml:space="preserve">حدة </w:t>
      </w:r>
      <w:r w:rsidRPr="00E3227B">
        <w:rPr>
          <w:rtl/>
        </w:rPr>
        <w:t>هذه العقبة، نظرا لأن الحسابات المتنقلة كثيرا ما تتجاوز عدد الحسابات المصرفية الرسمية. وشركات الهواتف المحمولة في العديد من أقل البلدان نموا ه</w:t>
      </w:r>
      <w:r w:rsidRPr="00E3227B">
        <w:rPr>
          <w:rFonts w:hint="cs"/>
          <w:rtl/>
        </w:rPr>
        <w:t>ي</w:t>
      </w:r>
      <w:r w:rsidRPr="00E3227B">
        <w:rPr>
          <w:rtl/>
        </w:rPr>
        <w:t xml:space="preserve"> أيضا من بين أهم دافعي الضرائب.</w:t>
      </w:r>
    </w:p>
    <w:p w14:paraId="1664B558" w14:textId="77777777" w:rsidR="00015B45" w:rsidRPr="009A3881" w:rsidRDefault="00015B45" w:rsidP="00015B45">
      <w:pPr>
        <w:pStyle w:val="SingleTxt"/>
        <w:spacing w:after="0" w:line="120" w:lineRule="exact"/>
        <w:rPr>
          <w:sz w:val="10"/>
          <w:rtl/>
          <w:lang w:val="en-GB"/>
        </w:rPr>
      </w:pPr>
    </w:p>
    <w:p w14:paraId="308D9E27" w14:textId="77777777" w:rsidR="00015B45" w:rsidRPr="00E3227B" w:rsidRDefault="00015B45" w:rsidP="00015B4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i/>
          <w:rtl/>
        </w:rPr>
      </w:pPr>
      <w:r w:rsidRPr="00E3227B">
        <w:rPr>
          <w:rtl/>
        </w:rPr>
        <w:tab/>
      </w:r>
      <w:r w:rsidRPr="00E3227B">
        <w:rPr>
          <w:rtl/>
        </w:rPr>
        <w:tab/>
        <w:t>المساعدة الإنمائية الرسمية</w:t>
      </w:r>
    </w:p>
    <w:p w14:paraId="43F905F3" w14:textId="77777777" w:rsidR="00015B45" w:rsidRPr="00E3227B" w:rsidRDefault="00015B45" w:rsidP="00015B45">
      <w:pPr>
        <w:pStyle w:val="SingleTxt"/>
        <w:rPr>
          <w:iCs/>
          <w:rtl/>
        </w:rPr>
      </w:pPr>
      <w:r w:rsidRPr="00E3227B">
        <w:rPr>
          <w:rtl/>
        </w:rPr>
        <w:t>٦٠</w:t>
      </w:r>
      <w:r w:rsidRPr="00E3227B">
        <w:rPr>
          <w:rFonts w:hint="cs"/>
          <w:rtl/>
        </w:rPr>
        <w:t xml:space="preserve"> </w:t>
      </w:r>
      <w:r w:rsidRPr="00E3227B">
        <w:rPr>
          <w:rtl/>
        </w:rPr>
        <w:t>-</w:t>
      </w:r>
      <w:r w:rsidRPr="00E3227B">
        <w:rPr>
          <w:rtl/>
        </w:rPr>
        <w:tab/>
        <w:t>تشير التقديرات إلى أن الم</w:t>
      </w:r>
      <w:r w:rsidRPr="00E3227B">
        <w:rPr>
          <w:rFonts w:hint="cs"/>
          <w:rtl/>
        </w:rPr>
        <w:t>عونة</w:t>
      </w:r>
      <w:r w:rsidRPr="00E3227B">
        <w:rPr>
          <w:rtl/>
        </w:rPr>
        <w:t xml:space="preserve"> الثنائية</w:t>
      </w:r>
      <w:r w:rsidRPr="00E3227B">
        <w:rPr>
          <w:rFonts w:hint="cs"/>
          <w:rtl/>
        </w:rPr>
        <w:t>،</w:t>
      </w:r>
      <w:r w:rsidRPr="00E3227B">
        <w:rPr>
          <w:rtl/>
        </w:rPr>
        <w:t xml:space="preserve"> المقدمة من أعضاء لجنة المساعدة الإنمائية التابعة لمنظمة التعاون والتنمية في الميدان الاقتصادي إلى أقل البلدان نموا</w:t>
      </w:r>
      <w:r w:rsidRPr="00E3227B">
        <w:rPr>
          <w:rFonts w:hint="cs"/>
          <w:rtl/>
        </w:rPr>
        <w:t>،</w:t>
      </w:r>
      <w:r w:rsidRPr="00E3227B">
        <w:rPr>
          <w:rtl/>
        </w:rPr>
        <w:t xml:space="preserve"> قد زادت بنسبة 4 في المائة بالقيمة الحقيقية </w:t>
      </w:r>
      <w:r w:rsidRPr="00E3227B">
        <w:rPr>
          <w:rFonts w:hint="cs"/>
          <w:rtl/>
        </w:rPr>
        <w:t>لتصل إلى</w:t>
      </w:r>
      <w:r w:rsidRPr="00E3227B">
        <w:rPr>
          <w:rtl/>
        </w:rPr>
        <w:t xml:space="preserve"> 26 بليون دولار في عام 2017، عقب عدة سنوات من التراجع. وشهد تسعة أعضاء في لجنة المساعدة الإنمائية </w:t>
      </w:r>
      <w:r w:rsidRPr="00E3227B">
        <w:rPr>
          <w:rFonts w:hint="cs"/>
          <w:rtl/>
        </w:rPr>
        <w:t xml:space="preserve">انخفاض </w:t>
      </w:r>
      <w:r w:rsidRPr="00E3227B">
        <w:rPr>
          <w:rtl/>
        </w:rPr>
        <w:t>المعونة التي يقدمونها إلى أقل البلدان نموا من عام ٢٠١٥ إلى عام ٢٠١٦. وانخفض عدد المانحين الذين ي</w:t>
      </w:r>
      <w:r w:rsidRPr="00E3227B">
        <w:rPr>
          <w:rFonts w:hint="cs"/>
          <w:rtl/>
        </w:rPr>
        <w:t>قدمو</w:t>
      </w:r>
      <w:r w:rsidRPr="00E3227B">
        <w:rPr>
          <w:rtl/>
        </w:rPr>
        <w:t xml:space="preserve">ن 0.15 في المائة أو أكثر من دخلهم القومي الإجمالي كمساعدة إنمائية رسمية إلى أقل البلدان نمواً، </w:t>
      </w:r>
      <w:r w:rsidRPr="00E3227B">
        <w:rPr>
          <w:rFonts w:hint="cs"/>
          <w:rtl/>
        </w:rPr>
        <w:t xml:space="preserve">وذلك </w:t>
      </w:r>
      <w:r w:rsidRPr="00E3227B">
        <w:rPr>
          <w:rtl/>
        </w:rPr>
        <w:t xml:space="preserve">تماشياً مع أهداف برنامج عمل </w:t>
      </w:r>
      <w:r w:rsidRPr="00E3227B">
        <w:rPr>
          <w:rFonts w:hint="cs"/>
          <w:rtl/>
        </w:rPr>
        <w:t xml:space="preserve">إسطنبول </w:t>
      </w:r>
      <w:r w:rsidRPr="00E3227B">
        <w:rPr>
          <w:rtl/>
        </w:rPr>
        <w:t>والهدف 17 من أهداف التنمية المستدامة، من سبعة إلى ستة مانحين (الدانمرك٬ والسويد٬ والمملكة المتحدة لبريطانيا العظمى وأيرلندا الشمالية٬ والنرويج٬ وهولندا)، مع تجاوز خمسة مانحين منهم نسبة 0.20 في المائة من الدخل القومي الإجمالي. و</w:t>
      </w:r>
      <w:r w:rsidRPr="00E3227B">
        <w:rPr>
          <w:rFonts w:hint="cs"/>
          <w:rtl/>
        </w:rPr>
        <w:t>سجل</w:t>
      </w:r>
      <w:r w:rsidRPr="00E3227B">
        <w:rPr>
          <w:rtl/>
        </w:rPr>
        <w:t xml:space="preserve"> إجمالي حصة المساعدة الإنمائية الرسمية المقدمة إلى أقل البلدان نمواً في الدخل القومي الإجمالي للجهات المانحة </w:t>
      </w:r>
      <w:r w:rsidRPr="00E3227B">
        <w:rPr>
          <w:rFonts w:hint="cs"/>
          <w:rtl/>
        </w:rPr>
        <w:t>زيادة طفيفة</w:t>
      </w:r>
      <w:r w:rsidRPr="00E3227B">
        <w:rPr>
          <w:rtl/>
        </w:rPr>
        <w:t xml:space="preserve"> من 0.08 في المائة في عام 2015 إلى 0.09 في المائة في عام 2016. وتوفر أيرلندا أ</w:t>
      </w:r>
      <w:r w:rsidRPr="00E3227B">
        <w:rPr>
          <w:rFonts w:hint="cs"/>
          <w:rtl/>
        </w:rPr>
        <w:t>كبر</w:t>
      </w:r>
      <w:r w:rsidRPr="00E3227B">
        <w:rPr>
          <w:rtl/>
        </w:rPr>
        <w:t xml:space="preserve"> حصة من مجموع المساعدة الإنمائية الرسمية المقدمة إلى أقل البلدان نمواً بنسبة 45 في المائة (وهو ما يمثل انخفاضا من نسبة 48 في المائة عام 2015). و</w:t>
      </w:r>
      <w:r w:rsidRPr="00E3227B">
        <w:rPr>
          <w:rFonts w:hint="cs"/>
          <w:rtl/>
        </w:rPr>
        <w:t>شكل</w:t>
      </w:r>
      <w:r w:rsidRPr="00E3227B">
        <w:rPr>
          <w:rtl/>
        </w:rPr>
        <w:t xml:space="preserve"> صافي المساعدة </w:t>
      </w:r>
      <w:r w:rsidRPr="00E3227B">
        <w:rPr>
          <w:rtl/>
        </w:rPr>
        <w:lastRenderedPageBreak/>
        <w:t xml:space="preserve">الإنمائية الرسمية نحو 4.5 في المائة من الناتج المحلي الإجمالي المجمع لأقل البلدان نمواً في عام 2016، مقارنة بنسبة 7.7 في المائة قبل عشر سنوات، مما يزيد من العجز في تمويل التنمية. وبالإضافة إلى ذلك، انخفضت حصة دعم الميزانية، على الرغم من كونها </w:t>
      </w:r>
      <w:r w:rsidRPr="00E3227B">
        <w:rPr>
          <w:rFonts w:hint="cs"/>
          <w:rtl/>
        </w:rPr>
        <w:t>طريقة</w:t>
      </w:r>
      <w:r w:rsidRPr="00E3227B">
        <w:rPr>
          <w:rtl/>
        </w:rPr>
        <w:t xml:space="preserve"> للمعونة تت</w:t>
      </w:r>
      <w:r w:rsidRPr="00E3227B">
        <w:rPr>
          <w:rFonts w:hint="cs"/>
          <w:rtl/>
        </w:rPr>
        <w:t>سق</w:t>
      </w:r>
      <w:r w:rsidRPr="00E3227B">
        <w:rPr>
          <w:rtl/>
        </w:rPr>
        <w:t xml:space="preserve"> بشكل جيد </w:t>
      </w:r>
      <w:r w:rsidRPr="00E3227B">
        <w:rPr>
          <w:rFonts w:hint="cs"/>
          <w:rtl/>
        </w:rPr>
        <w:t xml:space="preserve">جدا </w:t>
      </w:r>
      <w:r w:rsidRPr="00E3227B">
        <w:rPr>
          <w:rtl/>
        </w:rPr>
        <w:t xml:space="preserve">مع مبادئ فعالية التنمية من قبيل </w:t>
      </w:r>
      <w:r w:rsidRPr="00E3227B">
        <w:rPr>
          <w:rFonts w:hint="cs"/>
          <w:rtl/>
        </w:rPr>
        <w:t>تولي تلك البلدان لزمام استراتيجياتها الإنمائية</w:t>
      </w:r>
      <w:r w:rsidRPr="00E3227B">
        <w:rPr>
          <w:rtl/>
        </w:rPr>
        <w:t xml:space="preserve">. </w:t>
      </w:r>
    </w:p>
    <w:p w14:paraId="43661591" w14:textId="77777777" w:rsidR="00015B45" w:rsidRPr="00E3227B" w:rsidRDefault="00015B45" w:rsidP="00015B45">
      <w:pPr>
        <w:pStyle w:val="SingleTxt"/>
        <w:rPr>
          <w:iCs/>
          <w:rtl/>
        </w:rPr>
      </w:pPr>
      <w:r w:rsidRPr="00E3227B">
        <w:rPr>
          <w:rtl/>
        </w:rPr>
        <w:t>٦١</w:t>
      </w:r>
      <w:r w:rsidRPr="00E3227B">
        <w:rPr>
          <w:rFonts w:hint="cs"/>
          <w:rtl/>
        </w:rPr>
        <w:t xml:space="preserve"> </w:t>
      </w:r>
      <w:r w:rsidRPr="00E3227B">
        <w:rPr>
          <w:rtl/>
        </w:rPr>
        <w:t>-</w:t>
      </w:r>
      <w:r w:rsidRPr="00E3227B">
        <w:rPr>
          <w:rtl/>
        </w:rPr>
        <w:tab/>
        <w:t xml:space="preserve">ويلزم زيادة مخصصات المساعدة الإنمائية الرسمية المقدمة إلى أقل البلدان نمواً، </w:t>
      </w:r>
      <w:r w:rsidRPr="00E3227B">
        <w:rPr>
          <w:rFonts w:hint="cs"/>
          <w:rtl/>
        </w:rPr>
        <w:t xml:space="preserve">كما </w:t>
      </w:r>
      <w:r w:rsidRPr="00E3227B">
        <w:rPr>
          <w:rtl/>
        </w:rPr>
        <w:t xml:space="preserve">يلزم تعزيز المبادرات الرامية إلى زيادة التدفقات المبتكرة إلى أقل البلدان نمواً والتعاون فيما بين بلدان الجنوب. وفي نفس الوقت، يجب تكثيف الجهود الرامية إلى زيادة جودة </w:t>
      </w:r>
      <w:r w:rsidRPr="00E3227B">
        <w:rPr>
          <w:rFonts w:hint="cs"/>
          <w:rtl/>
        </w:rPr>
        <w:t>ا</w:t>
      </w:r>
      <w:r w:rsidRPr="00E3227B">
        <w:rPr>
          <w:rtl/>
        </w:rPr>
        <w:t>لمساعدة الإنمائية الرسمية واستخدام</w:t>
      </w:r>
      <w:r w:rsidRPr="00E3227B">
        <w:rPr>
          <w:rFonts w:hint="cs"/>
          <w:rtl/>
        </w:rPr>
        <w:t>ها</w:t>
      </w:r>
      <w:r w:rsidRPr="00E3227B">
        <w:rPr>
          <w:rtl/>
        </w:rPr>
        <w:t xml:space="preserve"> الفعال ل</w:t>
      </w:r>
      <w:r w:rsidRPr="00E3227B">
        <w:rPr>
          <w:rFonts w:hint="cs"/>
          <w:rtl/>
        </w:rPr>
        <w:t xml:space="preserve">فائدة </w:t>
      </w:r>
      <w:r w:rsidRPr="00E3227B">
        <w:rPr>
          <w:rtl/>
        </w:rPr>
        <w:t xml:space="preserve">أقل البلدان نمواً، </w:t>
      </w:r>
      <w:r w:rsidRPr="00E3227B">
        <w:rPr>
          <w:rFonts w:hint="cs"/>
          <w:rtl/>
        </w:rPr>
        <w:t xml:space="preserve">بسبل منها </w:t>
      </w:r>
      <w:r w:rsidRPr="00E3227B">
        <w:rPr>
          <w:rtl/>
        </w:rPr>
        <w:t>الاستقصاء والدراسة ال</w:t>
      </w:r>
      <w:r w:rsidRPr="00E3227B">
        <w:rPr>
          <w:rFonts w:hint="cs"/>
          <w:rtl/>
        </w:rPr>
        <w:t>ل</w:t>
      </w:r>
      <w:r w:rsidRPr="00E3227B">
        <w:rPr>
          <w:rtl/>
        </w:rPr>
        <w:t>ت</w:t>
      </w:r>
      <w:r w:rsidRPr="00E3227B">
        <w:rPr>
          <w:rFonts w:hint="cs"/>
          <w:rtl/>
        </w:rPr>
        <w:t>ان</w:t>
      </w:r>
      <w:r w:rsidRPr="00E3227B">
        <w:rPr>
          <w:rtl/>
        </w:rPr>
        <w:t xml:space="preserve"> يجريه</w:t>
      </w:r>
      <w:r w:rsidRPr="00E3227B">
        <w:rPr>
          <w:rFonts w:hint="cs"/>
          <w:rtl/>
        </w:rPr>
        <w:t>م</w:t>
      </w:r>
      <w:r w:rsidRPr="00E3227B">
        <w:rPr>
          <w:rtl/>
        </w:rPr>
        <w:t>ا منتدى التعاون الإنمائي بشأن المساءلة العالمية.</w:t>
      </w:r>
    </w:p>
    <w:p w14:paraId="3E5630CB" w14:textId="77777777" w:rsidR="00015B45" w:rsidRPr="009A3881" w:rsidRDefault="00015B45" w:rsidP="00015B45">
      <w:pPr>
        <w:pStyle w:val="SingleTxt"/>
        <w:spacing w:after="0" w:line="120" w:lineRule="exact"/>
        <w:rPr>
          <w:sz w:val="10"/>
          <w:rtl/>
          <w:lang w:val="en-GB"/>
        </w:rPr>
      </w:pPr>
    </w:p>
    <w:p w14:paraId="0B9AC2C7" w14:textId="77777777" w:rsidR="00015B45" w:rsidRPr="00E3227B" w:rsidRDefault="00015B45" w:rsidP="00015B4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i/>
          <w:rtl/>
        </w:rPr>
      </w:pPr>
      <w:r w:rsidRPr="00E3227B">
        <w:rPr>
          <w:rtl/>
        </w:rPr>
        <w:tab/>
      </w:r>
      <w:r w:rsidRPr="00E3227B">
        <w:rPr>
          <w:rtl/>
        </w:rPr>
        <w:tab/>
        <w:t>الديون الخارجية</w:t>
      </w:r>
    </w:p>
    <w:p w14:paraId="4B2EF667" w14:textId="77777777" w:rsidR="00015B45" w:rsidRPr="00E3227B" w:rsidRDefault="00015B45" w:rsidP="00015B45">
      <w:pPr>
        <w:pStyle w:val="SingleTxt"/>
        <w:rPr>
          <w:iCs/>
          <w:rtl/>
        </w:rPr>
      </w:pPr>
      <w:r w:rsidRPr="00E3227B">
        <w:rPr>
          <w:rtl/>
        </w:rPr>
        <w:t>٦٢</w:t>
      </w:r>
      <w:r w:rsidRPr="00E3227B">
        <w:rPr>
          <w:rFonts w:hint="cs"/>
          <w:rtl/>
        </w:rPr>
        <w:t xml:space="preserve"> </w:t>
      </w:r>
      <w:r w:rsidRPr="00E3227B">
        <w:rPr>
          <w:rtl/>
        </w:rPr>
        <w:t>-</w:t>
      </w:r>
      <w:r w:rsidRPr="00E3227B">
        <w:rPr>
          <w:rtl/>
        </w:rPr>
        <w:tab/>
      </w:r>
      <w:r w:rsidRPr="009A3881">
        <w:rPr>
          <w:spacing w:val="-2"/>
          <w:rtl/>
        </w:rPr>
        <w:t xml:space="preserve">لقد زادت مستويات المديونية الخارجية </w:t>
      </w:r>
      <w:r w:rsidRPr="009A3881">
        <w:rPr>
          <w:rFonts w:hint="cs"/>
          <w:spacing w:val="-2"/>
          <w:rtl/>
        </w:rPr>
        <w:t>في جميع</w:t>
      </w:r>
      <w:r w:rsidRPr="009A3881">
        <w:rPr>
          <w:spacing w:val="-2"/>
          <w:rtl/>
        </w:rPr>
        <w:t xml:space="preserve"> أقل البلدان نمواً، من حيث أرصدة الديون (بالنسبة إلى الدخل القومي الإجمالي)</w:t>
      </w:r>
      <w:r w:rsidRPr="009A3881">
        <w:rPr>
          <w:rFonts w:hint="cs"/>
          <w:spacing w:val="-2"/>
          <w:rtl/>
        </w:rPr>
        <w:t xml:space="preserve"> -</w:t>
      </w:r>
      <w:r w:rsidRPr="009A3881">
        <w:rPr>
          <w:spacing w:val="-2"/>
          <w:rtl/>
        </w:rPr>
        <w:t xml:space="preserve"> </w:t>
      </w:r>
      <w:r w:rsidRPr="009A3881">
        <w:rPr>
          <w:rFonts w:hint="cs"/>
          <w:spacing w:val="-2"/>
          <w:rtl/>
        </w:rPr>
        <w:t xml:space="preserve">بل </w:t>
      </w:r>
      <w:r w:rsidRPr="009A3881">
        <w:rPr>
          <w:spacing w:val="-2"/>
          <w:rtl/>
        </w:rPr>
        <w:t>وأكثر من ذلك</w:t>
      </w:r>
      <w:r w:rsidRPr="009A3881">
        <w:rPr>
          <w:rFonts w:hint="cs"/>
          <w:spacing w:val="-2"/>
          <w:rtl/>
        </w:rPr>
        <w:t xml:space="preserve"> -</w:t>
      </w:r>
      <w:r w:rsidRPr="009A3881">
        <w:rPr>
          <w:spacing w:val="-2"/>
          <w:rtl/>
        </w:rPr>
        <w:t xml:space="preserve"> من حيث عبء خدمات الديون (</w:t>
      </w:r>
      <w:r w:rsidRPr="009A3881">
        <w:rPr>
          <w:rFonts w:hint="cs"/>
          <w:spacing w:val="-2"/>
          <w:rtl/>
        </w:rPr>
        <w:t>الذي</w:t>
      </w:r>
      <w:r>
        <w:rPr>
          <w:rFonts w:hint="cs"/>
          <w:spacing w:val="-2"/>
          <w:rtl/>
        </w:rPr>
        <w:t xml:space="preserve"> </w:t>
      </w:r>
      <w:r w:rsidRPr="009A3881">
        <w:rPr>
          <w:rFonts w:hint="cs"/>
          <w:spacing w:val="-2"/>
          <w:rtl/>
        </w:rPr>
        <w:t>يقاس</w:t>
      </w:r>
      <w:r w:rsidRPr="009A3881">
        <w:rPr>
          <w:spacing w:val="-2"/>
          <w:rtl/>
        </w:rPr>
        <w:t xml:space="preserve"> كمدفوعات </w:t>
      </w:r>
      <w:r w:rsidRPr="009A3881">
        <w:rPr>
          <w:rFonts w:hint="cs"/>
          <w:spacing w:val="-2"/>
          <w:rtl/>
        </w:rPr>
        <w:t>فائدة</w:t>
      </w:r>
      <w:r w:rsidRPr="009A3881">
        <w:rPr>
          <w:spacing w:val="-2"/>
          <w:rtl/>
        </w:rPr>
        <w:t xml:space="preserve"> بالنسبة لصادرات السلع والخدمات والدخل الأولي). وفيما بين عامي 2011 </w:t>
      </w:r>
      <w:r w:rsidRPr="009A3881">
        <w:rPr>
          <w:rFonts w:hint="cs"/>
          <w:spacing w:val="-2"/>
          <w:rtl/>
        </w:rPr>
        <w:t>و</w:t>
      </w:r>
      <w:r>
        <w:rPr>
          <w:rFonts w:hint="eastAsia"/>
          <w:spacing w:val="-2"/>
          <w:rtl/>
        </w:rPr>
        <w:t> </w:t>
      </w:r>
      <w:r w:rsidRPr="009A3881">
        <w:rPr>
          <w:rFonts w:hint="cs"/>
          <w:spacing w:val="-2"/>
          <w:rtl/>
        </w:rPr>
        <w:t>2016</w:t>
      </w:r>
      <w:r w:rsidRPr="009A3881">
        <w:rPr>
          <w:spacing w:val="-2"/>
          <w:rtl/>
        </w:rPr>
        <w:t>، ارتفع متوسط رصيد الدين الخارجي في أقل البلدان نمواً من 23.9 في المائة من الدخل القومي الإجمالي إلى 28.6 في المائة. وتضاعفت حصة الدائنين من القطاع الخاص في الديون العامة والديون المكفولة حكوميا في أقل البلدان نمواً من 8 في المائة إلى 16 في المائة من إجمالي الدين العام الخارجي.</w:t>
      </w:r>
    </w:p>
    <w:p w14:paraId="63AFAA67" w14:textId="77777777" w:rsidR="00015B45" w:rsidRPr="00E3227B" w:rsidRDefault="00015B45" w:rsidP="00015B45">
      <w:pPr>
        <w:pStyle w:val="SingleTxt"/>
        <w:rPr>
          <w:iCs/>
          <w:rtl/>
        </w:rPr>
      </w:pPr>
      <w:r w:rsidRPr="00E3227B">
        <w:rPr>
          <w:rtl/>
        </w:rPr>
        <w:t>٦٣</w:t>
      </w:r>
      <w:r w:rsidRPr="00E3227B">
        <w:rPr>
          <w:rFonts w:hint="cs"/>
          <w:rtl/>
        </w:rPr>
        <w:t xml:space="preserve"> </w:t>
      </w:r>
      <w:r w:rsidRPr="00E3227B">
        <w:rPr>
          <w:rtl/>
        </w:rPr>
        <w:t>-</w:t>
      </w:r>
      <w:r w:rsidRPr="00E3227B">
        <w:rPr>
          <w:rtl/>
        </w:rPr>
        <w:tab/>
        <w:t xml:space="preserve">وقد أثار هذا الأمر </w:t>
      </w:r>
      <w:r w:rsidRPr="00E3227B">
        <w:rPr>
          <w:rFonts w:hint="cs"/>
          <w:rtl/>
        </w:rPr>
        <w:t>ال</w:t>
      </w:r>
      <w:r w:rsidRPr="00E3227B">
        <w:rPr>
          <w:rtl/>
        </w:rPr>
        <w:t>مخاوف بشأن القدرة على تحمل الديون، ولا سيما في أقل البلدان نموا في أفريقيا. وبالتالي، من المحتمل أن تصبح القيود المفروضة على التمويل الإضافي للديون أكثر إلزاماً في نفس الوقت الذي تواجه فيه أقل البلدان نمواً مطالب ملحة لمزيد من الاستثمارات العامة في أهداف التنمية المستدامة.</w:t>
      </w:r>
    </w:p>
    <w:p w14:paraId="65291B37" w14:textId="77777777" w:rsidR="00015B45" w:rsidRPr="009A3881" w:rsidRDefault="00015B45" w:rsidP="00015B45">
      <w:pPr>
        <w:pStyle w:val="SingleTxt"/>
        <w:spacing w:after="0" w:line="120" w:lineRule="exact"/>
        <w:rPr>
          <w:sz w:val="10"/>
          <w:rtl/>
          <w:lang w:val="en-GB"/>
        </w:rPr>
      </w:pPr>
    </w:p>
    <w:p w14:paraId="7505F919" w14:textId="77777777" w:rsidR="00015B45" w:rsidRPr="00E3227B" w:rsidRDefault="00015B45" w:rsidP="00015B4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i/>
          <w:rtl/>
        </w:rPr>
      </w:pPr>
      <w:r w:rsidRPr="00E3227B">
        <w:rPr>
          <w:rtl/>
        </w:rPr>
        <w:tab/>
      </w:r>
      <w:r w:rsidRPr="00E3227B">
        <w:rPr>
          <w:rtl/>
        </w:rPr>
        <w:tab/>
        <w:t>الاستثمار المباشر الأجنبي</w:t>
      </w:r>
    </w:p>
    <w:p w14:paraId="01323869" w14:textId="6EC44C20" w:rsidR="00015B45" w:rsidRPr="00E3227B" w:rsidRDefault="00015B45" w:rsidP="00015B45">
      <w:pPr>
        <w:pStyle w:val="SingleTxt"/>
        <w:rPr>
          <w:rtl/>
        </w:rPr>
      </w:pPr>
      <w:r w:rsidRPr="00E3227B">
        <w:rPr>
          <w:rtl/>
        </w:rPr>
        <w:t>٦٤</w:t>
      </w:r>
      <w:r w:rsidRPr="00E3227B">
        <w:rPr>
          <w:rFonts w:hint="cs"/>
          <w:rtl/>
        </w:rPr>
        <w:t xml:space="preserve"> </w:t>
      </w:r>
      <w:r w:rsidRPr="00E3227B">
        <w:rPr>
          <w:rtl/>
        </w:rPr>
        <w:t>-</w:t>
      </w:r>
      <w:r w:rsidRPr="00E3227B">
        <w:rPr>
          <w:rtl/>
        </w:rPr>
        <w:tab/>
        <w:t>انخفضت تدفقات الاستثمار المباشر الأجنبي إلى أقل البلدان نمواً بنسبة 13 في المائة في عام</w:t>
      </w:r>
      <w:r w:rsidR="002A3F9B">
        <w:rPr>
          <w:rFonts w:hint="cs"/>
          <w:rtl/>
        </w:rPr>
        <w:t> </w:t>
      </w:r>
      <w:r w:rsidRPr="00E3227B">
        <w:rPr>
          <w:rtl/>
        </w:rPr>
        <w:t>2016 لتصل إلى 38 بليون دولار. وهذا هو الانخفاض الثالث في السنوات الأربع الماضية. و</w:t>
      </w:r>
      <w:r w:rsidRPr="00E3227B">
        <w:rPr>
          <w:rFonts w:hint="cs"/>
          <w:rtl/>
        </w:rPr>
        <w:t>تساوي</w:t>
      </w:r>
      <w:r w:rsidRPr="00E3227B">
        <w:rPr>
          <w:rtl/>
        </w:rPr>
        <w:t xml:space="preserve"> </w:t>
      </w:r>
      <w:r w:rsidRPr="00E3227B">
        <w:rPr>
          <w:rFonts w:hint="cs"/>
          <w:rtl/>
        </w:rPr>
        <w:t xml:space="preserve">التدفقات </w:t>
      </w:r>
      <w:r w:rsidRPr="00E3227B">
        <w:rPr>
          <w:rtl/>
        </w:rPr>
        <w:t>الموجه</w:t>
      </w:r>
      <w:r w:rsidRPr="00E3227B">
        <w:rPr>
          <w:rFonts w:hint="cs"/>
          <w:rtl/>
        </w:rPr>
        <w:t>ة</w:t>
      </w:r>
      <w:r w:rsidRPr="00E3227B">
        <w:rPr>
          <w:rtl/>
        </w:rPr>
        <w:t xml:space="preserve"> إلى أقل البلدان نمواً حوالي 2 في المائة من </w:t>
      </w:r>
      <w:r w:rsidRPr="00E3227B">
        <w:rPr>
          <w:rFonts w:hint="cs"/>
          <w:rtl/>
        </w:rPr>
        <w:t>ال</w:t>
      </w:r>
      <w:r w:rsidRPr="00E3227B">
        <w:rPr>
          <w:rtl/>
        </w:rPr>
        <w:t>تدفقات العالم</w:t>
      </w:r>
      <w:r w:rsidRPr="00E3227B">
        <w:rPr>
          <w:rFonts w:hint="cs"/>
          <w:rtl/>
        </w:rPr>
        <w:t>ية</w:t>
      </w:r>
      <w:r w:rsidRPr="00E3227B">
        <w:rPr>
          <w:rtl/>
        </w:rPr>
        <w:t xml:space="preserve">، بانخفاض من 3 في المائة في الفترة 2013-2014. ولا يزال الاستثمار المباشر الأجنبي لأقل البلدان نمواً يتركز بشكل كبير في عدد قليل من البلدان، لا سيما في أفريقيا، وفي الصناعات الاستخراجية، حيث لا يقدم في كثير من الأحيان سوى روابط إنتاجية أمامية وخلفية داخل الاقتصاد. </w:t>
      </w:r>
    </w:p>
    <w:p w14:paraId="7EAABF3A" w14:textId="77777777" w:rsidR="00015B45" w:rsidRPr="00E3227B" w:rsidRDefault="00015B45" w:rsidP="00015B45">
      <w:pPr>
        <w:pStyle w:val="SingleTxt"/>
        <w:rPr>
          <w:rtl/>
        </w:rPr>
      </w:pPr>
      <w:r w:rsidRPr="00E3227B">
        <w:rPr>
          <w:rtl/>
        </w:rPr>
        <w:t>٦٥</w:t>
      </w:r>
      <w:r w:rsidRPr="00E3227B">
        <w:rPr>
          <w:rFonts w:hint="cs"/>
          <w:rtl/>
        </w:rPr>
        <w:t xml:space="preserve"> </w:t>
      </w:r>
      <w:r w:rsidRPr="00E3227B">
        <w:rPr>
          <w:rtl/>
        </w:rPr>
        <w:t>-</w:t>
      </w:r>
      <w:r w:rsidRPr="00E3227B">
        <w:rPr>
          <w:rtl/>
        </w:rPr>
        <w:tab/>
        <w:t>وقد زادت الشركات المتعددة الجنسيات من البلدان النامية الآسيوية استثماراتها في أقل البلدان نمواً، بما في ذلك في قطاعي التصنيع والخدمات. وبالتالي، يمكن أن يؤدي الاستثمار المباشر الأجنبي فيما</w:t>
      </w:r>
      <w:r>
        <w:rPr>
          <w:rFonts w:hint="cs"/>
          <w:rtl/>
        </w:rPr>
        <w:t> </w:t>
      </w:r>
      <w:r w:rsidRPr="00E3227B">
        <w:rPr>
          <w:rtl/>
        </w:rPr>
        <w:t xml:space="preserve">بين بلدان الجنوب دورا رئيسيا في التنويع في أقل البلدان نموا التي تعتمد على السلع الأساسية. وتشير الاتجاهات الطويلة الأجل في </w:t>
      </w:r>
      <w:r w:rsidRPr="00E3227B">
        <w:rPr>
          <w:rFonts w:hint="cs"/>
          <w:rtl/>
        </w:rPr>
        <w:t>مشاريع</w:t>
      </w:r>
      <w:r w:rsidRPr="00E3227B">
        <w:rPr>
          <w:rtl/>
        </w:rPr>
        <w:t xml:space="preserve"> الاستثمار المباشر الأجنبي المعلنة في مجالات جديدة إلى أن هناك اهتماماً متزايداً بالاستثمار في الخدمات، لا سيما الكهرباء والبناء والنقل والتخزين والاتصالات.</w:t>
      </w:r>
    </w:p>
    <w:p w14:paraId="7776FEEB" w14:textId="77777777" w:rsidR="00015B45" w:rsidRPr="00E3227B" w:rsidRDefault="00015B45" w:rsidP="00015B45">
      <w:pPr>
        <w:pStyle w:val="SingleTxt"/>
        <w:rPr>
          <w:rtl/>
        </w:rPr>
      </w:pPr>
      <w:r w:rsidRPr="00E3227B">
        <w:rPr>
          <w:rtl/>
        </w:rPr>
        <w:lastRenderedPageBreak/>
        <w:t>٦٦</w:t>
      </w:r>
      <w:r w:rsidRPr="00E3227B">
        <w:rPr>
          <w:rFonts w:hint="cs"/>
          <w:rtl/>
        </w:rPr>
        <w:t xml:space="preserve"> </w:t>
      </w:r>
      <w:r w:rsidRPr="00E3227B">
        <w:rPr>
          <w:rtl/>
        </w:rPr>
        <w:t>-</w:t>
      </w:r>
      <w:r w:rsidRPr="00E3227B">
        <w:rPr>
          <w:rtl/>
        </w:rPr>
        <w:tab/>
        <w:t>وي</w:t>
      </w:r>
      <w:r w:rsidRPr="00E3227B">
        <w:rPr>
          <w:rFonts w:hint="cs"/>
          <w:rtl/>
        </w:rPr>
        <w:t>تعين على</w:t>
      </w:r>
      <w:r w:rsidRPr="00E3227B">
        <w:rPr>
          <w:rtl/>
        </w:rPr>
        <w:t xml:space="preserve"> أقل البلدان نمواً تنفيذ سياسات استراتيجية لاجتذاب الاستثمار المباشر الأجن</w:t>
      </w:r>
      <w:r w:rsidRPr="00E3227B">
        <w:rPr>
          <w:rFonts w:hint="cs"/>
          <w:rtl/>
        </w:rPr>
        <w:t xml:space="preserve">بي، وذلك </w:t>
      </w:r>
      <w:r w:rsidRPr="00E3227B">
        <w:rPr>
          <w:rtl/>
        </w:rPr>
        <w:t xml:space="preserve">لعكس مسار الانخفاض الأخير في </w:t>
      </w:r>
      <w:r w:rsidRPr="00E3227B">
        <w:rPr>
          <w:rFonts w:hint="cs"/>
          <w:rtl/>
        </w:rPr>
        <w:t xml:space="preserve">هذا </w:t>
      </w:r>
      <w:r w:rsidRPr="00E3227B">
        <w:rPr>
          <w:rtl/>
        </w:rPr>
        <w:t>الاستثمار، لا سيما في القطاعات ذات الإمكانات الإنمائية العالية مثل الصناعات التحويلية، التي من شأنها أن تسهم في التحول الهيكلي وتوسيع نطاق التنمية والتعجيل بها. وعلاوة على ذلك، فإن توافر العمالة الماهرة وتكنولوجيا المعلومات والاتصالات والهياكل الأساسية المحلية ذات الجودة العالية، مثل مرافق النقل وامكانية الحصول على الكهرباء، كلها عناصر أساسية لاجتذاب الاستثمار المباشر الأجنبي، وكذلك دعم تحقيق العديد من أهداف التنمية المستدامة. وينبغي منح الأولوية للسياسات التي تساعد القطاع الخاص المحلي على إقامة روابط مع المستثمرين الأجانب. وشجع المؤتمر الوزاري السابع لأقل البلدان نمواً، الذي عقد</w:t>
      </w:r>
      <w:r w:rsidRPr="00E3227B">
        <w:rPr>
          <w:rFonts w:hint="cs"/>
          <w:rtl/>
        </w:rPr>
        <w:t>ته منظمة الأمم المتحدة للتنمية الصناعية</w:t>
      </w:r>
      <w:r>
        <w:rPr>
          <w:rFonts w:hint="cs"/>
          <w:rtl/>
        </w:rPr>
        <w:t xml:space="preserve"> </w:t>
      </w:r>
      <w:r w:rsidRPr="00E3227B">
        <w:rPr>
          <w:rtl/>
        </w:rPr>
        <w:t xml:space="preserve">في فيينا في تشرين الثاني/نوفمبر 2017، وكالات الأمم المتحدة ذات الصلة على </w:t>
      </w:r>
      <w:r w:rsidRPr="00E3227B">
        <w:rPr>
          <w:rFonts w:hint="cs"/>
          <w:rtl/>
        </w:rPr>
        <w:t>وضع</w:t>
      </w:r>
      <w:r w:rsidRPr="00E3227B">
        <w:rPr>
          <w:rtl/>
        </w:rPr>
        <w:t xml:space="preserve"> برنامج لتنمية القدرات لأقل البلدان نمواً من أجل قيام وكالات ترويج الاستثمار بجذب الاستثمار المباشر الأجنبي المستدام وتنويعه والاحتفاظ به، و</w:t>
      </w:r>
      <w:r w:rsidRPr="00E3227B">
        <w:rPr>
          <w:rFonts w:hint="cs"/>
          <w:rtl/>
        </w:rPr>
        <w:t xml:space="preserve">تحقيق </w:t>
      </w:r>
      <w:r w:rsidRPr="00E3227B">
        <w:rPr>
          <w:rtl/>
        </w:rPr>
        <w:t>الاستفادة القصوى منه، وتعزيز تنمية القطاع الخاص في أقل البلدان نمواً، وبالتالي المساهمة في رفع</w:t>
      </w:r>
      <w:r w:rsidRPr="00E3227B">
        <w:rPr>
          <w:rFonts w:hint="cs"/>
          <w:rtl/>
        </w:rPr>
        <w:t xml:space="preserve"> اسم</w:t>
      </w:r>
      <w:r w:rsidRPr="00E3227B">
        <w:rPr>
          <w:rtl/>
        </w:rPr>
        <w:t xml:space="preserve">ها من قائمة أقل البلدان نموا بشكل مستدام. </w:t>
      </w:r>
    </w:p>
    <w:p w14:paraId="2B1E6380" w14:textId="77777777" w:rsidR="00015B45" w:rsidRPr="009A3881" w:rsidRDefault="00015B45" w:rsidP="00015B45">
      <w:pPr>
        <w:pStyle w:val="SingleTxt"/>
        <w:spacing w:after="0" w:line="120" w:lineRule="exact"/>
        <w:rPr>
          <w:sz w:val="10"/>
          <w:rtl/>
          <w:lang w:val="en-GB"/>
        </w:rPr>
      </w:pPr>
    </w:p>
    <w:p w14:paraId="47DBEF28" w14:textId="77777777" w:rsidR="00015B45" w:rsidRPr="00E3227B" w:rsidRDefault="00015B45" w:rsidP="00015B4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i/>
          <w:rtl/>
        </w:rPr>
      </w:pPr>
      <w:r w:rsidRPr="00E3227B">
        <w:rPr>
          <w:rtl/>
        </w:rPr>
        <w:tab/>
      </w:r>
      <w:r w:rsidRPr="00E3227B">
        <w:rPr>
          <w:rtl/>
        </w:rPr>
        <w:tab/>
        <w:t>التحويلات المالية</w:t>
      </w:r>
    </w:p>
    <w:p w14:paraId="5B729A36" w14:textId="77777777" w:rsidR="00015B45" w:rsidRPr="00E3227B" w:rsidRDefault="00015B45" w:rsidP="00015B45">
      <w:pPr>
        <w:pStyle w:val="SingleTxt"/>
        <w:rPr>
          <w:rtl/>
        </w:rPr>
      </w:pPr>
      <w:r w:rsidRPr="00E3227B">
        <w:rPr>
          <w:rtl/>
        </w:rPr>
        <w:t>٦٧</w:t>
      </w:r>
      <w:r w:rsidRPr="00E3227B">
        <w:rPr>
          <w:rFonts w:hint="cs"/>
          <w:rtl/>
        </w:rPr>
        <w:t xml:space="preserve"> </w:t>
      </w:r>
      <w:r w:rsidRPr="00E3227B">
        <w:rPr>
          <w:rtl/>
        </w:rPr>
        <w:t>-</w:t>
      </w:r>
      <w:r w:rsidRPr="00E3227B">
        <w:rPr>
          <w:rtl/>
        </w:rPr>
        <w:tab/>
      </w:r>
      <w:r w:rsidRPr="009A3881">
        <w:rPr>
          <w:spacing w:val="-2"/>
          <w:rtl/>
        </w:rPr>
        <w:t>تجسيدا للاتجاه العالمي، انخفضت التحويلات المالية إلى أقل البلدان نمواً للسنة الثانية على التوالي</w:t>
      </w:r>
      <w:r w:rsidRPr="009A3881">
        <w:rPr>
          <w:rFonts w:hint="cs"/>
          <w:spacing w:val="-2"/>
          <w:rtl/>
        </w:rPr>
        <w:t xml:space="preserve"> </w:t>
      </w:r>
      <w:r w:rsidRPr="009A3881">
        <w:rPr>
          <w:spacing w:val="-2"/>
          <w:rtl/>
        </w:rPr>
        <w:t xml:space="preserve">لتصل إلى 37 بليون دولار في عام 2017، بانخفاض نسبته 2.6 في المائة مقارنة مع ذروة عام 2016 البالغة 37.9 بليون دولار. ويعزى هذا الانخفاض إلى ضعف العملات في بلدان المقصد الرئيسية للمهاجرين مقابل دولار </w:t>
      </w:r>
      <w:r w:rsidRPr="009A3881">
        <w:rPr>
          <w:rFonts w:hint="cs"/>
          <w:spacing w:val="-2"/>
          <w:rtl/>
        </w:rPr>
        <w:t xml:space="preserve">الولايات المتحدة </w:t>
      </w:r>
      <w:r w:rsidRPr="009A3881">
        <w:rPr>
          <w:spacing w:val="-2"/>
          <w:rtl/>
        </w:rPr>
        <w:t>و</w:t>
      </w:r>
      <w:r w:rsidRPr="009A3881">
        <w:rPr>
          <w:rFonts w:hint="cs"/>
          <w:spacing w:val="-2"/>
          <w:rtl/>
        </w:rPr>
        <w:t>إلى ال</w:t>
      </w:r>
      <w:r w:rsidRPr="009A3881">
        <w:rPr>
          <w:spacing w:val="-2"/>
          <w:rtl/>
        </w:rPr>
        <w:t>نمو الاقتصادي الضعيف في بعض بلدان المقصد بالنسبة للمهاجرين.</w:t>
      </w:r>
      <w:r w:rsidRPr="00E3227B">
        <w:rPr>
          <w:rtl/>
        </w:rPr>
        <w:t xml:space="preserve"> </w:t>
      </w:r>
    </w:p>
    <w:p w14:paraId="5692EACC" w14:textId="77777777" w:rsidR="00015B45" w:rsidRPr="00E3227B" w:rsidRDefault="00015B45" w:rsidP="00015B45">
      <w:pPr>
        <w:pStyle w:val="SingleTxt"/>
        <w:rPr>
          <w:rtl/>
        </w:rPr>
      </w:pPr>
      <w:r w:rsidRPr="00E3227B">
        <w:rPr>
          <w:rtl/>
        </w:rPr>
        <w:t>٦٨</w:t>
      </w:r>
      <w:r w:rsidRPr="00E3227B">
        <w:rPr>
          <w:rFonts w:hint="cs"/>
          <w:rtl/>
        </w:rPr>
        <w:t xml:space="preserve"> </w:t>
      </w:r>
      <w:r w:rsidRPr="00E3227B">
        <w:rPr>
          <w:rtl/>
        </w:rPr>
        <w:t>-</w:t>
      </w:r>
      <w:r w:rsidRPr="00E3227B">
        <w:rPr>
          <w:rtl/>
        </w:rPr>
        <w:tab/>
        <w:t>وعلى الرغم من أن حصة أقل البلدان نمواً لا تتجاوز سوى 6.9 في المائة من ا</w:t>
      </w:r>
      <w:r w:rsidRPr="00E3227B">
        <w:rPr>
          <w:rFonts w:hint="cs"/>
          <w:rtl/>
        </w:rPr>
        <w:t>لمجموع</w:t>
      </w:r>
      <w:r w:rsidRPr="00E3227B">
        <w:rPr>
          <w:rtl/>
        </w:rPr>
        <w:t xml:space="preserve"> العالمي، تشكل التحويلات </w:t>
      </w:r>
      <w:r w:rsidRPr="00E3227B">
        <w:rPr>
          <w:rFonts w:hint="cs"/>
          <w:rtl/>
        </w:rPr>
        <w:t xml:space="preserve">المالية </w:t>
      </w:r>
      <w:r w:rsidRPr="00E3227B">
        <w:rPr>
          <w:rtl/>
        </w:rPr>
        <w:t>مصدراً مهماً للتمويل الخارجي في العديد من أقل البلدان نمواً. واستأثرت ستة</w:t>
      </w:r>
      <w:r>
        <w:rPr>
          <w:rFonts w:hint="cs"/>
          <w:rtl/>
        </w:rPr>
        <w:t> </w:t>
      </w:r>
      <w:r w:rsidRPr="00E3227B">
        <w:rPr>
          <w:rtl/>
        </w:rPr>
        <w:t xml:space="preserve">بلدان (بنغلاديش ونيبال واليمن وهايتي والسنغال وأوغندا) بثلاثة أرباع مجموع تدفقات التحويلات المالية إلى أقل البلدان نمواً. وقد تساعد مرونة التحويلات المالية مقارنة بتدفقات التمويل الأخرى على تخفيف </w:t>
      </w:r>
      <w:r w:rsidRPr="00E3227B">
        <w:rPr>
          <w:rFonts w:hint="cs"/>
          <w:rtl/>
        </w:rPr>
        <w:t>ال</w:t>
      </w:r>
      <w:r w:rsidRPr="00E3227B">
        <w:rPr>
          <w:rtl/>
        </w:rPr>
        <w:t xml:space="preserve">ضغط </w:t>
      </w:r>
      <w:r w:rsidRPr="00E3227B">
        <w:rPr>
          <w:rFonts w:hint="cs"/>
          <w:rtl/>
        </w:rPr>
        <w:t xml:space="preserve">على </w:t>
      </w:r>
      <w:r w:rsidRPr="00E3227B">
        <w:rPr>
          <w:rtl/>
        </w:rPr>
        <w:t xml:space="preserve">ميزان المدفوعات. </w:t>
      </w:r>
    </w:p>
    <w:p w14:paraId="5D468480" w14:textId="77777777" w:rsidR="00015B45" w:rsidRPr="00E3227B" w:rsidRDefault="00015B45" w:rsidP="00015B45">
      <w:pPr>
        <w:pStyle w:val="SingleTxt"/>
        <w:rPr>
          <w:rtl/>
        </w:rPr>
      </w:pPr>
      <w:r w:rsidRPr="00E3227B">
        <w:rPr>
          <w:rtl/>
        </w:rPr>
        <w:t>٦٩</w:t>
      </w:r>
      <w:r w:rsidRPr="00E3227B">
        <w:rPr>
          <w:rFonts w:hint="cs"/>
          <w:rtl/>
        </w:rPr>
        <w:t xml:space="preserve"> </w:t>
      </w:r>
      <w:r w:rsidRPr="00E3227B">
        <w:rPr>
          <w:rtl/>
        </w:rPr>
        <w:t>-</w:t>
      </w:r>
      <w:r w:rsidRPr="00E3227B">
        <w:rPr>
          <w:rtl/>
        </w:rPr>
        <w:tab/>
        <w:t xml:space="preserve">وأصدرت أقل البلدان نموا سياسات جديدة وشاركت في أشكال من التعاون مع بلدان المقصد، مثل مذكرات التفاهم بين جمهورية لاو الديمقراطية الشعبية وتايلند لضمان حماية عمالها المهاجرين. </w:t>
      </w:r>
      <w:r w:rsidRPr="00E3227B">
        <w:rPr>
          <w:rFonts w:hint="cs"/>
          <w:rtl/>
        </w:rPr>
        <w:t>و</w:t>
      </w:r>
      <w:r w:rsidRPr="00E3227B">
        <w:rPr>
          <w:rtl/>
        </w:rPr>
        <w:t xml:space="preserve">في عام 2017، انخفض كذلك متوسط تكلفة إرسال التحويلات المالية إلى حوالي 7.2 في المائة </w:t>
      </w:r>
      <w:r w:rsidRPr="00E3227B">
        <w:rPr>
          <w:rFonts w:hint="cs"/>
          <w:rtl/>
        </w:rPr>
        <w:t>من المبلغ المحول مقارنة بـ</w:t>
      </w:r>
      <w:r w:rsidRPr="00E3227B">
        <w:rPr>
          <w:rtl/>
        </w:rPr>
        <w:t xml:space="preserve"> 9.6 في المائة في عام 2015، ولكن لا يزال بعيدا عن نسبة 3 في المائة الملتزم بها في </w:t>
      </w:r>
      <w:r w:rsidRPr="00E3227B">
        <w:rPr>
          <w:rFonts w:hint="cs"/>
          <w:rtl/>
        </w:rPr>
        <w:t>خطة عمل</w:t>
      </w:r>
      <w:r w:rsidRPr="00E3227B">
        <w:rPr>
          <w:rtl/>
        </w:rPr>
        <w:t xml:space="preserve"> أديس أبابا.</w:t>
      </w:r>
    </w:p>
    <w:p w14:paraId="75560E05" w14:textId="77777777" w:rsidR="00015B45" w:rsidRPr="009A3881" w:rsidRDefault="00015B45" w:rsidP="00015B45">
      <w:pPr>
        <w:pStyle w:val="SingleTxt"/>
        <w:spacing w:after="0" w:line="120" w:lineRule="exact"/>
        <w:rPr>
          <w:sz w:val="10"/>
          <w:rtl/>
          <w:lang w:val="en-GB"/>
        </w:rPr>
      </w:pPr>
    </w:p>
    <w:p w14:paraId="0164C8C3" w14:textId="77777777" w:rsidR="00015B45" w:rsidRPr="00E3227B" w:rsidRDefault="00015B45" w:rsidP="00015B45">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E3227B">
        <w:rPr>
          <w:rtl/>
        </w:rPr>
        <w:tab/>
        <w:t>حاء -</w:t>
      </w:r>
      <w:r w:rsidRPr="00E3227B">
        <w:rPr>
          <w:rtl/>
        </w:rPr>
        <w:tab/>
        <w:t>الحكم الرشيد على جميع المستويات</w:t>
      </w:r>
    </w:p>
    <w:p w14:paraId="12768688" w14:textId="77777777" w:rsidR="00015B45" w:rsidRPr="00E3227B" w:rsidRDefault="00015B45" w:rsidP="00015B45">
      <w:pPr>
        <w:pStyle w:val="SingleTxt"/>
        <w:rPr>
          <w:rtl/>
        </w:rPr>
      </w:pPr>
      <w:r w:rsidRPr="00E3227B">
        <w:rPr>
          <w:rtl/>
        </w:rPr>
        <w:t>٧٠</w:t>
      </w:r>
      <w:r w:rsidRPr="00E3227B">
        <w:rPr>
          <w:rFonts w:hint="cs"/>
          <w:rtl/>
        </w:rPr>
        <w:t xml:space="preserve"> </w:t>
      </w:r>
      <w:r w:rsidRPr="00E3227B">
        <w:rPr>
          <w:rtl/>
        </w:rPr>
        <w:t>-</w:t>
      </w:r>
      <w:r w:rsidRPr="00E3227B">
        <w:rPr>
          <w:rtl/>
        </w:rPr>
        <w:tab/>
        <w:t xml:space="preserve">ينص برنامج عمل </w:t>
      </w:r>
      <w:r w:rsidRPr="00E3227B">
        <w:rPr>
          <w:rFonts w:hint="cs"/>
          <w:rtl/>
        </w:rPr>
        <w:t xml:space="preserve">إسطنبول </w:t>
      </w:r>
      <w:r w:rsidRPr="00E3227B">
        <w:rPr>
          <w:rtl/>
        </w:rPr>
        <w:t>على أن الحكم</w:t>
      </w:r>
      <w:r w:rsidRPr="00E3227B">
        <w:rPr>
          <w:rFonts w:hint="cs"/>
          <w:rtl/>
        </w:rPr>
        <w:t>َ</w:t>
      </w:r>
      <w:r w:rsidRPr="00E3227B">
        <w:rPr>
          <w:rtl/>
        </w:rPr>
        <w:t xml:space="preserve"> الرشيد وسيادة</w:t>
      </w:r>
      <w:r w:rsidRPr="00E3227B">
        <w:rPr>
          <w:rFonts w:hint="cs"/>
          <w:rtl/>
        </w:rPr>
        <w:t>َ</w:t>
      </w:r>
      <w:r w:rsidRPr="00E3227B">
        <w:rPr>
          <w:rtl/>
        </w:rPr>
        <w:t xml:space="preserve"> القانون على الصعد المحلي والوطني والدولي أمران أساسيان لتحقيق النمو الاقتصادي المطرد المنصف الشامل للجميع</w:t>
      </w:r>
      <w:r w:rsidRPr="00E3227B">
        <w:rPr>
          <w:rFonts w:hint="cs"/>
          <w:rtl/>
        </w:rPr>
        <w:t>،</w:t>
      </w:r>
      <w:r w:rsidRPr="00E3227B">
        <w:rPr>
          <w:rtl/>
        </w:rPr>
        <w:t xml:space="preserve"> والتنمية المستدامة. وجميع أقل البلدان نموا تقريبا (43 من أصل 47</w:t>
      </w:r>
      <w:r w:rsidRPr="00E3227B">
        <w:rPr>
          <w:rFonts w:hint="cs"/>
          <w:rtl/>
        </w:rPr>
        <w:t xml:space="preserve"> بلدا</w:t>
      </w:r>
      <w:r w:rsidRPr="00E3227B">
        <w:rPr>
          <w:rtl/>
        </w:rPr>
        <w:t>) أطراف</w:t>
      </w:r>
      <w:r w:rsidRPr="00E3227B">
        <w:rPr>
          <w:rFonts w:hint="cs"/>
          <w:rtl/>
        </w:rPr>
        <w:t>ٌ</w:t>
      </w:r>
      <w:r w:rsidRPr="00E3227B">
        <w:rPr>
          <w:rtl/>
        </w:rPr>
        <w:t xml:space="preserve"> في اتفاقية الأمم المتحدة لمكافحة الفساد.</w:t>
      </w:r>
    </w:p>
    <w:p w14:paraId="6813D0E5" w14:textId="77777777" w:rsidR="00015B45" w:rsidRPr="00E3227B" w:rsidRDefault="00015B45" w:rsidP="00015B45">
      <w:pPr>
        <w:pStyle w:val="SingleTxt"/>
        <w:rPr>
          <w:rtl/>
        </w:rPr>
      </w:pPr>
      <w:r w:rsidRPr="00E3227B">
        <w:rPr>
          <w:rtl/>
        </w:rPr>
        <w:t>٧١</w:t>
      </w:r>
      <w:r w:rsidRPr="00E3227B">
        <w:rPr>
          <w:rFonts w:hint="cs"/>
          <w:rtl/>
        </w:rPr>
        <w:t xml:space="preserve"> </w:t>
      </w:r>
      <w:r w:rsidRPr="00E3227B">
        <w:rPr>
          <w:rtl/>
        </w:rPr>
        <w:t>-</w:t>
      </w:r>
      <w:r w:rsidRPr="00E3227B">
        <w:rPr>
          <w:rtl/>
        </w:rPr>
        <w:tab/>
        <w:t xml:space="preserve">ومن أصل 10 من أقل البلدان نموا التي </w:t>
      </w:r>
      <w:r w:rsidRPr="00E3227B">
        <w:rPr>
          <w:rFonts w:hint="cs"/>
          <w:rtl/>
        </w:rPr>
        <w:t xml:space="preserve">صادقت على بياناتها </w:t>
      </w:r>
      <w:r w:rsidRPr="00E3227B">
        <w:rPr>
          <w:rtl/>
        </w:rPr>
        <w:t>مبادرة</w:t>
      </w:r>
      <w:r w:rsidRPr="00E3227B">
        <w:rPr>
          <w:rFonts w:hint="cs"/>
          <w:rtl/>
        </w:rPr>
        <w:t>ُ</w:t>
      </w:r>
      <w:r w:rsidRPr="00E3227B">
        <w:rPr>
          <w:rtl/>
        </w:rPr>
        <w:t xml:space="preserve"> الشفافية في مجال الصناعات الاستخراجية بحلول شباط/فبراير 2018، أحرزت ثلاثة </w:t>
      </w:r>
      <w:r w:rsidRPr="00E3227B">
        <w:rPr>
          <w:rFonts w:hint="cs"/>
          <w:rtl/>
        </w:rPr>
        <w:t xml:space="preserve">بلدان </w:t>
      </w:r>
      <w:r w:rsidRPr="00E3227B">
        <w:rPr>
          <w:rtl/>
        </w:rPr>
        <w:t xml:space="preserve">منها، هي تيمور - ليشتي، وسان تومي </w:t>
      </w:r>
      <w:r w:rsidRPr="00E3227B">
        <w:rPr>
          <w:rtl/>
        </w:rPr>
        <w:lastRenderedPageBreak/>
        <w:t>وبرينسيبي، وزامبيا</w:t>
      </w:r>
      <w:r w:rsidRPr="00E3227B">
        <w:rPr>
          <w:rFonts w:hint="cs"/>
          <w:rtl/>
        </w:rPr>
        <w:t>،</w:t>
      </w:r>
      <w:r w:rsidRPr="00E3227B">
        <w:rPr>
          <w:rtl/>
        </w:rPr>
        <w:t xml:space="preserve"> تقدما ملموسا أو مرضيا في جميع أو كل الفئات تقريبا. وأحرزت البلدان الأخرى أيضا تقدما كبيرا في </w:t>
      </w:r>
      <w:r w:rsidRPr="00E3227B">
        <w:rPr>
          <w:rFonts w:hint="cs"/>
          <w:rtl/>
        </w:rPr>
        <w:t xml:space="preserve">مجال </w:t>
      </w:r>
      <w:r w:rsidRPr="00E3227B">
        <w:rPr>
          <w:rtl/>
        </w:rPr>
        <w:t xml:space="preserve">الشفافية. وتستخدم ليبريا وسيراليون سجلا مركزيا لرخص التعدين </w:t>
      </w:r>
      <w:r w:rsidRPr="00E3227B">
        <w:rPr>
          <w:rFonts w:hint="cs"/>
          <w:rtl/>
        </w:rPr>
        <w:t>ي</w:t>
      </w:r>
      <w:r w:rsidRPr="00E3227B">
        <w:rPr>
          <w:rtl/>
        </w:rPr>
        <w:t xml:space="preserve">درج أكبر شركات التعدين في البلد، إلى جانب </w:t>
      </w:r>
      <w:r w:rsidRPr="00E3227B">
        <w:rPr>
          <w:rFonts w:hint="cs"/>
          <w:rtl/>
        </w:rPr>
        <w:t>ال</w:t>
      </w:r>
      <w:r w:rsidRPr="00E3227B">
        <w:rPr>
          <w:rtl/>
        </w:rPr>
        <w:t xml:space="preserve">تراخيص والمدفوعات ذات الصلة. وقد أصبحت بيانات تداول السلع في تقارير مبادرة الشفافية في مجال الصناعات الاستخراجية </w:t>
      </w:r>
      <w:r w:rsidRPr="00E3227B">
        <w:rPr>
          <w:rFonts w:hint="cs"/>
          <w:rtl/>
        </w:rPr>
        <w:t xml:space="preserve">التي قدمتها </w:t>
      </w:r>
      <w:r w:rsidRPr="00E3227B">
        <w:rPr>
          <w:rtl/>
        </w:rPr>
        <w:t xml:space="preserve">تشاد وموريتانيا أكثر دقة بشكل كبير، وكثيرا ما تقدم التفاصيل على مستوى كل شحنة من النفط المباع. وتشمل </w:t>
      </w:r>
      <w:r w:rsidRPr="00E3227B">
        <w:rPr>
          <w:rFonts w:hint="cs"/>
          <w:rtl/>
        </w:rPr>
        <w:t>معلومات عن</w:t>
      </w:r>
      <w:r w:rsidRPr="00E3227B">
        <w:rPr>
          <w:rtl/>
        </w:rPr>
        <w:t xml:space="preserve"> الأحجام والإيرادات والأسعار، مما يتيح تقييم ما إذا كان البلد يحصل على سعر عادل ل</w:t>
      </w:r>
      <w:r w:rsidRPr="00E3227B">
        <w:rPr>
          <w:rFonts w:hint="cs"/>
          <w:rtl/>
        </w:rPr>
        <w:t>قاء ا</w:t>
      </w:r>
      <w:r w:rsidRPr="00E3227B">
        <w:rPr>
          <w:rtl/>
        </w:rPr>
        <w:t xml:space="preserve">لنفط. وكشف </w:t>
      </w:r>
      <w:r w:rsidRPr="00E3227B">
        <w:rPr>
          <w:rFonts w:hint="cs"/>
          <w:rtl/>
        </w:rPr>
        <w:t>ثلاثة</w:t>
      </w:r>
      <w:r>
        <w:rPr>
          <w:rFonts w:hint="eastAsia"/>
          <w:rtl/>
        </w:rPr>
        <w:t> </w:t>
      </w:r>
      <w:r w:rsidRPr="00E3227B">
        <w:rPr>
          <w:rFonts w:hint="cs"/>
          <w:rtl/>
        </w:rPr>
        <w:t>عشر</w:t>
      </w:r>
      <w:r w:rsidRPr="00E3227B">
        <w:rPr>
          <w:rtl/>
        </w:rPr>
        <w:t xml:space="preserve"> </w:t>
      </w:r>
      <w:r w:rsidRPr="00E3227B">
        <w:rPr>
          <w:rFonts w:hint="cs"/>
          <w:rtl/>
        </w:rPr>
        <w:t xml:space="preserve">بلدا </w:t>
      </w:r>
      <w:r w:rsidRPr="00E3227B">
        <w:rPr>
          <w:rtl/>
        </w:rPr>
        <w:t xml:space="preserve">من أقل البلدان نمواً عن </w:t>
      </w:r>
      <w:r w:rsidRPr="00E3227B">
        <w:rPr>
          <w:rFonts w:hint="cs"/>
          <w:rtl/>
        </w:rPr>
        <w:t>ت</w:t>
      </w:r>
      <w:r w:rsidRPr="00E3227B">
        <w:rPr>
          <w:rtl/>
        </w:rPr>
        <w:t>وص</w:t>
      </w:r>
      <w:r w:rsidRPr="00E3227B">
        <w:rPr>
          <w:rFonts w:hint="cs"/>
          <w:rtl/>
        </w:rPr>
        <w:t>ي</w:t>
      </w:r>
      <w:r w:rsidRPr="00E3227B">
        <w:rPr>
          <w:rtl/>
        </w:rPr>
        <w:t>ف</w:t>
      </w:r>
      <w:r w:rsidRPr="00E3227B">
        <w:rPr>
          <w:rFonts w:hint="cs"/>
          <w:rtl/>
        </w:rPr>
        <w:t>ات</w:t>
      </w:r>
      <w:r w:rsidRPr="00E3227B">
        <w:rPr>
          <w:rtl/>
        </w:rPr>
        <w:t xml:space="preserve"> </w:t>
      </w:r>
      <w:r w:rsidRPr="00E3227B">
        <w:rPr>
          <w:rFonts w:hint="cs"/>
          <w:rtl/>
        </w:rPr>
        <w:t>ا</w:t>
      </w:r>
      <w:r w:rsidRPr="00E3227B">
        <w:rPr>
          <w:rtl/>
        </w:rPr>
        <w:t xml:space="preserve">لتشريعات وشروط الترخيص المتعلقة بالبيئة. </w:t>
      </w:r>
    </w:p>
    <w:p w14:paraId="5B41BD17" w14:textId="77777777" w:rsidR="00015B45" w:rsidRPr="00E3227B" w:rsidRDefault="00015B45" w:rsidP="00015B45">
      <w:pPr>
        <w:pStyle w:val="SingleTxt"/>
        <w:rPr>
          <w:rtl/>
        </w:rPr>
      </w:pPr>
      <w:r w:rsidRPr="00E3227B">
        <w:rPr>
          <w:rtl/>
        </w:rPr>
        <w:t>٧٢</w:t>
      </w:r>
      <w:r w:rsidRPr="00E3227B">
        <w:rPr>
          <w:rFonts w:hint="cs"/>
          <w:rtl/>
        </w:rPr>
        <w:t xml:space="preserve"> </w:t>
      </w:r>
      <w:r w:rsidRPr="00E3227B">
        <w:rPr>
          <w:rtl/>
        </w:rPr>
        <w:t>-</w:t>
      </w:r>
      <w:r w:rsidRPr="00E3227B">
        <w:rPr>
          <w:rtl/>
        </w:rPr>
        <w:tab/>
        <w:t xml:space="preserve">ومن المتطلبات الرئيسية لتحسين </w:t>
      </w:r>
      <w:r w:rsidRPr="00E3227B">
        <w:rPr>
          <w:rFonts w:hint="cs"/>
          <w:rtl/>
        </w:rPr>
        <w:t xml:space="preserve">الحوكمة </w:t>
      </w:r>
      <w:r w:rsidRPr="00E3227B">
        <w:rPr>
          <w:rtl/>
        </w:rPr>
        <w:t>تعزيز</w:t>
      </w:r>
      <w:r w:rsidRPr="00E3227B">
        <w:rPr>
          <w:rFonts w:hint="cs"/>
          <w:rtl/>
        </w:rPr>
        <w:t>ُ</w:t>
      </w:r>
      <w:r w:rsidRPr="00E3227B">
        <w:rPr>
          <w:rtl/>
        </w:rPr>
        <w:t xml:space="preserve"> قدرات الإدارة والنظام القانوني والإحصاءات. وتشجع مبادرة الشفافية</w:t>
      </w:r>
      <w:r w:rsidRPr="00E3227B">
        <w:rPr>
          <w:rFonts w:hint="cs"/>
          <w:rtl/>
        </w:rPr>
        <w:t xml:space="preserve"> </w:t>
      </w:r>
      <w:r w:rsidRPr="00E3227B">
        <w:rPr>
          <w:rtl/>
        </w:rPr>
        <w:t>في مجال الصناعات الاستخراجية البلدان المشاركة على زيادة</w:t>
      </w:r>
      <w:r w:rsidRPr="00E3227B">
        <w:rPr>
          <w:rFonts w:hint="cs"/>
          <w:rtl/>
        </w:rPr>
        <w:t xml:space="preserve"> توجيه</w:t>
      </w:r>
      <w:r w:rsidRPr="00E3227B">
        <w:rPr>
          <w:rtl/>
        </w:rPr>
        <w:t xml:space="preserve"> الفوائد </w:t>
      </w:r>
      <w:r w:rsidRPr="00E3227B">
        <w:rPr>
          <w:rFonts w:hint="cs"/>
          <w:rtl/>
        </w:rPr>
        <w:t xml:space="preserve">المحققة </w:t>
      </w:r>
      <w:r w:rsidRPr="00E3227B">
        <w:rPr>
          <w:rtl/>
        </w:rPr>
        <w:t xml:space="preserve">من القطاع الاستخراجي نحو بقية الاقتصاد، وكذلك </w:t>
      </w:r>
      <w:r w:rsidRPr="00E3227B">
        <w:rPr>
          <w:rFonts w:hint="cs"/>
          <w:rtl/>
        </w:rPr>
        <w:t xml:space="preserve">نحو </w:t>
      </w:r>
      <w:r w:rsidRPr="00E3227B">
        <w:rPr>
          <w:rtl/>
        </w:rPr>
        <w:t xml:space="preserve">التنمية الاجتماعية وحماية البيئة. ويلزم متابعة عملية </w:t>
      </w:r>
      <w:r w:rsidRPr="00E3227B">
        <w:rPr>
          <w:rFonts w:hint="cs"/>
          <w:rtl/>
        </w:rPr>
        <w:t>المصادقة بالنسبة</w:t>
      </w:r>
      <w:r w:rsidRPr="00E3227B">
        <w:rPr>
          <w:rtl/>
        </w:rPr>
        <w:t xml:space="preserve"> </w:t>
      </w:r>
      <w:r w:rsidRPr="00E3227B">
        <w:rPr>
          <w:rFonts w:hint="cs"/>
          <w:rtl/>
        </w:rPr>
        <w:t>ل</w:t>
      </w:r>
      <w:r w:rsidRPr="00E3227B">
        <w:rPr>
          <w:rtl/>
        </w:rPr>
        <w:t>أقل البلدان نموا التي لم تستكمل</w:t>
      </w:r>
      <w:r w:rsidRPr="00E3227B">
        <w:rPr>
          <w:rFonts w:hint="cs"/>
          <w:rtl/>
        </w:rPr>
        <w:t>ها</w:t>
      </w:r>
      <w:r w:rsidRPr="00E3227B">
        <w:rPr>
          <w:rtl/>
        </w:rPr>
        <w:t xml:space="preserve"> بعد. ويلزم أقل البلدان نمواً أيضاً البناء على التقدم الذي تحرزه نحو تيسير ممارسة الأعمال، ويلزم البلدان التي لا تزال متأخرة مضاعفة جهودها.</w:t>
      </w:r>
    </w:p>
    <w:p w14:paraId="04000010" w14:textId="77777777" w:rsidR="00015B45" w:rsidRPr="00E3227B" w:rsidRDefault="00015B45" w:rsidP="00015B45">
      <w:pPr>
        <w:pStyle w:val="SingleTxt"/>
        <w:rPr>
          <w:rtl/>
        </w:rPr>
      </w:pPr>
      <w:r w:rsidRPr="00E3227B">
        <w:rPr>
          <w:rtl/>
        </w:rPr>
        <w:t>٧٣</w:t>
      </w:r>
      <w:r w:rsidRPr="00E3227B">
        <w:rPr>
          <w:rFonts w:hint="cs"/>
          <w:rtl/>
        </w:rPr>
        <w:t xml:space="preserve"> </w:t>
      </w:r>
      <w:r w:rsidRPr="00E3227B">
        <w:rPr>
          <w:rtl/>
        </w:rPr>
        <w:t>-</w:t>
      </w:r>
      <w:r w:rsidRPr="00E3227B">
        <w:rPr>
          <w:rtl/>
        </w:rPr>
        <w:tab/>
        <w:t>ومن الجوانب الهامة للحكم الرشيد أيضاً سهولة مزاولة الأعمال. ويركز مشروع البنك الدولي بشأن تيسير المعاملات التجارية على جودة البنية التحتية القانونية وقوة المؤسسات القانونية. و</w:t>
      </w:r>
      <w:r w:rsidRPr="00E3227B">
        <w:rPr>
          <w:rFonts w:hint="cs"/>
          <w:rtl/>
        </w:rPr>
        <w:t xml:space="preserve">ورد </w:t>
      </w:r>
      <w:r w:rsidRPr="00E3227B">
        <w:rPr>
          <w:rtl/>
        </w:rPr>
        <w:t>في تقرير عام 2018</w:t>
      </w:r>
      <w:r w:rsidRPr="00E3227B">
        <w:rPr>
          <w:rFonts w:hint="cs"/>
          <w:rtl/>
        </w:rPr>
        <w:t xml:space="preserve"> عن </w:t>
      </w:r>
      <w:r w:rsidRPr="00E3227B">
        <w:rPr>
          <w:rtl/>
        </w:rPr>
        <w:t xml:space="preserve">المشروع، </w:t>
      </w:r>
      <w:r w:rsidRPr="00E3227B">
        <w:rPr>
          <w:rFonts w:hint="cs"/>
          <w:rtl/>
        </w:rPr>
        <w:t xml:space="preserve">أن </w:t>
      </w:r>
      <w:r w:rsidRPr="00E3227B">
        <w:rPr>
          <w:rtl/>
        </w:rPr>
        <w:t xml:space="preserve">رواندا </w:t>
      </w:r>
      <w:r w:rsidRPr="00E3227B">
        <w:rPr>
          <w:rFonts w:hint="cs"/>
          <w:rtl/>
        </w:rPr>
        <w:t>و</w:t>
      </w:r>
      <w:r w:rsidRPr="00E3227B">
        <w:rPr>
          <w:rtl/>
        </w:rPr>
        <w:t xml:space="preserve">ملاوي </w:t>
      </w:r>
      <w:r w:rsidRPr="00E3227B">
        <w:rPr>
          <w:rFonts w:hint="cs"/>
          <w:rtl/>
        </w:rPr>
        <w:t>و</w:t>
      </w:r>
      <w:r w:rsidRPr="00E3227B">
        <w:rPr>
          <w:rtl/>
        </w:rPr>
        <w:t>موريتانيا والنيجر</w:t>
      </w:r>
      <w:r w:rsidRPr="00E3227B">
        <w:rPr>
          <w:rFonts w:hint="cs"/>
          <w:rtl/>
        </w:rPr>
        <w:t xml:space="preserve"> </w:t>
      </w:r>
      <w:r w:rsidRPr="00E3227B">
        <w:rPr>
          <w:rtl/>
        </w:rPr>
        <w:t>حققت أكبر الزيادات في درجاتها مقارنة بمؤشر عام 2016. و</w:t>
      </w:r>
      <w:r w:rsidRPr="00E3227B">
        <w:rPr>
          <w:rFonts w:hint="cs"/>
          <w:rtl/>
        </w:rPr>
        <w:t xml:space="preserve">إجمالا، ارتفع متوسط قيمة </w:t>
      </w:r>
      <w:r w:rsidRPr="00E3227B">
        <w:rPr>
          <w:rtl/>
        </w:rPr>
        <w:t>مؤشر سهولة مزاولة الأعمال</w:t>
      </w:r>
      <w:r>
        <w:rPr>
          <w:rFonts w:hint="cs"/>
          <w:rtl/>
        </w:rPr>
        <w:t xml:space="preserve"> </w:t>
      </w:r>
      <w:r w:rsidRPr="00E3227B">
        <w:rPr>
          <w:rtl/>
        </w:rPr>
        <w:t>بالنسبة</w:t>
      </w:r>
      <w:r w:rsidRPr="00E3227B" w:rsidDel="00400638">
        <w:rPr>
          <w:rtl/>
        </w:rPr>
        <w:t xml:space="preserve"> </w:t>
      </w:r>
      <w:r w:rsidRPr="00E3227B">
        <w:rPr>
          <w:rFonts w:hint="cs"/>
          <w:rtl/>
        </w:rPr>
        <w:t>ل</w:t>
      </w:r>
      <w:r w:rsidRPr="00E3227B">
        <w:rPr>
          <w:rtl/>
        </w:rPr>
        <w:t xml:space="preserve">جميع أقل البلدان نمواً من 45.57 لمؤشر </w:t>
      </w:r>
      <w:r w:rsidRPr="00E3227B">
        <w:rPr>
          <w:rFonts w:hint="cs"/>
          <w:rtl/>
        </w:rPr>
        <w:t xml:space="preserve">في </w:t>
      </w:r>
      <w:r w:rsidRPr="00E3227B">
        <w:rPr>
          <w:rtl/>
        </w:rPr>
        <w:t xml:space="preserve">عام 2016 إلى 47.06 </w:t>
      </w:r>
      <w:r w:rsidRPr="00E3227B">
        <w:rPr>
          <w:rFonts w:hint="cs"/>
          <w:rtl/>
        </w:rPr>
        <w:t>في</w:t>
      </w:r>
      <w:r w:rsidRPr="00E3227B">
        <w:rPr>
          <w:rtl/>
        </w:rPr>
        <w:t xml:space="preserve"> عام 2018. وانخفض</w:t>
      </w:r>
      <w:r w:rsidRPr="00E3227B">
        <w:rPr>
          <w:rFonts w:hint="cs"/>
          <w:rtl/>
        </w:rPr>
        <w:t>ت بالنسبة</w:t>
      </w:r>
      <w:r w:rsidRPr="00E3227B">
        <w:rPr>
          <w:rtl/>
        </w:rPr>
        <w:t xml:space="preserve"> </w:t>
      </w:r>
      <w:r w:rsidRPr="00E3227B">
        <w:rPr>
          <w:rFonts w:hint="cs"/>
          <w:rtl/>
        </w:rPr>
        <w:t>ل</w:t>
      </w:r>
      <w:r w:rsidRPr="00E3227B">
        <w:rPr>
          <w:rtl/>
        </w:rPr>
        <w:t>أقل البلدان نمواً في منطقة آسيا والمحيط الهادئ انخفاضاً طفيفاً في عام 2018، بينما ارتفع</w:t>
      </w:r>
      <w:r w:rsidRPr="00E3227B">
        <w:rPr>
          <w:rFonts w:hint="cs"/>
          <w:rtl/>
        </w:rPr>
        <w:t>ت</w:t>
      </w:r>
      <w:r w:rsidRPr="00E3227B">
        <w:rPr>
          <w:rtl/>
        </w:rPr>
        <w:t xml:space="preserve"> بمقدار 2.2</w:t>
      </w:r>
      <w:r>
        <w:rPr>
          <w:rFonts w:hint="cs"/>
          <w:rtl/>
        </w:rPr>
        <w:t> </w:t>
      </w:r>
      <w:r w:rsidRPr="00E3227B">
        <w:rPr>
          <w:rtl/>
        </w:rPr>
        <w:t>نقطة بالنسبة لأقل البلدان نمواً في أفريقيا. و</w:t>
      </w:r>
      <w:r w:rsidRPr="00E3227B">
        <w:rPr>
          <w:rFonts w:hint="cs"/>
          <w:rtl/>
        </w:rPr>
        <w:t>بالنسبة</w:t>
      </w:r>
      <w:r w:rsidRPr="00E3227B">
        <w:rPr>
          <w:rtl/>
        </w:rPr>
        <w:t xml:space="preserve"> </w:t>
      </w:r>
      <w:r w:rsidRPr="00E3227B">
        <w:rPr>
          <w:rFonts w:hint="cs"/>
          <w:rtl/>
        </w:rPr>
        <w:t>ل</w:t>
      </w:r>
      <w:r w:rsidRPr="00E3227B">
        <w:rPr>
          <w:rtl/>
        </w:rPr>
        <w:t xml:space="preserve">بدء </w:t>
      </w:r>
      <w:r w:rsidRPr="00E3227B">
        <w:rPr>
          <w:rFonts w:hint="cs"/>
          <w:rtl/>
        </w:rPr>
        <w:t>مزاولة الاعمال</w:t>
      </w:r>
      <w:r w:rsidRPr="00E3227B">
        <w:rPr>
          <w:rtl/>
        </w:rPr>
        <w:t xml:space="preserve">، كان التقدم أكثر وضوحاً أيضاً في أقل البلدان نمواً في أفريقيا، بمتوسط زيادة في الدرجة بمقدار 4.5 نقاط، بينما ارتفعت درجة </w:t>
      </w:r>
      <w:r w:rsidRPr="00E3227B">
        <w:rPr>
          <w:rFonts w:hint="cs"/>
          <w:rtl/>
        </w:rPr>
        <w:t xml:space="preserve">أقل </w:t>
      </w:r>
      <w:r w:rsidRPr="00E3227B">
        <w:rPr>
          <w:rtl/>
        </w:rPr>
        <w:t xml:space="preserve">البلدان نمواً في آسيا والمحيط الهادئ بمقدار 0.4 نقطة. ولا تزال </w:t>
      </w:r>
      <w:r w:rsidRPr="00E3227B">
        <w:rPr>
          <w:rFonts w:hint="cs"/>
          <w:rtl/>
        </w:rPr>
        <w:t xml:space="preserve">المجالات </w:t>
      </w:r>
      <w:r w:rsidRPr="00E3227B">
        <w:rPr>
          <w:rtl/>
        </w:rPr>
        <w:t xml:space="preserve">التي </w:t>
      </w:r>
      <w:r w:rsidRPr="00E3227B">
        <w:rPr>
          <w:rFonts w:hint="cs"/>
          <w:rtl/>
        </w:rPr>
        <w:t>شهدت أ</w:t>
      </w:r>
      <w:r w:rsidRPr="00E3227B">
        <w:rPr>
          <w:rtl/>
        </w:rPr>
        <w:t xml:space="preserve">قل </w:t>
      </w:r>
      <w:r w:rsidRPr="00E3227B">
        <w:rPr>
          <w:rFonts w:hint="cs"/>
          <w:rtl/>
        </w:rPr>
        <w:t>قدر من ال</w:t>
      </w:r>
      <w:r w:rsidRPr="00E3227B">
        <w:rPr>
          <w:rtl/>
        </w:rPr>
        <w:t xml:space="preserve">إصلاحات هي المؤشرات ذات التركيز القانوني، مثل </w:t>
      </w:r>
      <w:r w:rsidRPr="00E3227B">
        <w:rPr>
          <w:rFonts w:hint="cs"/>
          <w:rtl/>
        </w:rPr>
        <w:t>إعمال</w:t>
      </w:r>
      <w:r w:rsidRPr="00E3227B">
        <w:rPr>
          <w:rtl/>
        </w:rPr>
        <w:t xml:space="preserve"> العقود. وحققت رواندا والسنغال والنيجر فقط تقدما كبيرا في هذا المجال، في حين أن متوسط </w:t>
      </w:r>
      <w:r w:rsidRPr="00E3227B">
        <w:rPr>
          <w:rFonts w:hint="cs"/>
          <w:rtl/>
        </w:rPr>
        <w:t>الدرجة</w:t>
      </w:r>
      <w:r w:rsidRPr="00E3227B">
        <w:rPr>
          <w:rtl/>
        </w:rPr>
        <w:t xml:space="preserve"> بقي دون تغيير تقريبا.</w:t>
      </w:r>
    </w:p>
    <w:p w14:paraId="0F0F1E16" w14:textId="77777777" w:rsidR="00015B45" w:rsidRPr="00E3227B" w:rsidRDefault="00015B45" w:rsidP="00015B45">
      <w:pPr>
        <w:pStyle w:val="SingleTxt"/>
        <w:rPr>
          <w:rtl/>
        </w:rPr>
      </w:pPr>
      <w:r w:rsidRPr="00E3227B">
        <w:rPr>
          <w:rtl/>
        </w:rPr>
        <w:t>٧٤</w:t>
      </w:r>
      <w:r w:rsidRPr="00E3227B">
        <w:rPr>
          <w:rFonts w:hint="cs"/>
          <w:rtl/>
        </w:rPr>
        <w:t xml:space="preserve"> </w:t>
      </w:r>
      <w:r w:rsidRPr="00E3227B">
        <w:rPr>
          <w:rtl/>
        </w:rPr>
        <w:t>-</w:t>
      </w:r>
      <w:r w:rsidRPr="00E3227B">
        <w:rPr>
          <w:rtl/>
        </w:rPr>
        <w:tab/>
        <w:t xml:space="preserve">وفي الوقت نفسه، يجب أن تراعي حوكمة النظم العالمية وضع </w:t>
      </w:r>
      <w:r w:rsidRPr="00E3227B">
        <w:rPr>
          <w:rFonts w:hint="cs"/>
          <w:rtl/>
        </w:rPr>
        <w:t xml:space="preserve">أشد </w:t>
      </w:r>
      <w:r w:rsidRPr="00E3227B">
        <w:rPr>
          <w:rtl/>
        </w:rPr>
        <w:t xml:space="preserve">البلدان ضعفاً، نظرا لأن التقدم في هذا المجال كان بطيئاً للغاية. وتمشيا مع خطة </w:t>
      </w:r>
      <w:r w:rsidRPr="00E3227B">
        <w:rPr>
          <w:rFonts w:hint="cs"/>
          <w:rtl/>
        </w:rPr>
        <w:t>عمل</w:t>
      </w:r>
      <w:r w:rsidRPr="00E3227B">
        <w:rPr>
          <w:rtl/>
        </w:rPr>
        <w:t xml:space="preserve"> أديس أبابا، يتعين </w:t>
      </w:r>
      <w:r w:rsidRPr="00E3227B">
        <w:rPr>
          <w:rFonts w:hint="cs"/>
          <w:rtl/>
        </w:rPr>
        <w:t xml:space="preserve">رفع </w:t>
      </w:r>
      <w:r w:rsidRPr="00E3227B">
        <w:rPr>
          <w:rtl/>
        </w:rPr>
        <w:t>صوت البلدان النامية ولا سيما أقل البلدان نموا في صنع القرارات الاقتصادية الدولية وعمليات وضع المعايير.</w:t>
      </w:r>
    </w:p>
    <w:p w14:paraId="5201F547" w14:textId="6563B971" w:rsidR="00015B45" w:rsidRPr="00E3227B" w:rsidRDefault="00015B45" w:rsidP="00015B45">
      <w:pPr>
        <w:pStyle w:val="SingleTxt"/>
        <w:rPr>
          <w:rtl/>
        </w:rPr>
      </w:pPr>
      <w:r w:rsidRPr="00E3227B">
        <w:rPr>
          <w:rtl/>
        </w:rPr>
        <w:t>٧٥</w:t>
      </w:r>
      <w:r w:rsidRPr="00E3227B">
        <w:rPr>
          <w:rFonts w:hint="cs"/>
          <w:rtl/>
        </w:rPr>
        <w:t xml:space="preserve"> </w:t>
      </w:r>
      <w:r w:rsidRPr="00E3227B">
        <w:rPr>
          <w:rtl/>
        </w:rPr>
        <w:t>-</w:t>
      </w:r>
      <w:r w:rsidRPr="00E3227B">
        <w:rPr>
          <w:rtl/>
        </w:rPr>
        <w:tab/>
        <w:t xml:space="preserve">ويتطلب تقييم التقدم نحو تنفيذ برنامج عمل إسطنبول قدرا كبيرا من البيانات. وفي حين أن توافر البيانات قد ازداد منذ عام 2011 في بعض </w:t>
      </w:r>
      <w:r w:rsidRPr="00E3227B">
        <w:rPr>
          <w:rFonts w:hint="cs"/>
          <w:rtl/>
        </w:rPr>
        <w:t>المجالات</w:t>
      </w:r>
      <w:r w:rsidRPr="00E3227B">
        <w:rPr>
          <w:rtl/>
        </w:rPr>
        <w:t xml:space="preserve">، لا تزال هناك ثغرات كبيرة. فعلى سبيل المثال، لا تتوافر سوى بيانات ضئيلة في أكثر من 25 في المائة من أقل البلدان نمواً حول الفقر والالتحاق بالتعليم العالي والعديد من مؤشرات النقل. وتشكل أهداف التنمية المستدامة التي تضم 163 </w:t>
      </w:r>
      <w:r w:rsidRPr="00E3227B">
        <w:rPr>
          <w:rFonts w:hint="cs"/>
          <w:rtl/>
        </w:rPr>
        <w:t>غاية</w:t>
      </w:r>
      <w:r w:rsidRPr="00E3227B">
        <w:rPr>
          <w:rtl/>
        </w:rPr>
        <w:t xml:space="preserve"> و</w:t>
      </w:r>
      <w:r>
        <w:rPr>
          <w:rFonts w:hint="eastAsia"/>
          <w:rtl/>
        </w:rPr>
        <w:t> </w:t>
      </w:r>
      <w:r w:rsidRPr="00E3227B">
        <w:rPr>
          <w:rtl/>
        </w:rPr>
        <w:t xml:space="preserve">232 مؤشراً أيضاً تحدياً بالنسبة للعديد من أقل البلدان نمواً، التي </w:t>
      </w:r>
      <w:r w:rsidRPr="00E3227B">
        <w:rPr>
          <w:rFonts w:hint="cs"/>
          <w:rtl/>
        </w:rPr>
        <w:t>لدى</w:t>
      </w:r>
      <w:r w:rsidRPr="00E3227B">
        <w:rPr>
          <w:rtl/>
        </w:rPr>
        <w:t xml:space="preserve"> مكاتبها الإحصائية الوطنية</w:t>
      </w:r>
      <w:r w:rsidRPr="00E3227B">
        <w:rPr>
          <w:rFonts w:hint="cs"/>
          <w:rtl/>
        </w:rPr>
        <w:t xml:space="preserve"> </w:t>
      </w:r>
      <w:r w:rsidRPr="00E3227B">
        <w:rPr>
          <w:rtl/>
        </w:rPr>
        <w:t xml:space="preserve">بقدرات محدودة. وسيسهم توافر بيانات أفضل في صنع السياسات القائمة على الأدلة. وارتفع إجمالي المساعدات الإنمائية الرسمية المخصصة لأنشطة بناء القدرات الإحصائية في أقل البلدان نمواً من 76 مليون دولار في عام 2010 إلى 185 مليون دولار في عام 2014، لكنه لا يزال غير كافٍ لتلبية الاحتياجات المتزايدة </w:t>
      </w:r>
      <w:r w:rsidRPr="00E3227B">
        <w:rPr>
          <w:rFonts w:hint="cs"/>
          <w:rtl/>
        </w:rPr>
        <w:t xml:space="preserve">الناشئة عن </w:t>
      </w:r>
      <w:r w:rsidRPr="00E3227B">
        <w:rPr>
          <w:rtl/>
        </w:rPr>
        <w:t>خطة عام 2030.</w:t>
      </w:r>
      <w:r w:rsidR="002A3F9B">
        <w:rPr>
          <w:rFonts w:hint="cs"/>
          <w:rtl/>
        </w:rPr>
        <w:t xml:space="preserve"> </w:t>
      </w:r>
    </w:p>
    <w:p w14:paraId="5B9DAA71" w14:textId="0BAC501B" w:rsidR="00015B45" w:rsidRDefault="00015B45" w:rsidP="002A3F9B">
      <w:pPr>
        <w:pStyle w:val="SingleTxt"/>
        <w:rPr>
          <w:rtl/>
        </w:rPr>
      </w:pPr>
      <w:r w:rsidRPr="00E3227B">
        <w:rPr>
          <w:rtl/>
        </w:rPr>
        <w:lastRenderedPageBreak/>
        <w:t>٧٦</w:t>
      </w:r>
      <w:r w:rsidRPr="00E3227B">
        <w:rPr>
          <w:rFonts w:hint="cs"/>
          <w:rtl/>
        </w:rPr>
        <w:t xml:space="preserve"> </w:t>
      </w:r>
      <w:r w:rsidRPr="00E3227B">
        <w:rPr>
          <w:rtl/>
        </w:rPr>
        <w:t>-</w:t>
      </w:r>
      <w:r w:rsidRPr="00E3227B">
        <w:rPr>
          <w:rtl/>
        </w:rPr>
        <w:tab/>
        <w:t>و</w:t>
      </w:r>
      <w:r w:rsidRPr="00E3227B">
        <w:rPr>
          <w:rFonts w:hint="cs"/>
          <w:rtl/>
        </w:rPr>
        <w:t xml:space="preserve">من أجل </w:t>
      </w:r>
      <w:r w:rsidRPr="00E3227B">
        <w:rPr>
          <w:rtl/>
        </w:rPr>
        <w:t>زيادة توافر بيانات عالية الجودة</w:t>
      </w:r>
      <w:r w:rsidRPr="00E3227B">
        <w:rPr>
          <w:rFonts w:hint="cs"/>
          <w:rtl/>
        </w:rPr>
        <w:t>،</w:t>
      </w:r>
      <w:r>
        <w:rPr>
          <w:rFonts w:hint="cs"/>
          <w:rtl/>
        </w:rPr>
        <w:t xml:space="preserve"> </w:t>
      </w:r>
      <w:r w:rsidRPr="00E3227B">
        <w:rPr>
          <w:rtl/>
        </w:rPr>
        <w:t xml:space="preserve">يلزم توفير دعم سياسي أقوى وإجراء </w:t>
      </w:r>
      <w:r w:rsidRPr="00E3227B">
        <w:rPr>
          <w:rFonts w:hint="cs"/>
          <w:rtl/>
        </w:rPr>
        <w:t>ال</w:t>
      </w:r>
      <w:r w:rsidRPr="00E3227B">
        <w:rPr>
          <w:rtl/>
        </w:rPr>
        <w:t xml:space="preserve">إصلاح </w:t>
      </w:r>
      <w:r w:rsidRPr="00E3227B">
        <w:rPr>
          <w:rFonts w:hint="cs"/>
          <w:rtl/>
        </w:rPr>
        <w:t>ال</w:t>
      </w:r>
      <w:r w:rsidRPr="00E3227B">
        <w:rPr>
          <w:rtl/>
        </w:rPr>
        <w:t xml:space="preserve">قانوني </w:t>
      </w:r>
      <w:r w:rsidRPr="00E3227B">
        <w:rPr>
          <w:rFonts w:hint="cs"/>
          <w:rtl/>
        </w:rPr>
        <w:t xml:space="preserve">اللازم </w:t>
      </w:r>
      <w:r w:rsidRPr="00E3227B">
        <w:rPr>
          <w:rtl/>
        </w:rPr>
        <w:t>لتمكين مكاتب الإحصاءات الوطنية. ويجب تعبئة موارد مالية محلية وخارجية إضافية، قابلة للتنبؤ بها ومستدامة</w:t>
      </w:r>
      <w:r w:rsidRPr="00E3227B">
        <w:rPr>
          <w:rFonts w:hint="cs"/>
          <w:rtl/>
        </w:rPr>
        <w:t xml:space="preserve"> على حد السواء</w:t>
      </w:r>
      <w:r w:rsidRPr="00E3227B">
        <w:rPr>
          <w:rtl/>
        </w:rPr>
        <w:t>، للنظم الإحصائية، ودعمها بتطوير القدرات وأحدث الت</w:t>
      </w:r>
      <w:r w:rsidRPr="00E3227B">
        <w:rPr>
          <w:rFonts w:hint="cs"/>
          <w:rtl/>
        </w:rPr>
        <w:t>كنولوج</w:t>
      </w:r>
      <w:r w:rsidRPr="00E3227B">
        <w:rPr>
          <w:rtl/>
        </w:rPr>
        <w:t>يات بما يتماشى مع الهدف 17 من أهداف التنمية المستدامة.</w:t>
      </w:r>
    </w:p>
    <w:p w14:paraId="0225873F" w14:textId="77777777" w:rsidR="00015B45" w:rsidRPr="00C133CE" w:rsidRDefault="00015B45" w:rsidP="00015B45">
      <w:pPr>
        <w:pStyle w:val="SingleTxt"/>
        <w:spacing w:after="0" w:line="120" w:lineRule="exact"/>
        <w:rPr>
          <w:b/>
          <w:bCs/>
          <w:sz w:val="10"/>
          <w:rtl/>
          <w:lang w:val="en-GB"/>
        </w:rPr>
      </w:pPr>
    </w:p>
    <w:p w14:paraId="74C22C4A" w14:textId="77777777" w:rsidR="00015B45" w:rsidRPr="00C133CE" w:rsidRDefault="00015B45" w:rsidP="00015B45">
      <w:pPr>
        <w:pStyle w:val="SingleTxt"/>
        <w:spacing w:after="0" w:line="120" w:lineRule="exact"/>
        <w:rPr>
          <w:b/>
          <w:bCs/>
          <w:sz w:val="10"/>
          <w:rtl/>
          <w:lang w:val="en-GB"/>
        </w:rPr>
      </w:pPr>
    </w:p>
    <w:p w14:paraId="5829F9C3" w14:textId="77777777" w:rsidR="00015B45" w:rsidRPr="00C133CE" w:rsidRDefault="00015B45" w:rsidP="00015B45">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C133CE">
        <w:rPr>
          <w:lang w:val="en-GB"/>
        </w:rPr>
        <w:tab/>
      </w:r>
      <w:r w:rsidRPr="00C133CE">
        <w:rPr>
          <w:rtl/>
        </w:rPr>
        <w:t>ثالثا</w:t>
      </w:r>
      <w:r>
        <w:rPr>
          <w:rFonts w:hint="cs"/>
          <w:rtl/>
          <w:lang w:val="en-GB"/>
        </w:rPr>
        <w:t xml:space="preserve"> </w:t>
      </w:r>
      <w:r w:rsidRPr="00C133CE">
        <w:rPr>
          <w:rtl/>
        </w:rPr>
        <w:t>-</w:t>
      </w:r>
      <w:r w:rsidRPr="00C133CE">
        <w:rPr>
          <w:lang w:val="en-GB"/>
        </w:rPr>
        <w:tab/>
      </w:r>
      <w:r w:rsidRPr="00C133CE">
        <w:rPr>
          <w:rtl/>
        </w:rPr>
        <w:t>مشاركة أصحاب المصلحة في تنفيذ برنامج العمل</w:t>
      </w:r>
    </w:p>
    <w:p w14:paraId="5D5F8761" w14:textId="77777777" w:rsidR="00015B45" w:rsidRPr="00C133CE" w:rsidRDefault="00015B45" w:rsidP="002A3F9B">
      <w:pPr>
        <w:pStyle w:val="SingleTxt"/>
        <w:spacing w:line="340" w:lineRule="exact"/>
        <w:rPr>
          <w:rtl/>
        </w:rPr>
      </w:pPr>
      <w:r w:rsidRPr="00C133CE">
        <w:rPr>
          <w:rtl/>
        </w:rPr>
        <w:t>77</w:t>
      </w:r>
      <w:r w:rsidRPr="00C133CE">
        <w:rPr>
          <w:rFonts w:hint="cs"/>
          <w:rtl/>
        </w:rPr>
        <w:t xml:space="preserve"> </w:t>
      </w:r>
      <w:r w:rsidRPr="00C133CE">
        <w:rPr>
          <w:rtl/>
        </w:rPr>
        <w:t>-</w:t>
      </w:r>
      <w:r w:rsidRPr="00C133CE">
        <w:rPr>
          <w:rFonts w:hint="cs"/>
          <w:rtl/>
        </w:rPr>
        <w:tab/>
        <w:t>أدمجت</w:t>
      </w:r>
      <w:r w:rsidRPr="00C133CE">
        <w:rPr>
          <w:rtl/>
        </w:rPr>
        <w:t xml:space="preserve"> </w:t>
      </w:r>
      <w:r w:rsidRPr="00C133CE">
        <w:rPr>
          <w:rFonts w:hint="cs"/>
          <w:rtl/>
        </w:rPr>
        <w:t xml:space="preserve">أغلبية </w:t>
      </w:r>
      <w:r w:rsidRPr="00C133CE">
        <w:rPr>
          <w:rtl/>
        </w:rPr>
        <w:t xml:space="preserve">أقل البلدان نموا بتعميم برنامج عمل إسطنبول </w:t>
      </w:r>
      <w:r w:rsidRPr="00C133CE">
        <w:rPr>
          <w:rFonts w:hint="cs"/>
          <w:rtl/>
        </w:rPr>
        <w:t>في</w:t>
      </w:r>
      <w:r w:rsidRPr="00C133CE">
        <w:rPr>
          <w:rtl/>
        </w:rPr>
        <w:t xml:space="preserve"> وثائق التخطيط ذات الصلة الخاصة بها، وهي تنفذ البرنامج في إطار استراتيجياتها الوطنية. وفي أعقاب اعتماد خطة عام 2030، في عام 2015، أدرج العديد من أقل البلدان نمواً أهداف التنمية المستدامة في أطرها الإنمائية الوطنية. </w:t>
      </w:r>
    </w:p>
    <w:p w14:paraId="34D97067" w14:textId="77777777" w:rsidR="00015B45" w:rsidRPr="00C133CE" w:rsidRDefault="00015B45" w:rsidP="002A3F9B">
      <w:pPr>
        <w:pStyle w:val="SingleTxt"/>
        <w:spacing w:line="340" w:lineRule="exact"/>
        <w:rPr>
          <w:rtl/>
        </w:rPr>
      </w:pPr>
      <w:r w:rsidRPr="00C133CE">
        <w:rPr>
          <w:rtl/>
        </w:rPr>
        <w:t>78</w:t>
      </w:r>
      <w:r w:rsidRPr="00C133CE">
        <w:rPr>
          <w:rFonts w:hint="cs"/>
          <w:rtl/>
        </w:rPr>
        <w:t xml:space="preserve"> </w:t>
      </w:r>
      <w:r w:rsidRPr="00C133CE">
        <w:rPr>
          <w:rtl/>
        </w:rPr>
        <w:t>-</w:t>
      </w:r>
      <w:r w:rsidRPr="00C133CE">
        <w:rPr>
          <w:rtl/>
        </w:rPr>
        <w:tab/>
      </w:r>
      <w:r w:rsidRPr="00C133CE">
        <w:rPr>
          <w:spacing w:val="-2"/>
          <w:rtl/>
        </w:rPr>
        <w:t>ويتم تدارس التقدم المحرز في تنفيذ برنامج عمل إسطنبول على المستوى القطري سنوياً في اجتماع يعقده مكتب الممثل السامي لأقل البلدان نمواً والبلدان النامية غير الساحلية والدول الجزرية الصغيرة النامية ل</w:t>
      </w:r>
      <w:r w:rsidRPr="00C133CE">
        <w:rPr>
          <w:rFonts w:hint="cs"/>
          <w:spacing w:val="-2"/>
          <w:rtl/>
        </w:rPr>
        <w:t>جهات</w:t>
      </w:r>
      <w:r w:rsidRPr="00C133CE">
        <w:rPr>
          <w:spacing w:val="-2"/>
          <w:rtl/>
        </w:rPr>
        <w:t xml:space="preserve"> الاتصال الوطنية من أقل البلدان نمواً. و</w:t>
      </w:r>
      <w:r w:rsidRPr="00C133CE">
        <w:rPr>
          <w:rFonts w:hint="cs"/>
          <w:spacing w:val="-2"/>
          <w:rtl/>
        </w:rPr>
        <w:t>عرضت</w:t>
      </w:r>
      <w:r w:rsidRPr="00C133CE">
        <w:rPr>
          <w:spacing w:val="-2"/>
          <w:rtl/>
        </w:rPr>
        <w:t xml:space="preserve"> أقل البلدان نمواً، في اجتماع عام 2017، </w:t>
      </w:r>
      <w:r w:rsidRPr="00C133CE">
        <w:rPr>
          <w:rFonts w:hint="cs"/>
          <w:spacing w:val="-2"/>
          <w:rtl/>
        </w:rPr>
        <w:t>ال</w:t>
      </w:r>
      <w:r w:rsidRPr="00C133CE">
        <w:rPr>
          <w:spacing w:val="-2"/>
          <w:rtl/>
        </w:rPr>
        <w:t xml:space="preserve">استراتيجيات </w:t>
      </w:r>
      <w:r w:rsidRPr="00C133CE">
        <w:rPr>
          <w:rFonts w:hint="cs"/>
          <w:spacing w:val="-2"/>
          <w:rtl/>
        </w:rPr>
        <w:t>الجاري الأخذ بها</w:t>
      </w:r>
      <w:r w:rsidRPr="00C133CE">
        <w:rPr>
          <w:spacing w:val="-2"/>
          <w:rtl/>
        </w:rPr>
        <w:t xml:space="preserve"> </w:t>
      </w:r>
      <w:r w:rsidRPr="00C133CE">
        <w:rPr>
          <w:rFonts w:hint="cs"/>
          <w:spacing w:val="-2"/>
          <w:rtl/>
        </w:rPr>
        <w:t>ل</w:t>
      </w:r>
      <w:r w:rsidRPr="00C133CE">
        <w:rPr>
          <w:spacing w:val="-2"/>
          <w:rtl/>
        </w:rPr>
        <w:t xml:space="preserve">تسريع تنفيذ برنامج العمل. كما </w:t>
      </w:r>
      <w:r w:rsidRPr="00C133CE">
        <w:rPr>
          <w:rFonts w:hint="cs"/>
          <w:spacing w:val="-2"/>
          <w:rtl/>
        </w:rPr>
        <w:t>عرضت</w:t>
      </w:r>
      <w:r w:rsidRPr="00C133CE">
        <w:rPr>
          <w:spacing w:val="-2"/>
          <w:rtl/>
        </w:rPr>
        <w:t xml:space="preserve"> أقل البلدان نمواً، التي جربت تقييمات التمويل الإنمائي، تجاربها في بناء أطر التمويل الوطنية المتكاملة لأجل أهداف التنمية المستدامة.</w:t>
      </w:r>
      <w:r w:rsidRPr="00C133CE">
        <w:rPr>
          <w:rtl/>
        </w:rPr>
        <w:t xml:space="preserve"> </w:t>
      </w:r>
    </w:p>
    <w:p w14:paraId="14B9E2EE" w14:textId="77777777" w:rsidR="00015B45" w:rsidRPr="00C133CE" w:rsidRDefault="00015B45" w:rsidP="002A3F9B">
      <w:pPr>
        <w:pStyle w:val="SingleTxt"/>
        <w:spacing w:line="340" w:lineRule="exact"/>
        <w:rPr>
          <w:rtl/>
        </w:rPr>
      </w:pPr>
      <w:r w:rsidRPr="00C133CE">
        <w:rPr>
          <w:rtl/>
        </w:rPr>
        <w:t>79</w:t>
      </w:r>
      <w:r w:rsidRPr="00C133CE">
        <w:rPr>
          <w:rFonts w:hint="cs"/>
          <w:rtl/>
        </w:rPr>
        <w:t xml:space="preserve"> </w:t>
      </w:r>
      <w:r w:rsidRPr="00C133CE">
        <w:rPr>
          <w:rtl/>
        </w:rPr>
        <w:t>-</w:t>
      </w:r>
      <w:r w:rsidRPr="00C133CE">
        <w:rPr>
          <w:rtl/>
        </w:rPr>
        <w:tab/>
        <w:t>وتنفذ حكومة إثيوبيا، على سبيل المثال، برنامج العمل وأهداف التنمية المستدامة باعتباره جزءاً لا يتجزأ من إطار</w:t>
      </w:r>
      <w:r w:rsidRPr="00C133CE">
        <w:rPr>
          <w:rFonts w:hint="cs"/>
          <w:rtl/>
        </w:rPr>
        <w:t>ها</w:t>
      </w:r>
      <w:r w:rsidRPr="00C133CE">
        <w:rPr>
          <w:rtl/>
        </w:rPr>
        <w:t xml:space="preserve"> </w:t>
      </w:r>
      <w:r w:rsidRPr="00C133CE">
        <w:rPr>
          <w:rFonts w:hint="cs"/>
          <w:rtl/>
        </w:rPr>
        <w:t>الإنمائي</w:t>
      </w:r>
      <w:r w:rsidRPr="00C133CE">
        <w:rPr>
          <w:rtl/>
        </w:rPr>
        <w:t xml:space="preserve"> الوطني، </w:t>
      </w:r>
      <w:r w:rsidRPr="00C133CE">
        <w:rPr>
          <w:rFonts w:hint="cs"/>
          <w:rtl/>
        </w:rPr>
        <w:t>حيث</w:t>
      </w:r>
      <w:r w:rsidRPr="00C133CE">
        <w:rPr>
          <w:rtl/>
        </w:rPr>
        <w:t xml:space="preserve"> يُستخدم كلا الإطارين في إعداد خطتها الوطنية الثانية للنمو والتحول للفترة 2016-2020 وي</w:t>
      </w:r>
      <w:r w:rsidRPr="00C133CE">
        <w:rPr>
          <w:rFonts w:hint="cs"/>
          <w:rtl/>
        </w:rPr>
        <w:t>جري</w:t>
      </w:r>
      <w:r w:rsidRPr="00C133CE">
        <w:rPr>
          <w:rtl/>
        </w:rPr>
        <w:t xml:space="preserve"> إدماجهما بشكل أكبر في الأولويات والأهداف الوطنية. وبالمثل، يدمج الإطارُ الوطني للسلام والتنمية في أفغانستان لعام 2016، الذي يمثل استمرارا لتخطيط التنمية بعد انتهاء ال</w:t>
      </w:r>
      <w:r w:rsidRPr="00C133CE">
        <w:rPr>
          <w:rFonts w:hint="cs"/>
          <w:rtl/>
        </w:rPr>
        <w:t>نز</w:t>
      </w:r>
      <w:r w:rsidRPr="00C133CE">
        <w:rPr>
          <w:rtl/>
        </w:rPr>
        <w:t xml:space="preserve">اع في البلد، برنامجَ العمل وأهداف التنمية المستدامة. كما تشدد أفغانستان على أهمية التنسيق المشترك بين القطاعات وبين الوزارات من أجل الإسراع في تنفيذ أهداف التنمية المستدامة وبرنامج عمل إسطنبول. وقد وُضع إطار مشترك بين الوزارات بشأن برنامج العمل، برئاسة وزارة الشؤون الخارجية، يهدف إلى كفالة تنسيق ومتابعة تنفيذ برنامج العمل. </w:t>
      </w:r>
    </w:p>
    <w:p w14:paraId="3A439130" w14:textId="77777777" w:rsidR="00015B45" w:rsidRPr="00C133CE" w:rsidRDefault="00015B45" w:rsidP="002A3F9B">
      <w:pPr>
        <w:pStyle w:val="SingleTxt"/>
        <w:spacing w:line="340" w:lineRule="exact"/>
        <w:rPr>
          <w:rtl/>
        </w:rPr>
      </w:pPr>
      <w:r w:rsidRPr="00C133CE">
        <w:rPr>
          <w:rtl/>
        </w:rPr>
        <w:t>80</w:t>
      </w:r>
      <w:r w:rsidRPr="00C133CE">
        <w:rPr>
          <w:rFonts w:hint="cs"/>
          <w:rtl/>
        </w:rPr>
        <w:t xml:space="preserve"> </w:t>
      </w:r>
      <w:r w:rsidRPr="00C133CE">
        <w:rPr>
          <w:rtl/>
        </w:rPr>
        <w:t>-</w:t>
      </w:r>
      <w:r w:rsidRPr="00C133CE">
        <w:rPr>
          <w:rtl/>
        </w:rPr>
        <w:tab/>
        <w:t xml:space="preserve">وكتطور إيجابي، </w:t>
      </w:r>
      <w:r w:rsidRPr="00C133CE">
        <w:rPr>
          <w:rFonts w:hint="cs"/>
          <w:rtl/>
        </w:rPr>
        <w:t xml:space="preserve">قام أيضا </w:t>
      </w:r>
      <w:r w:rsidRPr="00C133CE">
        <w:rPr>
          <w:rtl/>
        </w:rPr>
        <w:t xml:space="preserve">العديد من أقل البلدان نموا </w:t>
      </w:r>
      <w:r w:rsidRPr="00C133CE">
        <w:rPr>
          <w:rFonts w:hint="cs"/>
          <w:rtl/>
        </w:rPr>
        <w:t>بإدراج</w:t>
      </w:r>
      <w:r w:rsidRPr="00C133CE">
        <w:rPr>
          <w:rtl/>
        </w:rPr>
        <w:t xml:space="preserve"> هدف الخروج من الفئة في خططها الإنمائية الوطنية. وفي عام 2018، ستطلق بوتان خطتها الخمسية الثانية عشرة، التي يتوخى فيه</w:t>
      </w:r>
      <w:r w:rsidRPr="00C133CE">
        <w:rPr>
          <w:rFonts w:hint="cs"/>
          <w:rtl/>
        </w:rPr>
        <w:t>ا</w:t>
      </w:r>
      <w:r w:rsidRPr="00C133CE">
        <w:rPr>
          <w:rtl/>
        </w:rPr>
        <w:t xml:space="preserve"> البلد الخطوات الأخيرة في اتجاه خروج مستدام لا رجعة فيه من فئة أقل البلدان نمواً. وبالمثل، وضعت جمهورية لاو الديمقراطية الشعبية الخروج من هذه الفئة هدفا لها. وتركز الخطة الخمسية الوطنية الثامنة للتنمية الاجتماعية </w:t>
      </w:r>
      <w:r w:rsidRPr="00C133CE">
        <w:rPr>
          <w:rFonts w:hint="cs"/>
          <w:rtl/>
        </w:rPr>
        <w:t>و</w:t>
      </w:r>
      <w:r w:rsidRPr="00C133CE">
        <w:rPr>
          <w:rtl/>
        </w:rPr>
        <w:t xml:space="preserve">الاقتصادية للفترة 2016-2020 على المعايير الثلاثة للخروج من فئة أقل البلدان نمواً علاوة على </w:t>
      </w:r>
      <w:r w:rsidRPr="00C133CE">
        <w:rPr>
          <w:rFonts w:hint="cs"/>
          <w:rtl/>
        </w:rPr>
        <w:t>الأ</w:t>
      </w:r>
      <w:r>
        <w:rPr>
          <w:rFonts w:hint="cs"/>
          <w:rtl/>
        </w:rPr>
        <w:t>ب</w:t>
      </w:r>
      <w:r w:rsidRPr="00C133CE">
        <w:rPr>
          <w:rFonts w:hint="cs"/>
          <w:rtl/>
        </w:rPr>
        <w:t>عاد الثلاثة</w:t>
      </w:r>
      <w:r w:rsidRPr="00C133CE">
        <w:rPr>
          <w:rtl/>
        </w:rPr>
        <w:t xml:space="preserve"> </w:t>
      </w:r>
      <w:r w:rsidRPr="00C133CE">
        <w:rPr>
          <w:rFonts w:hint="cs"/>
          <w:rtl/>
        </w:rPr>
        <w:t>ل</w:t>
      </w:r>
      <w:r w:rsidRPr="00C133CE">
        <w:rPr>
          <w:rtl/>
        </w:rPr>
        <w:t xml:space="preserve">لتنمية المستدامة. </w:t>
      </w:r>
    </w:p>
    <w:p w14:paraId="4D25B847" w14:textId="77777777" w:rsidR="00015B45" w:rsidRPr="00C133CE" w:rsidRDefault="00015B45" w:rsidP="002A3F9B">
      <w:pPr>
        <w:pStyle w:val="SingleTxt"/>
        <w:spacing w:line="340" w:lineRule="exact"/>
        <w:rPr>
          <w:rtl/>
        </w:rPr>
      </w:pPr>
      <w:r w:rsidRPr="00C133CE">
        <w:rPr>
          <w:rtl/>
        </w:rPr>
        <w:t>81</w:t>
      </w:r>
      <w:r w:rsidRPr="00C133CE">
        <w:rPr>
          <w:rFonts w:hint="cs"/>
          <w:rtl/>
        </w:rPr>
        <w:t xml:space="preserve"> </w:t>
      </w:r>
      <w:r w:rsidRPr="00C133CE">
        <w:rPr>
          <w:rtl/>
        </w:rPr>
        <w:t>-</w:t>
      </w:r>
      <w:r w:rsidRPr="00C133CE">
        <w:rPr>
          <w:rtl/>
        </w:rPr>
        <w:tab/>
        <w:t>وعلاوة على ذلك، أوصت لجنة السياس</w:t>
      </w:r>
      <w:r w:rsidRPr="00C133CE">
        <w:rPr>
          <w:rFonts w:hint="cs"/>
          <w:rtl/>
        </w:rPr>
        <w:t>ات</w:t>
      </w:r>
      <w:r w:rsidRPr="00C133CE">
        <w:rPr>
          <w:rtl/>
        </w:rPr>
        <w:t xml:space="preserve"> الإنمائية، في استعراضها الذي يجري كل ثلاث</w:t>
      </w:r>
      <w:r>
        <w:rPr>
          <w:rFonts w:hint="cs"/>
          <w:rtl/>
        </w:rPr>
        <w:t> </w:t>
      </w:r>
      <w:r w:rsidRPr="00C133CE">
        <w:rPr>
          <w:rtl/>
        </w:rPr>
        <w:t xml:space="preserve">سنوات </w:t>
      </w:r>
      <w:r w:rsidRPr="00C133CE">
        <w:rPr>
          <w:rFonts w:hint="cs"/>
          <w:rtl/>
        </w:rPr>
        <w:t xml:space="preserve">الذي عقد في </w:t>
      </w:r>
      <w:r w:rsidRPr="00C133CE">
        <w:rPr>
          <w:rtl/>
        </w:rPr>
        <w:t xml:space="preserve">آذار/مارس 2018، </w:t>
      </w:r>
      <w:r w:rsidRPr="00C133CE">
        <w:rPr>
          <w:rFonts w:hint="cs"/>
          <w:rtl/>
        </w:rPr>
        <w:t>برفع أسماء</w:t>
      </w:r>
      <w:r w:rsidRPr="00C133CE">
        <w:rPr>
          <w:rtl/>
        </w:rPr>
        <w:t xml:space="preserve"> أربعة بلدان من </w:t>
      </w:r>
      <w:r w:rsidRPr="00C133CE">
        <w:rPr>
          <w:rFonts w:hint="cs"/>
          <w:rtl/>
        </w:rPr>
        <w:t>قائمة</w:t>
      </w:r>
      <w:r w:rsidRPr="00C133CE">
        <w:rPr>
          <w:rtl/>
        </w:rPr>
        <w:t xml:space="preserve"> أقل البلدان نمواً </w:t>
      </w:r>
      <w:r w:rsidRPr="00C133CE">
        <w:rPr>
          <w:rtl/>
        </w:rPr>
        <w:lastRenderedPageBreak/>
        <w:t>(بوتان</w:t>
      </w:r>
      <w:r>
        <w:rPr>
          <w:rFonts w:hint="cs"/>
          <w:rtl/>
        </w:rPr>
        <w:t> </w:t>
      </w:r>
      <w:r w:rsidRPr="00C133CE">
        <w:rPr>
          <w:rtl/>
        </w:rPr>
        <w:t>وكيريباس وسا</w:t>
      </w:r>
      <w:r w:rsidRPr="00C133CE">
        <w:rPr>
          <w:rFonts w:hint="cs"/>
          <w:rtl/>
        </w:rPr>
        <w:t>ن</w:t>
      </w:r>
      <w:r w:rsidRPr="00C133CE">
        <w:rPr>
          <w:rtl/>
        </w:rPr>
        <w:t xml:space="preserve"> تومي وبرينسيبي وجزر سليمان)، </w:t>
      </w:r>
      <w:r w:rsidRPr="00C133CE">
        <w:rPr>
          <w:rFonts w:hint="cs"/>
          <w:rtl/>
        </w:rPr>
        <w:t>إذ وفت جميعها</w:t>
      </w:r>
      <w:r w:rsidRPr="00C133CE">
        <w:rPr>
          <w:rtl/>
        </w:rPr>
        <w:t xml:space="preserve"> بمعياري </w:t>
      </w:r>
      <w:r w:rsidRPr="00C133CE">
        <w:rPr>
          <w:rFonts w:hint="eastAsia"/>
          <w:rtl/>
        </w:rPr>
        <w:t>نصيب</w:t>
      </w:r>
      <w:r w:rsidRPr="00C133CE">
        <w:rPr>
          <w:rtl/>
        </w:rPr>
        <w:t xml:space="preserve"> الفرد من الدخل القومي الإجمالي والثروة البشرية ولكنها </w:t>
      </w:r>
      <w:r w:rsidRPr="00C133CE">
        <w:rPr>
          <w:rFonts w:hint="cs"/>
          <w:rtl/>
        </w:rPr>
        <w:t>لم تف</w:t>
      </w:r>
      <w:r w:rsidRPr="00C133CE">
        <w:rPr>
          <w:rtl/>
        </w:rPr>
        <w:t xml:space="preserve"> بمعيار الضعف الاقتصادي. ومن المقرر أن يُرفع اسما بلدين آخرين، هما فانواتو وأنغولا، من القائمة في عامي 2020 و 2021</w:t>
      </w:r>
      <w:r w:rsidRPr="00C133CE">
        <w:rPr>
          <w:rFonts w:hint="cs"/>
          <w:rtl/>
        </w:rPr>
        <w:t xml:space="preserve">، </w:t>
      </w:r>
      <w:r w:rsidRPr="00C133CE">
        <w:rPr>
          <w:rtl/>
        </w:rPr>
        <w:t xml:space="preserve">على التوالي. </w:t>
      </w:r>
      <w:bookmarkStart w:id="1" w:name="_Hlk509483234"/>
      <w:bookmarkEnd w:id="1"/>
    </w:p>
    <w:p w14:paraId="3B1B4D77" w14:textId="77777777" w:rsidR="00015B45" w:rsidRPr="00C133CE" w:rsidRDefault="00015B45" w:rsidP="002A3F9B">
      <w:pPr>
        <w:pStyle w:val="SingleTxt"/>
        <w:widowControl w:val="0"/>
        <w:spacing w:line="340" w:lineRule="exact"/>
        <w:ind w:left="1267" w:right="1267"/>
        <w:rPr>
          <w:rtl/>
        </w:rPr>
      </w:pPr>
      <w:r w:rsidRPr="00C133CE">
        <w:rPr>
          <w:rtl/>
        </w:rPr>
        <w:t>82</w:t>
      </w:r>
      <w:r w:rsidRPr="00C133CE">
        <w:rPr>
          <w:rFonts w:hint="cs"/>
          <w:rtl/>
        </w:rPr>
        <w:t xml:space="preserve"> </w:t>
      </w:r>
      <w:r w:rsidRPr="00C133CE">
        <w:rPr>
          <w:rtl/>
        </w:rPr>
        <w:t>-</w:t>
      </w:r>
      <w:r w:rsidRPr="00C133CE">
        <w:rPr>
          <w:rtl/>
        </w:rPr>
        <w:tab/>
      </w:r>
      <w:r w:rsidRPr="00C133CE">
        <w:rPr>
          <w:rFonts w:hint="cs"/>
          <w:spacing w:val="-2"/>
          <w:rtl/>
        </w:rPr>
        <w:t>و</w:t>
      </w:r>
      <w:r w:rsidRPr="00C133CE">
        <w:rPr>
          <w:spacing w:val="-2"/>
          <w:rtl/>
        </w:rPr>
        <w:t xml:space="preserve">استمر شركاء التنمية </w:t>
      </w:r>
      <w:r w:rsidRPr="00C133CE">
        <w:rPr>
          <w:rFonts w:hint="cs"/>
          <w:spacing w:val="-2"/>
          <w:rtl/>
        </w:rPr>
        <w:t xml:space="preserve">أيضا </w:t>
      </w:r>
      <w:r w:rsidRPr="00C133CE">
        <w:rPr>
          <w:spacing w:val="-2"/>
          <w:rtl/>
        </w:rPr>
        <w:t>في تنفيذ برنامج العمل. وواصل عدد من المانحين الثنائيين تقديم الأموال لمنظمة التجارة العالمية من أجل مساعدة أقل البلدان نموا على زيادة مشاركتها في المفاوضات التجارية المتعددة الأطراف، وتحسين مهاراتها في التفاوض التجاري، علاوة على مساعدة أقل البلدان نمواً على تحسين قدراتها في مجال الصحة العامة والصحة النباتية. وبالإضافة إلى ذلك، ساهم الاتحاد الأوروبي بمبلغ 10</w:t>
      </w:r>
      <w:r>
        <w:rPr>
          <w:rFonts w:hint="cs"/>
          <w:spacing w:val="-2"/>
          <w:rtl/>
        </w:rPr>
        <w:t> </w:t>
      </w:r>
      <w:r w:rsidRPr="00C133CE">
        <w:rPr>
          <w:spacing w:val="-2"/>
          <w:rtl/>
        </w:rPr>
        <w:t xml:space="preserve">ملايين يورو في الإطار المتكامل المعزز، </w:t>
      </w:r>
      <w:r w:rsidRPr="00C133CE">
        <w:rPr>
          <w:rFonts w:hint="cs"/>
          <w:spacing w:val="-2"/>
          <w:rtl/>
        </w:rPr>
        <w:t>وهو</w:t>
      </w:r>
      <w:r w:rsidRPr="00C133CE">
        <w:rPr>
          <w:spacing w:val="-2"/>
          <w:rtl/>
        </w:rPr>
        <w:t xml:space="preserve"> برنامج معونة لصالح التجارة </w:t>
      </w:r>
      <w:r w:rsidRPr="00C133CE">
        <w:rPr>
          <w:rFonts w:hint="cs"/>
          <w:spacing w:val="-2"/>
          <w:rtl/>
        </w:rPr>
        <w:t>يهدف</w:t>
      </w:r>
      <w:r w:rsidRPr="00C133CE">
        <w:rPr>
          <w:spacing w:val="-2"/>
          <w:rtl/>
        </w:rPr>
        <w:t xml:space="preserve"> حصرياً </w:t>
      </w:r>
      <w:r w:rsidRPr="00C133CE">
        <w:rPr>
          <w:rFonts w:hint="cs"/>
          <w:spacing w:val="-2"/>
          <w:rtl/>
        </w:rPr>
        <w:t xml:space="preserve">إلى </w:t>
      </w:r>
      <w:r w:rsidRPr="00C133CE">
        <w:rPr>
          <w:spacing w:val="-2"/>
          <w:rtl/>
        </w:rPr>
        <w:t>مساعدة أقل البلدان نمواً على الاستفادة من إمكاناتها التجارية لتحقيق التنمية المستدامة والنمو الاقتصادي (انظر</w:t>
      </w:r>
      <w:r>
        <w:rPr>
          <w:rFonts w:hint="cs"/>
          <w:spacing w:val="-2"/>
          <w:rtl/>
        </w:rPr>
        <w:t> </w:t>
      </w:r>
      <w:r w:rsidRPr="00C133CE">
        <w:rPr>
          <w:spacing w:val="-2"/>
          <w:rtl/>
        </w:rPr>
        <w:t xml:space="preserve">أيضاً الفقرتين 60 و 61 أعلاه </w:t>
      </w:r>
      <w:r w:rsidRPr="00C133CE">
        <w:rPr>
          <w:rFonts w:hint="cs"/>
          <w:spacing w:val="-2"/>
          <w:rtl/>
        </w:rPr>
        <w:t>للاطلاع</w:t>
      </w:r>
      <w:r w:rsidRPr="00C133CE">
        <w:rPr>
          <w:spacing w:val="-2"/>
          <w:rtl/>
        </w:rPr>
        <w:t xml:space="preserve"> على معلومات بشأن المساعدة الإنمائية الرسمية). </w:t>
      </w:r>
    </w:p>
    <w:p w14:paraId="2177A79F" w14:textId="77777777" w:rsidR="00015B45" w:rsidRPr="00C133CE" w:rsidRDefault="00015B45" w:rsidP="002A3F9B">
      <w:pPr>
        <w:pStyle w:val="SingleTxt"/>
        <w:spacing w:line="340" w:lineRule="exact"/>
        <w:ind w:left="1267" w:right="1267"/>
        <w:rPr>
          <w:rtl/>
        </w:rPr>
      </w:pPr>
      <w:r w:rsidRPr="00C133CE">
        <w:rPr>
          <w:rtl/>
        </w:rPr>
        <w:t>83</w:t>
      </w:r>
      <w:r w:rsidRPr="00C133CE">
        <w:rPr>
          <w:rFonts w:hint="cs"/>
          <w:rtl/>
        </w:rPr>
        <w:t xml:space="preserve"> </w:t>
      </w:r>
      <w:r w:rsidRPr="00C133CE">
        <w:rPr>
          <w:rtl/>
        </w:rPr>
        <w:t>-</w:t>
      </w:r>
      <w:r w:rsidRPr="00C133CE">
        <w:rPr>
          <w:rtl/>
        </w:rPr>
        <w:tab/>
        <w:t xml:space="preserve">وتزايدت أهمية التعاون فيما بين بلدان الجنوب بالنسبة لأقل البلدان نمواً، لا سيما فيما يتعلق بالتجارة والاستثمار المباشر الأجنبي وتبادل الابتكارات والمعرفة التكنولوجية. ومع ذلك، فإن الإبلاغ عن التعاون فيما بين بلدان الجنوب لا يزال يمثل تحديا، إذ تتعذر، في كثير من الأحيان، مقارنة التعريفات والفئات المستخدمة. </w:t>
      </w:r>
    </w:p>
    <w:p w14:paraId="06664CFE" w14:textId="77777777" w:rsidR="00015B45" w:rsidRPr="00C133CE" w:rsidRDefault="00015B45" w:rsidP="002A3F9B">
      <w:pPr>
        <w:pStyle w:val="SingleTxt"/>
        <w:spacing w:line="340" w:lineRule="exact"/>
        <w:ind w:left="1267" w:right="1267"/>
        <w:rPr>
          <w:rtl/>
        </w:rPr>
      </w:pPr>
      <w:r w:rsidRPr="00C133CE">
        <w:rPr>
          <w:rtl/>
        </w:rPr>
        <w:t>84</w:t>
      </w:r>
      <w:r w:rsidRPr="00C133CE">
        <w:rPr>
          <w:rFonts w:hint="cs"/>
          <w:rtl/>
        </w:rPr>
        <w:t xml:space="preserve"> </w:t>
      </w:r>
      <w:r w:rsidRPr="00C133CE">
        <w:rPr>
          <w:rtl/>
        </w:rPr>
        <w:t>-</w:t>
      </w:r>
      <w:r w:rsidRPr="00C133CE">
        <w:rPr>
          <w:rtl/>
        </w:rPr>
        <w:tab/>
        <w:t>ويشارك القطاع الخاص في العديد من الأنشطة التي تدخل في إطار تنفيذ برنامج العمل. وقد ن</w:t>
      </w:r>
      <w:r w:rsidRPr="00C133CE">
        <w:rPr>
          <w:rFonts w:hint="cs"/>
          <w:rtl/>
        </w:rPr>
        <w:t>ُ</w:t>
      </w:r>
      <w:r w:rsidRPr="00C133CE">
        <w:rPr>
          <w:rtl/>
        </w:rPr>
        <w:t>ظم اجتماعا</w:t>
      </w:r>
      <w:r w:rsidRPr="00C133CE">
        <w:rPr>
          <w:rFonts w:hint="cs"/>
          <w:rtl/>
        </w:rPr>
        <w:t>ن</w:t>
      </w:r>
      <w:r w:rsidRPr="00C133CE">
        <w:rPr>
          <w:rtl/>
        </w:rPr>
        <w:t xml:space="preserve"> إقليمي</w:t>
      </w:r>
      <w:r w:rsidRPr="00C133CE">
        <w:rPr>
          <w:rFonts w:hint="cs"/>
          <w:rtl/>
        </w:rPr>
        <w:t xml:space="preserve">ان </w:t>
      </w:r>
      <w:r w:rsidRPr="00C133CE">
        <w:rPr>
          <w:rtl/>
        </w:rPr>
        <w:t xml:space="preserve">لأقل البلدان نموا بشأن تعزيز الموصولية العريضة النطاق، في السنغال في آذار/مارس ٢٠١٧، لفائدة البلدان في أفريقيا، وفي فانواتو في تشرين الأول/أكتوبر ٢٠١٧، لفائدة البلدان في منطقة آسيا والمحيط الهادئ، </w:t>
      </w:r>
      <w:r w:rsidRPr="00C133CE">
        <w:rPr>
          <w:rFonts w:hint="cs"/>
          <w:rtl/>
        </w:rPr>
        <w:t>شارك فيهما</w:t>
      </w:r>
      <w:r w:rsidRPr="00C133CE">
        <w:rPr>
          <w:rtl/>
        </w:rPr>
        <w:t xml:space="preserve"> </w:t>
      </w:r>
      <w:r w:rsidRPr="00C133CE">
        <w:rPr>
          <w:rFonts w:hint="cs"/>
          <w:rtl/>
        </w:rPr>
        <w:t>ا</w:t>
      </w:r>
      <w:r w:rsidRPr="00C133CE">
        <w:rPr>
          <w:rtl/>
        </w:rPr>
        <w:t>لقطاع الخاص</w:t>
      </w:r>
      <w:r w:rsidRPr="00C133CE">
        <w:rPr>
          <w:rFonts w:hint="cs"/>
          <w:rtl/>
        </w:rPr>
        <w:t xml:space="preserve"> مشاركة نشطة</w:t>
      </w:r>
      <w:r w:rsidRPr="00C133CE">
        <w:rPr>
          <w:rtl/>
        </w:rPr>
        <w:t xml:space="preserve">. ويرأس الممثل السامي لأقل البلدان نمواً والبلدان النامية غير الساحلية والدول الجزرية الصغيرة النامية فريقاً عاملاً </w:t>
      </w:r>
      <w:r w:rsidRPr="00C133CE">
        <w:rPr>
          <w:rFonts w:hint="cs"/>
          <w:rtl/>
        </w:rPr>
        <w:t>معنيا</w:t>
      </w:r>
      <w:r w:rsidRPr="00C133CE">
        <w:rPr>
          <w:rtl/>
        </w:rPr>
        <w:t xml:space="preserve"> </w:t>
      </w:r>
      <w:r w:rsidRPr="00C133CE">
        <w:rPr>
          <w:rFonts w:hint="cs"/>
          <w:rtl/>
        </w:rPr>
        <w:t>ب</w:t>
      </w:r>
      <w:r w:rsidRPr="00C133CE">
        <w:rPr>
          <w:rtl/>
        </w:rPr>
        <w:t>النطاق العريض لفائدة البلدان الأكثر ضعفاً، أنشئ في إطار لجنة النطاق العريض المعنية بالتنمية المستدامة، وتشمل أهدافه تحديد أفضل الممارسات والفرص المتاحة للاستفادة من الاستثمارات في مجال النطاق العريض من أجل التنمية الوطنية. وهو يتألف في جزء كبير من كيانات تنتمي إلى القطاع الخاص ومن وكالات تابعة للأمم المتحدة ومن أوساط أكاديمية. كما أن ممثلي القطاع الخاص هم أيضا أعضاء في مجلس بنك التكنولوجيا لأقل البلدان نمواً (انظر ال</w:t>
      </w:r>
      <w:r w:rsidRPr="00C133CE">
        <w:rPr>
          <w:rFonts w:hint="cs"/>
          <w:rtl/>
        </w:rPr>
        <w:t>فرع</w:t>
      </w:r>
      <w:r w:rsidRPr="00C133CE">
        <w:rPr>
          <w:rtl/>
        </w:rPr>
        <w:t xml:space="preserve"> ألف أعلاه </w:t>
      </w:r>
      <w:r w:rsidRPr="00C133CE">
        <w:rPr>
          <w:rFonts w:hint="cs"/>
          <w:rtl/>
        </w:rPr>
        <w:t xml:space="preserve">للاطلاع على </w:t>
      </w:r>
      <w:r w:rsidRPr="00C133CE">
        <w:rPr>
          <w:rtl/>
        </w:rPr>
        <w:t xml:space="preserve">معلومات إضافية). </w:t>
      </w:r>
    </w:p>
    <w:p w14:paraId="1DA451AA" w14:textId="77777777" w:rsidR="00015B45" w:rsidRPr="00C133CE" w:rsidRDefault="00015B45" w:rsidP="002A3F9B">
      <w:pPr>
        <w:pStyle w:val="SingleTxt"/>
        <w:spacing w:line="340" w:lineRule="exact"/>
        <w:ind w:left="1267" w:right="1267"/>
        <w:rPr>
          <w:rtl/>
        </w:rPr>
      </w:pPr>
      <w:r w:rsidRPr="00C133CE">
        <w:rPr>
          <w:rtl/>
        </w:rPr>
        <w:t>85</w:t>
      </w:r>
      <w:r w:rsidRPr="00C133CE">
        <w:rPr>
          <w:rFonts w:hint="cs"/>
          <w:rtl/>
        </w:rPr>
        <w:t xml:space="preserve"> </w:t>
      </w:r>
      <w:r w:rsidRPr="00C133CE">
        <w:rPr>
          <w:rtl/>
        </w:rPr>
        <w:t>-</w:t>
      </w:r>
      <w:r w:rsidRPr="00C133CE">
        <w:rPr>
          <w:rtl/>
        </w:rPr>
        <w:tab/>
        <w:t>ووضع مكتب الممثل السامي</w:t>
      </w:r>
      <w:r w:rsidRPr="00C133CE">
        <w:rPr>
          <w:rFonts w:hint="cs"/>
          <w:rtl/>
        </w:rPr>
        <w:t xml:space="preserve"> </w:t>
      </w:r>
      <w:r w:rsidRPr="00C133CE">
        <w:rPr>
          <w:rtl/>
        </w:rPr>
        <w:t>لأقل البلدان نمواً والبلدان النامية غير الساحلية والدول الجزرية الصغيرة النامية، بالتعاون مع المنظمة الدولية لقانون التنمية، مبادرة تهدف إلى دعم أقل البلدان نموا في جهودها الرامية إلى زيادة الاستثمار الأجنبي والفوائد التي تجنيها منه. وبرنامج دعم الاستثمارات في أقل البلدان نموا، باعتباره برنامجا مبتكرا للمنظمة الدولية لقانون التنمية</w:t>
      </w:r>
      <w:r w:rsidRPr="00C133CE">
        <w:rPr>
          <w:rFonts w:hint="cs"/>
          <w:rtl/>
        </w:rPr>
        <w:t>،</w:t>
      </w:r>
      <w:r w:rsidRPr="00C133CE">
        <w:rPr>
          <w:rtl/>
        </w:rPr>
        <w:t xml:space="preserve"> سيقدم </w:t>
      </w:r>
      <w:r w:rsidRPr="00C133CE">
        <w:rPr>
          <w:rFonts w:hint="cs"/>
          <w:rtl/>
        </w:rPr>
        <w:t>بناء على</w:t>
      </w:r>
      <w:r w:rsidRPr="00C133CE">
        <w:rPr>
          <w:rtl/>
        </w:rPr>
        <w:t xml:space="preserve"> </w:t>
      </w:r>
      <w:r w:rsidRPr="00C133CE">
        <w:rPr>
          <w:rFonts w:hint="cs"/>
          <w:rtl/>
        </w:rPr>
        <w:t>ا</w:t>
      </w:r>
      <w:r w:rsidRPr="00C133CE">
        <w:rPr>
          <w:rtl/>
        </w:rPr>
        <w:t>لطلب، خدمات الاستشارة والتمثيل في مجال المفاوضات وتسوية المنازعات لحكومات أقل البلدان نمواً والشركات ذات</w:t>
      </w:r>
      <w:r>
        <w:rPr>
          <w:rFonts w:hint="cs"/>
          <w:rtl/>
        </w:rPr>
        <w:t> </w:t>
      </w:r>
      <w:r w:rsidRPr="00C133CE">
        <w:rPr>
          <w:rtl/>
        </w:rPr>
        <w:t xml:space="preserve">الموارد المحدودة. وقد صُمم البرنامج بهدف تسخير خدمات </w:t>
      </w:r>
      <w:r w:rsidRPr="00C133CE">
        <w:rPr>
          <w:rFonts w:hint="cs"/>
          <w:rtl/>
        </w:rPr>
        <w:t>ال</w:t>
      </w:r>
      <w:r w:rsidRPr="00C133CE">
        <w:rPr>
          <w:rtl/>
        </w:rPr>
        <w:t>محامين و</w:t>
      </w:r>
      <w:r w:rsidRPr="00C133CE">
        <w:rPr>
          <w:rFonts w:hint="cs"/>
          <w:rtl/>
        </w:rPr>
        <w:t>غيرهم من ال</w:t>
      </w:r>
      <w:r w:rsidRPr="00C133CE">
        <w:rPr>
          <w:rtl/>
        </w:rPr>
        <w:t>خبراء ذوي الصلة الذين هم على استعداد لتقديم الدعم لأقل البلدان نمواً على أساس مجاني</w:t>
      </w:r>
      <w:r w:rsidRPr="00C133CE">
        <w:rPr>
          <w:rFonts w:hint="cs"/>
          <w:rtl/>
        </w:rPr>
        <w:t xml:space="preserve"> </w:t>
      </w:r>
      <w:r w:rsidRPr="00C133CE">
        <w:rPr>
          <w:rtl/>
        </w:rPr>
        <w:t>أو</w:t>
      </w:r>
      <w:r w:rsidRPr="00C133CE">
        <w:rPr>
          <w:rFonts w:hint="cs"/>
          <w:rtl/>
        </w:rPr>
        <w:t xml:space="preserve"> لقاء أتعاب</w:t>
      </w:r>
      <w:r w:rsidRPr="00C133CE">
        <w:rPr>
          <w:rtl/>
        </w:rPr>
        <w:t xml:space="preserve"> مخفض</w:t>
      </w:r>
      <w:r w:rsidRPr="00C133CE">
        <w:rPr>
          <w:rFonts w:hint="cs"/>
          <w:rtl/>
        </w:rPr>
        <w:t>ة</w:t>
      </w:r>
      <w:r w:rsidRPr="00C133CE">
        <w:rPr>
          <w:rtl/>
        </w:rPr>
        <w:t xml:space="preserve">. </w:t>
      </w:r>
    </w:p>
    <w:p w14:paraId="43DDB2BC" w14:textId="77777777" w:rsidR="00015B45" w:rsidRPr="00C133CE" w:rsidRDefault="00015B45" w:rsidP="002A3F9B">
      <w:pPr>
        <w:pStyle w:val="SingleTxt"/>
        <w:spacing w:line="340" w:lineRule="exact"/>
        <w:ind w:left="1267" w:right="1267"/>
        <w:rPr>
          <w:rtl/>
        </w:rPr>
      </w:pPr>
      <w:r w:rsidRPr="00C133CE">
        <w:rPr>
          <w:rtl/>
        </w:rPr>
        <w:t>86</w:t>
      </w:r>
      <w:r w:rsidRPr="00C133CE">
        <w:rPr>
          <w:rFonts w:hint="cs"/>
          <w:rtl/>
        </w:rPr>
        <w:t xml:space="preserve"> </w:t>
      </w:r>
      <w:r w:rsidRPr="00C133CE">
        <w:rPr>
          <w:rtl/>
        </w:rPr>
        <w:t>-</w:t>
      </w:r>
      <w:r w:rsidRPr="00C133CE">
        <w:rPr>
          <w:rtl/>
        </w:rPr>
        <w:tab/>
        <w:t xml:space="preserve">ولعب المجتمع المدني دوراً نشطاً في تنفيذ برنامج عمل إسطنبول. </w:t>
      </w:r>
      <w:r w:rsidRPr="00C133CE">
        <w:rPr>
          <w:rFonts w:hint="cs"/>
          <w:rtl/>
        </w:rPr>
        <w:t xml:space="preserve">فقد </w:t>
      </w:r>
      <w:r w:rsidRPr="00C133CE">
        <w:rPr>
          <w:rtl/>
        </w:rPr>
        <w:t>ركزت منظمة مرصد أقل البلدان نمواً على الخروج من هذه الفئة على الصعيدين الإقليمي والوطني. وع</w:t>
      </w:r>
      <w:r w:rsidRPr="00C133CE">
        <w:rPr>
          <w:rFonts w:hint="cs"/>
          <w:rtl/>
        </w:rPr>
        <w:t>ُ</w:t>
      </w:r>
      <w:r w:rsidRPr="00C133CE">
        <w:rPr>
          <w:rtl/>
        </w:rPr>
        <w:t xml:space="preserve">قدت في السنغال، في حزيران/يونيه 2017، مشاورة إقليمية لمنظمات المجتمع المدني لغرب أفريقيا بشأن الخروج من فئة أقل </w:t>
      </w:r>
      <w:r w:rsidRPr="00C133CE">
        <w:rPr>
          <w:rtl/>
        </w:rPr>
        <w:lastRenderedPageBreak/>
        <w:t>البلدان نمواً. ونظم مرصد أقل البلدان نمواً</w:t>
      </w:r>
      <w:r w:rsidRPr="00C133CE">
        <w:rPr>
          <w:rFonts w:hint="cs"/>
          <w:rtl/>
        </w:rPr>
        <w:t xml:space="preserve"> </w:t>
      </w:r>
      <w:r w:rsidRPr="00C133CE">
        <w:rPr>
          <w:rtl/>
        </w:rPr>
        <w:t>مشاور</w:t>
      </w:r>
      <w:r w:rsidRPr="00C133CE">
        <w:rPr>
          <w:rFonts w:hint="cs"/>
          <w:rtl/>
        </w:rPr>
        <w:t>تين</w:t>
      </w:r>
      <w:r w:rsidRPr="00C133CE">
        <w:rPr>
          <w:rtl/>
        </w:rPr>
        <w:t xml:space="preserve"> وطني</w:t>
      </w:r>
      <w:r w:rsidRPr="00C133CE">
        <w:rPr>
          <w:rFonts w:hint="cs"/>
          <w:rtl/>
        </w:rPr>
        <w:t>تين</w:t>
      </w:r>
      <w:r w:rsidRPr="00C133CE">
        <w:rPr>
          <w:rtl/>
        </w:rPr>
        <w:t xml:space="preserve"> في نيبال وبنغلاديش بشأن الخروج من هذه الفئة. وبالإضافة إلى ذلك، ن</w:t>
      </w:r>
      <w:r w:rsidRPr="00C133CE">
        <w:rPr>
          <w:rFonts w:hint="cs"/>
          <w:rtl/>
        </w:rPr>
        <w:t>ُ</w:t>
      </w:r>
      <w:r w:rsidRPr="00C133CE">
        <w:rPr>
          <w:rtl/>
        </w:rPr>
        <w:t xml:space="preserve">ظمت، في تايلند، مشاورة إقليمية لمنظمات المجتمع المدني </w:t>
      </w:r>
      <w:r w:rsidRPr="00C133CE">
        <w:rPr>
          <w:rFonts w:hint="cs"/>
          <w:rtl/>
        </w:rPr>
        <w:t xml:space="preserve">من </w:t>
      </w:r>
      <w:r w:rsidRPr="00C133CE">
        <w:rPr>
          <w:rtl/>
        </w:rPr>
        <w:t xml:space="preserve">أقل البلدان الآسيوية نمواً في كانون الأول/ديسمبر 2017، لمناقشة التآزر والترابط بين برنامج عمل إسطنبول وأهداف التنمية المستدامة. وقد عززت هذه الاجتماعات الحوار البناء بشأن أفضل طريقة </w:t>
      </w:r>
      <w:r w:rsidRPr="00C133CE">
        <w:rPr>
          <w:rFonts w:hint="cs"/>
          <w:rtl/>
        </w:rPr>
        <w:t>للمضي قدما</w:t>
      </w:r>
      <w:r w:rsidRPr="00C133CE">
        <w:rPr>
          <w:rtl/>
        </w:rPr>
        <w:t xml:space="preserve"> من منظور المجتمع المدني في عدد من المجالات الرئيسية بما في ذلك القضاء على الفقر، والنزاع والتنمية، وتغير المناخ، والأمن الغذائي والتجارة. </w:t>
      </w:r>
    </w:p>
    <w:p w14:paraId="2B1EB72E" w14:textId="77A5E3D6" w:rsidR="00015B45" w:rsidRPr="00C133CE" w:rsidRDefault="00015B45" w:rsidP="002A3F9B">
      <w:pPr>
        <w:pStyle w:val="SingleTxt"/>
        <w:spacing w:line="340" w:lineRule="exact"/>
        <w:ind w:left="1267" w:right="1267"/>
        <w:rPr>
          <w:rtl/>
        </w:rPr>
      </w:pPr>
      <w:r w:rsidRPr="00C133CE">
        <w:rPr>
          <w:rtl/>
        </w:rPr>
        <w:t>87</w:t>
      </w:r>
      <w:r w:rsidRPr="00C133CE">
        <w:rPr>
          <w:rFonts w:hint="cs"/>
          <w:rtl/>
        </w:rPr>
        <w:t xml:space="preserve"> </w:t>
      </w:r>
      <w:r w:rsidRPr="00C133CE">
        <w:rPr>
          <w:rtl/>
        </w:rPr>
        <w:t>-</w:t>
      </w:r>
      <w:r w:rsidRPr="00C133CE">
        <w:rPr>
          <w:rtl/>
        </w:rPr>
        <w:tab/>
        <w:t>وتواصلت مشاركة الأوساط الأكاديمية في تنفيذ برنامج العمل، مع زيادة التركيز على مواضيع الخروج من فئة أقل البلدان نمواً والتجارة والضعف. فعلى سبيل المثال، تحضيرا للاجتماع الوزاري الحادي</w:t>
      </w:r>
      <w:r>
        <w:rPr>
          <w:rFonts w:hint="cs"/>
          <w:rtl/>
        </w:rPr>
        <w:t> </w:t>
      </w:r>
      <w:r w:rsidRPr="00C133CE">
        <w:rPr>
          <w:rtl/>
        </w:rPr>
        <w:t>عشر لمنظمة التجارة العالمية، نظم مركز الحوار حول السياسات حوارا عاما</w:t>
      </w:r>
      <w:r w:rsidRPr="00C133CE">
        <w:rPr>
          <w:rFonts w:hint="cs"/>
          <w:rtl/>
        </w:rPr>
        <w:t xml:space="preserve"> </w:t>
      </w:r>
      <w:r w:rsidRPr="00C133CE">
        <w:rPr>
          <w:rtl/>
        </w:rPr>
        <w:t>في تشرين الثاني/</w:t>
      </w:r>
      <w:r>
        <w:rPr>
          <w:rFonts w:hint="cs"/>
          <w:rtl/>
        </w:rPr>
        <w:t xml:space="preserve"> </w:t>
      </w:r>
      <w:r w:rsidRPr="00C133CE">
        <w:rPr>
          <w:rtl/>
        </w:rPr>
        <w:t>نوفمبر</w:t>
      </w:r>
      <w:r>
        <w:rPr>
          <w:rFonts w:hint="cs"/>
          <w:rtl/>
        </w:rPr>
        <w:t> </w:t>
      </w:r>
      <w:r w:rsidRPr="00C133CE">
        <w:rPr>
          <w:rtl/>
        </w:rPr>
        <w:t xml:space="preserve">٢٠١٧ في بنغلاديش حول موضوع استعادة جدول أعمال التنمية، </w:t>
      </w:r>
      <w:r w:rsidRPr="00C133CE">
        <w:rPr>
          <w:rFonts w:hint="cs"/>
          <w:rtl/>
        </w:rPr>
        <w:t xml:space="preserve">وذلك </w:t>
      </w:r>
      <w:r w:rsidRPr="00C133CE">
        <w:rPr>
          <w:rtl/>
        </w:rPr>
        <w:t xml:space="preserve">بالاشتراك مع أمانة الكومنولث ومؤسسة فريدريش إيبرت ومرصد نتائج المؤتمر الرابع المعني بأقل البلدان نموا ومبادرة مراكز الفكر. وشاركت أيضا الدوائر الأكاديمية، بما في ذلك أعضاء لجنة السياسات الإنمائية، بانتظام في الاجتماعات التي تنظمها الأمم المتحدة. </w:t>
      </w:r>
    </w:p>
    <w:p w14:paraId="5466343B" w14:textId="77777777" w:rsidR="00015B45" w:rsidRPr="00C133CE" w:rsidRDefault="00015B45" w:rsidP="00015B45">
      <w:pPr>
        <w:pStyle w:val="SingleTxt"/>
        <w:rPr>
          <w:rtl/>
        </w:rPr>
      </w:pPr>
      <w:r w:rsidRPr="00C133CE">
        <w:rPr>
          <w:rtl/>
        </w:rPr>
        <w:t>88</w:t>
      </w:r>
      <w:r w:rsidRPr="00C133CE">
        <w:rPr>
          <w:rFonts w:hint="cs"/>
          <w:rtl/>
        </w:rPr>
        <w:t xml:space="preserve"> </w:t>
      </w:r>
      <w:r w:rsidRPr="00C133CE">
        <w:rPr>
          <w:rtl/>
        </w:rPr>
        <w:t>-</w:t>
      </w:r>
      <w:r w:rsidRPr="00C133CE">
        <w:rPr>
          <w:rtl/>
        </w:rPr>
        <w:tab/>
      </w:r>
      <w:r w:rsidRPr="00C133CE">
        <w:rPr>
          <w:spacing w:val="-2"/>
          <w:rtl/>
        </w:rPr>
        <w:t xml:space="preserve">وأسهمت هيئات منظومة الأمم المتحدة بنشاط في تنفيذ برنامج العمل، بشكل فردي وكذلك من خلال مجموعة من البرامج المشتركة. ووفقا للولاية المنوطة به، واصل مكتب الممثل السامي لأقل البلدان نمواً والبلدان النامية غير الساحلية والدول الجزرية الصغيرة النامية تيسير التنفيذ المنسق لبرنامج العمل من جانب جميع هيئات منظومة الأمم المتحدة، من خلال الاجتماعات نصف السنوية للفريق الاستشاري المشترك بين الوكالات </w:t>
      </w:r>
      <w:r w:rsidRPr="00C133CE">
        <w:rPr>
          <w:rFonts w:hint="cs"/>
          <w:spacing w:val="-2"/>
          <w:rtl/>
        </w:rPr>
        <w:t>المخصص</w:t>
      </w:r>
      <w:r w:rsidRPr="00C133CE">
        <w:rPr>
          <w:spacing w:val="-2"/>
          <w:rtl/>
        </w:rPr>
        <w:t xml:space="preserve"> </w:t>
      </w:r>
      <w:r w:rsidRPr="00C133CE">
        <w:rPr>
          <w:rFonts w:hint="cs"/>
          <w:spacing w:val="-2"/>
          <w:rtl/>
        </w:rPr>
        <w:t>ل</w:t>
      </w:r>
      <w:r w:rsidRPr="00C133CE">
        <w:rPr>
          <w:spacing w:val="-2"/>
          <w:rtl/>
        </w:rPr>
        <w:t>أقل البلدان نموا. وبُذلت جهود خاصة لتعزيز الدعم المنسق المتعمق و</w:t>
      </w:r>
      <w:r w:rsidRPr="00C133CE">
        <w:rPr>
          <w:rFonts w:hint="cs"/>
          <w:spacing w:val="-2"/>
          <w:rtl/>
        </w:rPr>
        <w:t>ال</w:t>
      </w:r>
      <w:r w:rsidRPr="00C133CE">
        <w:rPr>
          <w:spacing w:val="-2"/>
          <w:rtl/>
        </w:rPr>
        <w:t>عملي المنحى لفائدة البلدان التي تُرفع أسماؤها من فئة أقل البلدان نمواً من خلال فرقة عمل مخصصة.</w:t>
      </w:r>
      <w:r w:rsidRPr="00C133CE">
        <w:rPr>
          <w:rtl/>
        </w:rPr>
        <w:t xml:space="preserve"> </w:t>
      </w:r>
    </w:p>
    <w:p w14:paraId="6FEE9113" w14:textId="77777777" w:rsidR="00015B45" w:rsidRPr="00C133CE" w:rsidRDefault="00015B45" w:rsidP="00015B45">
      <w:pPr>
        <w:pStyle w:val="SingleTxt"/>
        <w:spacing w:after="0" w:line="120" w:lineRule="exact"/>
        <w:rPr>
          <w:bCs/>
          <w:sz w:val="10"/>
          <w:rtl/>
        </w:rPr>
      </w:pPr>
    </w:p>
    <w:p w14:paraId="2E407758" w14:textId="77777777" w:rsidR="00015B45" w:rsidRPr="00C133CE" w:rsidRDefault="00015B45" w:rsidP="00015B45">
      <w:pPr>
        <w:pStyle w:val="SingleTxt"/>
        <w:spacing w:after="0" w:line="120" w:lineRule="exact"/>
        <w:rPr>
          <w:bCs/>
          <w:sz w:val="10"/>
          <w:rtl/>
        </w:rPr>
      </w:pPr>
    </w:p>
    <w:p w14:paraId="7A2F451B" w14:textId="77777777" w:rsidR="00015B45" w:rsidRPr="00C133CE" w:rsidRDefault="00015B45" w:rsidP="00015B45">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C133CE">
        <w:rPr>
          <w:rtl/>
        </w:rPr>
        <w:tab/>
        <w:t>رابعا -</w:t>
      </w:r>
      <w:r w:rsidRPr="00C133CE">
        <w:rPr>
          <w:rtl/>
        </w:rPr>
        <w:tab/>
        <w:t>الاستنتاجات والتوصيات</w:t>
      </w:r>
    </w:p>
    <w:p w14:paraId="027B0A5C" w14:textId="77777777" w:rsidR="00015B45" w:rsidRPr="00C133CE" w:rsidRDefault="00015B45" w:rsidP="00015B45">
      <w:pPr>
        <w:pStyle w:val="SingleTxt"/>
        <w:rPr>
          <w:rtl/>
        </w:rPr>
      </w:pPr>
      <w:r w:rsidRPr="00C133CE">
        <w:rPr>
          <w:rtl/>
        </w:rPr>
        <w:t>89</w:t>
      </w:r>
      <w:r w:rsidRPr="00C133CE">
        <w:rPr>
          <w:rFonts w:hint="cs"/>
          <w:rtl/>
        </w:rPr>
        <w:t xml:space="preserve"> </w:t>
      </w:r>
      <w:r w:rsidRPr="00C133CE">
        <w:rPr>
          <w:rtl/>
        </w:rPr>
        <w:t>-</w:t>
      </w:r>
      <w:r w:rsidRPr="00C133CE">
        <w:rPr>
          <w:rtl/>
        </w:rPr>
        <w:tab/>
        <w:t xml:space="preserve">بالنظر إلى أن الإطار الزمني لتنفيذ برنامج العمل سينتهي في غضون سنتين ونصف، من الضروري أن يقود جميع أصحاب المصلحة حملة كبرى من أجل التغلب على التحديات الخاصة التي تواجهها أقل البلدان نمواً والموضحة في برنامج العمل. وسيسهم ذلك أيضا بشكل مباشر في الجهود الرامية إلى </w:t>
      </w:r>
      <w:r w:rsidRPr="00C133CE">
        <w:rPr>
          <w:rFonts w:hint="cs"/>
          <w:rtl/>
        </w:rPr>
        <w:t>إنجاز</w:t>
      </w:r>
      <w:r w:rsidRPr="00C133CE">
        <w:rPr>
          <w:rtl/>
        </w:rPr>
        <w:t xml:space="preserve"> خطة عام 2030 و</w:t>
      </w:r>
      <w:r w:rsidRPr="00C133CE">
        <w:rPr>
          <w:rFonts w:hint="cs"/>
          <w:rtl/>
        </w:rPr>
        <w:t xml:space="preserve">تحقيق </w:t>
      </w:r>
      <w:r w:rsidRPr="00C133CE">
        <w:rPr>
          <w:rtl/>
        </w:rPr>
        <w:t>أهداف التنمية المستدامة، علاوة على اتفاق باريس و</w:t>
      </w:r>
      <w:r w:rsidRPr="00C133CE">
        <w:rPr>
          <w:rFonts w:hint="cs"/>
          <w:rtl/>
        </w:rPr>
        <w:t>خطة</w:t>
      </w:r>
      <w:r w:rsidRPr="00C133CE">
        <w:rPr>
          <w:rtl/>
        </w:rPr>
        <w:t xml:space="preserve"> عمل أديس أبابا، التي تواجه فيها أقل البلدان نموا أيضا تحديات ضخمة. وينبغي بذل جهود من أجل تحقيق استفادة كاملة من أوجه التآزر والتكامل في تنفيذها ومتابعتها. </w:t>
      </w:r>
    </w:p>
    <w:p w14:paraId="45490E1D" w14:textId="77777777" w:rsidR="00015B45" w:rsidRPr="00C133CE" w:rsidRDefault="00015B45" w:rsidP="00015B45">
      <w:pPr>
        <w:pStyle w:val="SingleTxt"/>
        <w:rPr>
          <w:rtl/>
        </w:rPr>
      </w:pPr>
      <w:r w:rsidRPr="00C133CE">
        <w:rPr>
          <w:rtl/>
        </w:rPr>
        <w:t>90</w:t>
      </w:r>
      <w:r w:rsidRPr="00C133CE">
        <w:rPr>
          <w:rFonts w:hint="cs"/>
          <w:rtl/>
        </w:rPr>
        <w:t xml:space="preserve"> </w:t>
      </w:r>
      <w:r w:rsidRPr="00C133CE">
        <w:rPr>
          <w:rtl/>
        </w:rPr>
        <w:t>-</w:t>
      </w:r>
      <w:r w:rsidRPr="00C133CE">
        <w:rPr>
          <w:rtl/>
        </w:rPr>
        <w:tab/>
        <w:t xml:space="preserve">ومن أجل زيادة عدد البلدان التي تصل إلى عتبات </w:t>
      </w:r>
      <w:r w:rsidRPr="00C133CE">
        <w:rPr>
          <w:rFonts w:hint="cs"/>
          <w:rtl/>
        </w:rPr>
        <w:t>الرفع من القائمة</w:t>
      </w:r>
      <w:r w:rsidRPr="00C133CE">
        <w:rPr>
          <w:rtl/>
        </w:rPr>
        <w:t xml:space="preserve"> وتبلغ أهداف وغايات برنامج العمل بحلول عام 2020، يجب التعجيل بتنفيذ البرنامج. وينبغي لأقل البلدان نمواً أن توفر بيئة مؤاتية للقطاع الخاص وتكثف الجهود من أجل عدم ترك أي أحد خلف الركب في جميع المجالات ذات</w:t>
      </w:r>
      <w:r>
        <w:rPr>
          <w:rFonts w:hint="cs"/>
          <w:rtl/>
        </w:rPr>
        <w:t> </w:t>
      </w:r>
      <w:r w:rsidRPr="00C133CE">
        <w:rPr>
          <w:rtl/>
        </w:rPr>
        <w:t xml:space="preserve">الأولوية. وبالمثل، يتعين على شركاء التنمية أن يفوا بالتزاماتهم، لا سيما في مجالات المساعدة الإنمائية الرسمية والأفضليات التجارية. ويجب أيضا تعزيز الدعم المقدم من أجل التصدي للتحديات الخاصة التي تواجهها أقل البلدان نمواً، بما في ذلك الاستفادة من المساعدة الإنمائية الرسمية من أجل الأشكال الأخرى للتمويل </w:t>
      </w:r>
      <w:r w:rsidRPr="00C133CE">
        <w:rPr>
          <w:rFonts w:hint="cs"/>
          <w:rtl/>
        </w:rPr>
        <w:t>التنمية</w:t>
      </w:r>
      <w:r w:rsidRPr="00C133CE">
        <w:rPr>
          <w:rtl/>
        </w:rPr>
        <w:t xml:space="preserve">، وتحسين آليات بناء القدرة على الصمود والدعم المالي والتقني بغية كفالة التشغيل الفعال لبنك التكنولوجيا لأقل البلدان نمواً. </w:t>
      </w:r>
    </w:p>
    <w:p w14:paraId="1EAF4C33" w14:textId="77777777" w:rsidR="00015B45" w:rsidRPr="00C133CE" w:rsidRDefault="00015B45" w:rsidP="00015B45">
      <w:pPr>
        <w:pStyle w:val="SingleTxt"/>
        <w:rPr>
          <w:rtl/>
        </w:rPr>
      </w:pPr>
      <w:r w:rsidRPr="00C133CE">
        <w:rPr>
          <w:rtl/>
        </w:rPr>
        <w:lastRenderedPageBreak/>
        <w:t>91</w:t>
      </w:r>
      <w:r w:rsidRPr="00C133CE">
        <w:rPr>
          <w:rFonts w:hint="cs"/>
          <w:rtl/>
        </w:rPr>
        <w:t xml:space="preserve"> </w:t>
      </w:r>
      <w:r w:rsidRPr="00C133CE">
        <w:rPr>
          <w:rtl/>
        </w:rPr>
        <w:t>-</w:t>
      </w:r>
      <w:r w:rsidRPr="00C133CE">
        <w:rPr>
          <w:rtl/>
        </w:rPr>
        <w:tab/>
        <w:t xml:space="preserve">ومع تزايد عدد البلدان التي تفي بمعايير </w:t>
      </w:r>
      <w:r w:rsidRPr="00C133CE">
        <w:rPr>
          <w:rFonts w:hint="cs"/>
          <w:rtl/>
        </w:rPr>
        <w:t>الرفع</w:t>
      </w:r>
      <w:r w:rsidRPr="00C133CE">
        <w:rPr>
          <w:rtl/>
        </w:rPr>
        <w:t xml:space="preserve"> من القائمة للمرة الأولى أو الثانية، </w:t>
      </w:r>
      <w:r w:rsidRPr="00C133CE">
        <w:rPr>
          <w:rFonts w:hint="cs"/>
          <w:rtl/>
        </w:rPr>
        <w:t xml:space="preserve">أصبح </w:t>
      </w:r>
      <w:r w:rsidRPr="00C133CE">
        <w:rPr>
          <w:rtl/>
        </w:rPr>
        <w:t xml:space="preserve">من </w:t>
      </w:r>
      <w:r w:rsidRPr="00C133CE">
        <w:rPr>
          <w:rFonts w:hint="cs"/>
          <w:rtl/>
        </w:rPr>
        <w:t>المهم</w:t>
      </w:r>
      <w:r w:rsidRPr="00C133CE">
        <w:rPr>
          <w:rtl/>
        </w:rPr>
        <w:t xml:space="preserve"> أكثر من أي وقت مضى توفير دعم معزز للبلدان التي هي في طريقها إلى الخروج من هذه الفئة، أو التي خرجت منها، وكفالة اتخاذ تدابير انتقال سلسة لتجنب أي تعطيل لخططها وبرامجها ومشاريعها الإنمائية. وهناك دور يجب أن يضطلع به جميع الشركاء، بما في ذلك هيئات إدارة كيانات الأم</w:t>
      </w:r>
      <w:bookmarkStart w:id="2" w:name="_GoBack"/>
      <w:bookmarkEnd w:id="2"/>
      <w:r w:rsidRPr="00C133CE">
        <w:rPr>
          <w:rtl/>
        </w:rPr>
        <w:t>م المتحدة، في توفير تدابير الدعم الدولي. وت</w:t>
      </w:r>
      <w:r w:rsidRPr="00C133CE">
        <w:rPr>
          <w:rFonts w:hint="cs"/>
          <w:rtl/>
        </w:rPr>
        <w:t>عمل</w:t>
      </w:r>
      <w:r w:rsidRPr="00C133CE">
        <w:rPr>
          <w:rtl/>
        </w:rPr>
        <w:t xml:space="preserve"> كيانات منظومة الأمم المتحدة </w:t>
      </w:r>
      <w:r w:rsidRPr="00C133CE">
        <w:rPr>
          <w:rFonts w:hint="cs"/>
          <w:rtl/>
        </w:rPr>
        <w:t xml:space="preserve">على تكثيف </w:t>
      </w:r>
      <w:r w:rsidRPr="00C133CE">
        <w:rPr>
          <w:rtl/>
        </w:rPr>
        <w:t xml:space="preserve">جهودها من أجل تقديم دعم منسق </w:t>
      </w:r>
      <w:r w:rsidRPr="00C133CE">
        <w:rPr>
          <w:rFonts w:hint="cs"/>
          <w:rtl/>
        </w:rPr>
        <w:t>للخروج من الفئة</w:t>
      </w:r>
      <w:r w:rsidRPr="00C133CE">
        <w:rPr>
          <w:rtl/>
        </w:rPr>
        <w:t xml:space="preserve"> و</w:t>
      </w:r>
      <w:r w:rsidRPr="00C133CE">
        <w:rPr>
          <w:rFonts w:hint="cs"/>
          <w:rtl/>
        </w:rPr>
        <w:t xml:space="preserve">لعمليات الانتقال </w:t>
      </w:r>
      <w:r w:rsidRPr="00C133CE">
        <w:rPr>
          <w:rtl/>
        </w:rPr>
        <w:t xml:space="preserve">السلسة. </w:t>
      </w:r>
    </w:p>
    <w:p w14:paraId="0BAB02B3" w14:textId="2809AA1D" w:rsidR="00151F38" w:rsidRPr="00015B45" w:rsidRDefault="009A6391" w:rsidP="009A6391">
      <w:pPr>
        <w:pStyle w:val="SingleTxt"/>
      </w:pPr>
      <w:r>
        <w:rPr>
          <w:noProof/>
        </w:rPr>
        <mc:AlternateContent>
          <mc:Choice Requires="wps">
            <w:drawing>
              <wp:anchor distT="0" distB="0" distL="114300" distR="114300" simplePos="0" relativeHeight="251660288" behindDoc="0" locked="0" layoutInCell="1" allowOverlap="1" wp14:anchorId="2DE6B7B6" wp14:editId="232CF3FF">
                <wp:simplePos x="0" y="0"/>
                <wp:positionH relativeFrom="column">
                  <wp:posOffset>2623820</wp:posOffset>
                </wp:positionH>
                <wp:positionV relativeFrom="paragraph">
                  <wp:posOffset>1752282</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9B5BD3"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137.95pt" to="278.6pt,1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" strokecolor="#010000" strokeweight=".25pt"/>
            </w:pict>
          </mc:Fallback>
        </mc:AlternateContent>
      </w:r>
      <w:r w:rsidR="00015B45" w:rsidRPr="00C133CE">
        <w:rPr>
          <w:rtl/>
        </w:rPr>
        <w:t>92 -</w:t>
      </w:r>
      <w:r w:rsidR="00015B45" w:rsidRPr="00C133CE">
        <w:rPr>
          <w:rtl/>
        </w:rPr>
        <w:tab/>
        <w:t>وتشير نتائج هذا التقرير إلى أن برنامج العمل، حيثما نفذت أحكامه، لعب دورا فعالا في إحراز تقدم نحو تحقيق أهداف التنمية المستدامة والشاملة للجميع. ولضمان استمرار هذا الزخم ومواجهة التحديات في تنفيذ البرنامج، تُدعى الدول الأعضاء إلى النظر في عقد مؤتمر خامس للأمم المتحدة معني بأقل البلدان نموا، بغية إجراء تقييم شامل لتنفيذ برنامج العمل واتخاذ قرار بشأن الإجراءات اللاحقة. وبالنظر إلى ولاية مكتب الممثل السامي لأقل البلدان نمواً والبلدان النامية غير الساحلية والدول الجزرية الصغيرة النامية والدور الهام الذي يقوم به في رصد المتابعة المتكاملة لبرنامج عمل إسطنبول، ينبغي له أن يضطلع بدور مركزي في الأعمال التحضيرية للمؤتمر الخامس والخطة الجديدة لصالح أقل البلدان نمواً.</w:t>
      </w:r>
    </w:p>
    <w:sectPr w:rsidR="00151F38" w:rsidRPr="00015B45" w:rsidSect="00151F38">
      <w:endnotePr>
        <w:numFmt w:val="decimal"/>
      </w:endnotePr>
      <w:type w:val="continuous"/>
      <w:pgSz w:w="12240" w:h="15840" w:code="1"/>
      <w:pgMar w:top="1440" w:right="1200" w:bottom="1152" w:left="1200" w:header="432" w:footer="504"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09T17:10:00Z" w:initials="Start">
    <w:p w14:paraId="733AFC66" w14:textId="77777777" w:rsidR="00D77743" w:rsidRDefault="00D77743">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NO&gt;&gt;N1812043A&lt;&lt;ODS JOB NO</w:t>
      </w:r>
      <w:r>
        <w:rPr>
          <w:rtl/>
        </w:rPr>
        <w:t>&gt;&gt;</w:t>
      </w:r>
    </w:p>
    <w:p w14:paraId="38F1C4EC" w14:textId="77777777" w:rsidR="00D77743" w:rsidRDefault="00D77743">
      <w:pPr>
        <w:pStyle w:val="CommentText"/>
        <w:rPr>
          <w:rtl/>
        </w:rPr>
      </w:pPr>
      <w:r>
        <w:rPr>
          <w:rtl/>
        </w:rPr>
        <w:t>&lt;&lt;</w:t>
      </w:r>
      <w:r>
        <w:t>ODS DOC SYMBOL1&gt;&gt;A/73/80&lt;&lt;ODS DOC SYMBOL1</w:t>
      </w:r>
      <w:r>
        <w:rPr>
          <w:rtl/>
        </w:rPr>
        <w:t>&gt;&gt;</w:t>
      </w:r>
    </w:p>
    <w:p w14:paraId="2E1C72EB" w14:textId="77777777" w:rsidR="00D77743" w:rsidRDefault="00D77743">
      <w:pPr>
        <w:pStyle w:val="CommentText"/>
      </w:pPr>
      <w:r>
        <w:rPr>
          <w:rtl/>
        </w:rPr>
        <w:t>&lt;&lt;</w:t>
      </w:r>
      <w:r>
        <w:t>ODS DOC SYMBOL2&gt;&gt;E/2018/58&lt;&lt;ODS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1C72E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188BC" w14:textId="77777777" w:rsidR="00B405EC" w:rsidRDefault="00B405EC" w:rsidP="00693CF9">
      <w:pPr>
        <w:spacing w:line="240" w:lineRule="auto"/>
      </w:pPr>
      <w:r>
        <w:separator/>
      </w:r>
    </w:p>
  </w:endnote>
  <w:endnote w:type="continuationSeparator" w:id="0">
    <w:p w14:paraId="6F596C0F" w14:textId="77777777" w:rsidR="00B405EC" w:rsidRDefault="00B405EC"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77743" w14:paraId="07B4CE9A" w14:textId="77777777" w:rsidTr="00D77743">
      <w:tc>
        <w:tcPr>
          <w:tcW w:w="4920" w:type="dxa"/>
          <w:shd w:val="clear" w:color="auto" w:fill="auto"/>
        </w:tcPr>
        <w:p w14:paraId="3C092C41" w14:textId="6DECE47D" w:rsidR="00D77743" w:rsidRPr="00D77743" w:rsidRDefault="00D77743" w:rsidP="00D77743">
          <w:pPr>
            <w:pStyle w:val="Footer"/>
            <w:rPr>
              <w:w w:val="103"/>
            </w:rPr>
          </w:pPr>
          <w:r>
            <w:rPr>
              <w:w w:val="103"/>
            </w:rPr>
            <w:fldChar w:fldCharType="begin"/>
          </w:r>
          <w:r>
            <w:rPr>
              <w:w w:val="103"/>
            </w:rPr>
            <w:instrText xml:space="preserve"> PAGE  \* Arabic  \* MERGEFORMAT </w:instrText>
          </w:r>
          <w:r>
            <w:rPr>
              <w:w w:val="103"/>
            </w:rPr>
            <w:fldChar w:fldCharType="separate"/>
          </w:r>
          <w:r w:rsidR="00CE14C2">
            <w:rPr>
              <w:noProof/>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E14C2">
            <w:rPr>
              <w:noProof/>
              <w:w w:val="103"/>
            </w:rPr>
            <w:t>20</w:t>
          </w:r>
          <w:r>
            <w:rPr>
              <w:w w:val="103"/>
            </w:rPr>
            <w:fldChar w:fldCharType="end"/>
          </w:r>
        </w:p>
      </w:tc>
      <w:tc>
        <w:tcPr>
          <w:tcW w:w="4920" w:type="dxa"/>
          <w:shd w:val="clear" w:color="auto" w:fill="auto"/>
        </w:tcPr>
        <w:p w14:paraId="46F387FD" w14:textId="77777777" w:rsidR="00D77743" w:rsidRPr="00D77743" w:rsidRDefault="00D77743" w:rsidP="00D77743">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18-06387</w:t>
          </w:r>
          <w:r>
            <w:rPr>
              <w:b w:val="0"/>
              <w:w w:val="103"/>
            </w:rPr>
            <w:fldChar w:fldCharType="end"/>
          </w:r>
        </w:p>
      </w:tc>
    </w:tr>
  </w:tbl>
  <w:p w14:paraId="3E66ADAE" w14:textId="77777777" w:rsidR="00D77743" w:rsidRPr="00D77743" w:rsidRDefault="00D77743" w:rsidP="00D77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77743" w14:paraId="7D47D6F0" w14:textId="77777777" w:rsidTr="00D77743">
      <w:tc>
        <w:tcPr>
          <w:tcW w:w="4920" w:type="dxa"/>
          <w:shd w:val="clear" w:color="auto" w:fill="auto"/>
        </w:tcPr>
        <w:p w14:paraId="1FE2A4F2" w14:textId="77777777" w:rsidR="00D77743" w:rsidRPr="00D77743" w:rsidRDefault="00D77743" w:rsidP="00D77743">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18-06387</w:t>
          </w:r>
          <w:r>
            <w:rPr>
              <w:b w:val="0"/>
              <w:w w:val="103"/>
            </w:rPr>
            <w:fldChar w:fldCharType="end"/>
          </w:r>
        </w:p>
      </w:tc>
      <w:tc>
        <w:tcPr>
          <w:tcW w:w="4920" w:type="dxa"/>
          <w:shd w:val="clear" w:color="auto" w:fill="auto"/>
        </w:tcPr>
        <w:p w14:paraId="54DEAAB5" w14:textId="32D83349" w:rsidR="00D77743" w:rsidRPr="00D77743" w:rsidRDefault="00D77743" w:rsidP="00D77743">
          <w:pPr>
            <w:pStyle w:val="Footer"/>
            <w:jc w:val="left"/>
            <w:rPr>
              <w:w w:val="103"/>
            </w:rPr>
          </w:pPr>
          <w:r>
            <w:rPr>
              <w:w w:val="103"/>
            </w:rPr>
            <w:fldChar w:fldCharType="begin"/>
          </w:r>
          <w:r>
            <w:rPr>
              <w:w w:val="103"/>
            </w:rPr>
            <w:instrText xml:space="preserve"> PAGE  \* Arabic  \* MERGEFORMAT </w:instrText>
          </w:r>
          <w:r>
            <w:rPr>
              <w:w w:val="103"/>
            </w:rPr>
            <w:fldChar w:fldCharType="separate"/>
          </w:r>
          <w:r w:rsidR="00CE14C2">
            <w:rPr>
              <w:noProof/>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E14C2">
            <w:rPr>
              <w:noProof/>
              <w:w w:val="103"/>
            </w:rPr>
            <w:t>20</w:t>
          </w:r>
          <w:r>
            <w:rPr>
              <w:w w:val="103"/>
            </w:rPr>
            <w:fldChar w:fldCharType="end"/>
          </w:r>
        </w:p>
      </w:tc>
    </w:tr>
  </w:tbl>
  <w:p w14:paraId="480DB8B0" w14:textId="77777777" w:rsidR="00D77743" w:rsidRPr="00D77743" w:rsidRDefault="00D77743" w:rsidP="00D777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D77743" w14:paraId="69C59E46" w14:textId="77777777" w:rsidTr="00D77743">
      <w:trPr>
        <w:jc w:val="right"/>
      </w:trPr>
      <w:tc>
        <w:tcPr>
          <w:tcW w:w="3888" w:type="dxa"/>
        </w:tcPr>
        <w:p w14:paraId="63349691" w14:textId="77777777" w:rsidR="00D77743" w:rsidRDefault="00D77743" w:rsidP="00D77743">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353EED5B" wp14:editId="4A248809">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A/73/80&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A/73/80&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532C558F" wp14:editId="66DB40B0">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0" w:type="dxa"/>
        </w:tcPr>
        <w:p w14:paraId="73812F82" w14:textId="4BAE0FF4" w:rsidR="00D77743" w:rsidRDefault="00A56F53" w:rsidP="00D77743">
          <w:pPr>
            <w:pStyle w:val="ReleaseDate"/>
          </w:pPr>
          <w:r>
            <w:t>11</w:t>
          </w:r>
          <w:r w:rsidR="00D77743">
            <w:t xml:space="preserve">0518    090518    </w:t>
          </w:r>
          <w:r w:rsidR="00CE14C2">
            <w:fldChar w:fldCharType="begin"/>
          </w:r>
          <w:r w:rsidR="00CE14C2">
            <w:instrText xml:space="preserve"> DOCVARIABLE "jobn" \* MERGEFORMAT </w:instrText>
          </w:r>
          <w:r w:rsidR="00CE14C2">
            <w:fldChar w:fldCharType="separate"/>
          </w:r>
          <w:r w:rsidR="00D77743">
            <w:t>18-06387 (A)</w:t>
          </w:r>
          <w:r w:rsidR="00CE14C2">
            <w:fldChar w:fldCharType="end"/>
          </w:r>
        </w:p>
        <w:p w14:paraId="3E089194" w14:textId="77777777" w:rsidR="00D77743" w:rsidRPr="00D77743" w:rsidRDefault="00D77743" w:rsidP="00D77743">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Pr>
              <w:rFonts w:ascii="Barcode 3 of 9 by request" w:hAnsi="Barcode 3 of 9 by request"/>
              <w:sz w:val="24"/>
            </w:rPr>
            <w:t>*1806387*</w:t>
          </w:r>
          <w:r>
            <w:rPr>
              <w:rFonts w:ascii="Barcode 3 of 9 by request" w:hAnsi="Barcode 3 of 9 by request"/>
              <w:sz w:val="24"/>
            </w:rPr>
            <w:fldChar w:fldCharType="end"/>
          </w:r>
        </w:p>
      </w:tc>
    </w:tr>
  </w:tbl>
  <w:p w14:paraId="5D55D685" w14:textId="77777777" w:rsidR="00D77743" w:rsidRPr="00D77743" w:rsidRDefault="00D77743" w:rsidP="00D77743">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21393" w14:textId="73776F1E" w:rsidR="00B405EC" w:rsidRPr="00A56F53" w:rsidRDefault="00A56F53" w:rsidP="00A56F53">
      <w:pPr>
        <w:pStyle w:val="Footer"/>
        <w:bidi/>
        <w:spacing w:after="80"/>
        <w:ind w:left="792"/>
        <w:jc w:val="left"/>
        <w:rPr>
          <w:sz w:val="16"/>
        </w:rPr>
      </w:pPr>
      <w:r w:rsidRPr="00A56F53">
        <w:rPr>
          <w:sz w:val="16"/>
          <w:rtl/>
        </w:rPr>
        <w:t>__________</w:t>
      </w:r>
    </w:p>
  </w:footnote>
  <w:footnote w:type="continuationSeparator" w:id="0">
    <w:p w14:paraId="4242B8DF" w14:textId="19C1AB8F" w:rsidR="00B405EC" w:rsidRPr="00A56F53" w:rsidRDefault="00A56F53" w:rsidP="00A56F53">
      <w:pPr>
        <w:pStyle w:val="Footer"/>
        <w:bidi/>
        <w:spacing w:after="80"/>
        <w:ind w:left="792"/>
        <w:jc w:val="left"/>
        <w:rPr>
          <w:sz w:val="16"/>
        </w:rPr>
      </w:pPr>
      <w:r w:rsidRPr="00A56F53">
        <w:rPr>
          <w:sz w:val="16"/>
          <w:rtl/>
        </w:rPr>
        <w:t>__________</w:t>
      </w:r>
    </w:p>
  </w:footnote>
  <w:footnote w:id="1">
    <w:p w14:paraId="048D3095" w14:textId="4600577B" w:rsidR="00A56F53" w:rsidRPr="00A56F53" w:rsidRDefault="00A56F53" w:rsidP="00A56F53">
      <w:pPr>
        <w:pStyle w:val="FootnoteText"/>
        <w:tabs>
          <w:tab w:val="clear" w:pos="418"/>
          <w:tab w:val="right" w:pos="1195"/>
          <w:tab w:val="left" w:pos="1267"/>
          <w:tab w:val="left" w:pos="1656"/>
          <w:tab w:val="left" w:pos="2088"/>
        </w:tabs>
        <w:spacing w:after="80"/>
        <w:ind w:left="1267" w:right="1267" w:hanging="547"/>
      </w:pPr>
      <w:r>
        <w:rPr>
          <w:rtl/>
        </w:rPr>
        <w:tab/>
      </w:r>
      <w:r w:rsidRPr="00A56F53">
        <w:rPr>
          <w:rtl/>
        </w:rPr>
        <w:t>(</w:t>
      </w:r>
      <w:r w:rsidRPr="00A56F53">
        <w:rPr>
          <w:rStyle w:val="FootnoteReference"/>
          <w:spacing w:val="0"/>
          <w:w w:val="100"/>
          <w:szCs w:val="24"/>
          <w:vertAlign w:val="baseline"/>
          <w:rtl/>
        </w:rPr>
        <w:footnoteRef/>
      </w:r>
      <w:r w:rsidRPr="00A56F53">
        <w:rPr>
          <w:rtl/>
        </w:rPr>
        <w:t>)</w:t>
      </w:r>
      <w:r w:rsidRPr="00A56F53">
        <w:rPr>
          <w:rtl/>
        </w:rPr>
        <w:tab/>
      </w:r>
      <w:r w:rsidRPr="00A56F53">
        <w:rPr>
          <w:rFonts w:hint="cs"/>
          <w:rtl/>
        </w:rPr>
        <w:t xml:space="preserve">انظر </w:t>
      </w:r>
      <w:r w:rsidRPr="00A56F53">
        <w:t>http://unohrlls.org/about-ldcs/publications/</w:t>
      </w:r>
      <w:r w:rsidRPr="00A56F53">
        <w:rPr>
          <w:rFonts w:hint="cs"/>
          <w:rtl/>
        </w:rPr>
        <w:t>.</w:t>
      </w:r>
    </w:p>
  </w:footnote>
  <w:footnote w:id="2">
    <w:p w14:paraId="3FAA628F" w14:textId="2073393E" w:rsidR="00A56F53" w:rsidRPr="00A56F53" w:rsidRDefault="00A56F53" w:rsidP="00A56F53">
      <w:pPr>
        <w:pStyle w:val="FootnoteText"/>
        <w:tabs>
          <w:tab w:val="clear" w:pos="418"/>
          <w:tab w:val="right" w:pos="1195"/>
          <w:tab w:val="left" w:pos="1267"/>
          <w:tab w:val="left" w:pos="1656"/>
          <w:tab w:val="left" w:pos="2088"/>
        </w:tabs>
        <w:spacing w:after="80"/>
        <w:ind w:left="1267" w:right="1267" w:hanging="547"/>
      </w:pPr>
      <w:r>
        <w:rPr>
          <w:rtl/>
        </w:rPr>
        <w:tab/>
      </w:r>
      <w:r w:rsidRPr="00A56F53">
        <w:rPr>
          <w:rtl/>
        </w:rPr>
        <w:t>(</w:t>
      </w:r>
      <w:r w:rsidRPr="00A56F53">
        <w:rPr>
          <w:rStyle w:val="FootnoteReference"/>
          <w:spacing w:val="0"/>
          <w:w w:val="100"/>
          <w:szCs w:val="24"/>
          <w:vertAlign w:val="baseline"/>
          <w:rtl/>
        </w:rPr>
        <w:footnoteRef/>
      </w:r>
      <w:r w:rsidRPr="00A56F53">
        <w:rPr>
          <w:rtl/>
        </w:rPr>
        <w:t>)</w:t>
      </w:r>
      <w:r w:rsidRPr="00A56F53">
        <w:rPr>
          <w:rtl/>
        </w:rPr>
        <w:tab/>
      </w:r>
      <w:r w:rsidRPr="00A56F53">
        <w:rPr>
          <w:rFonts w:hint="cs"/>
          <w:rtl/>
        </w:rPr>
        <w:t>سيُنشر في عام 2018 تقرير للأمين العام عن الرفع من قائمة أقل البلدان نموا والانتقال السلس.</w:t>
      </w:r>
    </w:p>
  </w:footnote>
  <w:footnote w:id="3">
    <w:p w14:paraId="3F339AE4" w14:textId="77777777" w:rsidR="00015B45" w:rsidRPr="00F47B80" w:rsidRDefault="00015B45" w:rsidP="00015B45">
      <w:pPr>
        <w:pStyle w:val="FootnoteText"/>
        <w:tabs>
          <w:tab w:val="clear" w:pos="418"/>
          <w:tab w:val="right" w:pos="1195"/>
          <w:tab w:val="left" w:pos="1267"/>
          <w:tab w:val="left" w:pos="1656"/>
          <w:tab w:val="left" w:pos="2088"/>
        </w:tabs>
        <w:spacing w:after="80"/>
        <w:ind w:left="1267" w:right="1267" w:hanging="547"/>
      </w:pPr>
      <w:r>
        <w:rPr>
          <w:rtl/>
        </w:rPr>
        <w:tab/>
      </w:r>
      <w:r w:rsidRPr="00F47B80">
        <w:rPr>
          <w:rtl/>
        </w:rPr>
        <w:t>(</w:t>
      </w:r>
      <w:r w:rsidRPr="00F47B80">
        <w:rPr>
          <w:rStyle w:val="FootnoteReference"/>
          <w:spacing w:val="0"/>
          <w:w w:val="100"/>
          <w:szCs w:val="24"/>
          <w:vertAlign w:val="baseline"/>
          <w:rtl/>
        </w:rPr>
        <w:footnoteRef/>
      </w:r>
      <w:r w:rsidRPr="00F47B80">
        <w:rPr>
          <w:rtl/>
        </w:rPr>
        <w:t>)</w:t>
      </w:r>
      <w:r w:rsidRPr="00F47B80">
        <w:rPr>
          <w:rtl/>
        </w:rPr>
        <w:tab/>
        <w:t>لا تشمل هذه الأرقام غينيا الاستوائية، التي خرجت من فئة أقل البلدان نموا في عام ٢٠١٧.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D77743" w14:paraId="5ED3384E" w14:textId="77777777" w:rsidTr="00D77743">
      <w:trPr>
        <w:trHeight w:hRule="exact" w:val="864"/>
        <w:jc w:val="center"/>
      </w:trPr>
      <w:tc>
        <w:tcPr>
          <w:tcW w:w="4920" w:type="dxa"/>
          <w:shd w:val="clear" w:color="auto" w:fill="auto"/>
          <w:vAlign w:val="bottom"/>
        </w:tcPr>
        <w:p w14:paraId="365AE5AE" w14:textId="77777777" w:rsidR="00D77743" w:rsidRDefault="00D77743" w:rsidP="00D77743">
          <w:pPr>
            <w:pStyle w:val="Header"/>
            <w:bidi/>
          </w:pPr>
        </w:p>
      </w:tc>
      <w:tc>
        <w:tcPr>
          <w:tcW w:w="4920" w:type="dxa"/>
          <w:shd w:val="clear" w:color="auto" w:fill="auto"/>
          <w:vAlign w:val="bottom"/>
        </w:tcPr>
        <w:p w14:paraId="582A0373" w14:textId="77777777" w:rsidR="00D77743" w:rsidRPr="00D77743" w:rsidRDefault="00D77743" w:rsidP="00D77743">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A/73/80</w:t>
          </w:r>
          <w:r>
            <w:rPr>
              <w:w w:val="103"/>
            </w:rPr>
            <w:fldChar w:fldCharType="end"/>
          </w:r>
          <w:r>
            <w:rPr>
              <w:w w:val="103"/>
            </w:rPr>
            <w:br/>
          </w:r>
          <w:r>
            <w:rPr>
              <w:w w:val="103"/>
            </w:rPr>
            <w:fldChar w:fldCharType="begin"/>
          </w:r>
          <w:r>
            <w:rPr>
              <w:w w:val="103"/>
            </w:rPr>
            <w:instrText xml:space="preserve"> DOCVARIABLE "sss2" \* MERGEFORMAT </w:instrText>
          </w:r>
          <w:r>
            <w:rPr>
              <w:w w:val="103"/>
            </w:rPr>
            <w:fldChar w:fldCharType="separate"/>
          </w:r>
          <w:r>
            <w:rPr>
              <w:w w:val="103"/>
            </w:rPr>
            <w:t>E/2018/58</w:t>
          </w:r>
          <w:r>
            <w:rPr>
              <w:w w:val="103"/>
            </w:rPr>
            <w:fldChar w:fldCharType="end"/>
          </w:r>
        </w:p>
      </w:tc>
    </w:tr>
  </w:tbl>
  <w:p w14:paraId="6823E6E5" w14:textId="77777777" w:rsidR="00D77743" w:rsidRPr="00D77743" w:rsidRDefault="00D77743" w:rsidP="00D777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D77743" w14:paraId="4B5510AF" w14:textId="77777777" w:rsidTr="00D77743">
      <w:trPr>
        <w:trHeight w:hRule="exact" w:val="864"/>
        <w:jc w:val="center"/>
      </w:trPr>
      <w:tc>
        <w:tcPr>
          <w:tcW w:w="4920" w:type="dxa"/>
          <w:shd w:val="clear" w:color="auto" w:fill="auto"/>
          <w:vAlign w:val="bottom"/>
        </w:tcPr>
        <w:p w14:paraId="5BE36A51" w14:textId="77777777" w:rsidR="00D77743" w:rsidRPr="00D77743" w:rsidRDefault="00D77743" w:rsidP="00D77743">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Pr>
              <w:w w:val="103"/>
            </w:rPr>
            <w:t>A/73/80</w:t>
          </w:r>
          <w:r>
            <w:rPr>
              <w:w w:val="103"/>
            </w:rPr>
            <w:fldChar w:fldCharType="end"/>
          </w:r>
          <w:r>
            <w:rPr>
              <w:w w:val="103"/>
            </w:rPr>
            <w:br/>
          </w:r>
          <w:r>
            <w:rPr>
              <w:w w:val="103"/>
            </w:rPr>
            <w:fldChar w:fldCharType="begin"/>
          </w:r>
          <w:r>
            <w:rPr>
              <w:w w:val="103"/>
            </w:rPr>
            <w:instrText xml:space="preserve"> DOCVARIABLE "sss2" \* MERGEFORMAT </w:instrText>
          </w:r>
          <w:r>
            <w:rPr>
              <w:w w:val="103"/>
            </w:rPr>
            <w:fldChar w:fldCharType="separate"/>
          </w:r>
          <w:r>
            <w:rPr>
              <w:w w:val="103"/>
            </w:rPr>
            <w:t>E/2018/58</w:t>
          </w:r>
          <w:r>
            <w:rPr>
              <w:w w:val="103"/>
            </w:rPr>
            <w:fldChar w:fldCharType="end"/>
          </w:r>
        </w:p>
      </w:tc>
      <w:tc>
        <w:tcPr>
          <w:tcW w:w="4920" w:type="dxa"/>
          <w:shd w:val="clear" w:color="auto" w:fill="auto"/>
          <w:vAlign w:val="bottom"/>
        </w:tcPr>
        <w:p w14:paraId="3E728B41" w14:textId="77777777" w:rsidR="00D77743" w:rsidRDefault="00D77743" w:rsidP="00D77743">
          <w:pPr>
            <w:pStyle w:val="Header"/>
          </w:pPr>
        </w:p>
      </w:tc>
    </w:tr>
  </w:tbl>
  <w:p w14:paraId="196DDBC6" w14:textId="77777777" w:rsidR="00D77743" w:rsidRPr="00D77743" w:rsidRDefault="00D77743" w:rsidP="00D777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D77743" w14:paraId="357648B7" w14:textId="77777777" w:rsidTr="00D77743">
      <w:trPr>
        <w:gridAfter w:val="1"/>
        <w:wAfter w:w="18" w:type="dxa"/>
        <w:trHeight w:hRule="exact" w:val="864"/>
      </w:trPr>
      <w:tc>
        <w:tcPr>
          <w:tcW w:w="1282" w:type="dxa"/>
          <w:tcBorders>
            <w:bottom w:val="single" w:sz="4" w:space="0" w:color="auto"/>
          </w:tcBorders>
          <w:shd w:val="clear" w:color="auto" w:fill="auto"/>
          <w:vAlign w:val="bottom"/>
        </w:tcPr>
        <w:p w14:paraId="453BDF73" w14:textId="77777777" w:rsidR="00D77743" w:rsidRDefault="00D77743" w:rsidP="00D77743">
          <w:pPr>
            <w:pStyle w:val="Header"/>
            <w:spacing w:after="120"/>
          </w:pPr>
        </w:p>
      </w:tc>
      <w:tc>
        <w:tcPr>
          <w:tcW w:w="1786" w:type="dxa"/>
          <w:tcBorders>
            <w:bottom w:val="single" w:sz="4" w:space="0" w:color="auto"/>
          </w:tcBorders>
          <w:shd w:val="clear" w:color="auto" w:fill="auto"/>
          <w:vAlign w:val="bottom"/>
        </w:tcPr>
        <w:p w14:paraId="24F8195E" w14:textId="77777777" w:rsidR="00D77743" w:rsidRPr="00D77743" w:rsidRDefault="00D77743" w:rsidP="00D77743">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5CF1F5C7" w14:textId="77777777" w:rsidR="00D77743" w:rsidRDefault="00D77743" w:rsidP="00D77743">
          <w:pPr>
            <w:pStyle w:val="Header"/>
            <w:spacing w:after="120"/>
          </w:pPr>
        </w:p>
      </w:tc>
      <w:tc>
        <w:tcPr>
          <w:tcW w:w="6523" w:type="dxa"/>
          <w:gridSpan w:val="3"/>
          <w:tcBorders>
            <w:bottom w:val="single" w:sz="4" w:space="0" w:color="auto"/>
          </w:tcBorders>
          <w:shd w:val="clear" w:color="auto" w:fill="auto"/>
          <w:vAlign w:val="bottom"/>
        </w:tcPr>
        <w:p w14:paraId="496EA9D6" w14:textId="10A10351" w:rsidR="00D77743" w:rsidRPr="00D77743" w:rsidRDefault="00D77743" w:rsidP="00D77743">
          <w:pPr>
            <w:spacing w:line="380" w:lineRule="exact"/>
            <w:jc w:val="right"/>
          </w:pPr>
          <w:r>
            <w:rPr>
              <w:sz w:val="40"/>
            </w:rPr>
            <w:t>A</w:t>
          </w:r>
          <w:r>
            <w:t>/73/80</w:t>
          </w:r>
          <w:r w:rsidR="00A56F53">
            <w:t>-</w:t>
          </w:r>
          <w:r>
            <w:rPr>
              <w:sz w:val="40"/>
            </w:rPr>
            <w:t>E</w:t>
          </w:r>
          <w:r>
            <w:t>/2018/58</w:t>
          </w:r>
        </w:p>
      </w:tc>
    </w:tr>
    <w:tr w:rsidR="00D77743" w:rsidRPr="00D77743" w14:paraId="471BD04F" w14:textId="77777777" w:rsidTr="00D77743">
      <w:trPr>
        <w:trHeight w:hRule="exact" w:val="2880"/>
      </w:trPr>
      <w:tc>
        <w:tcPr>
          <w:tcW w:w="1282" w:type="dxa"/>
          <w:tcBorders>
            <w:top w:val="single" w:sz="4" w:space="0" w:color="auto"/>
            <w:bottom w:val="single" w:sz="12" w:space="0" w:color="auto"/>
          </w:tcBorders>
          <w:shd w:val="clear" w:color="auto" w:fill="auto"/>
        </w:tcPr>
        <w:p w14:paraId="15D06362" w14:textId="49E91C37" w:rsidR="00D77743" w:rsidRDefault="00D77743" w:rsidP="00D77743">
          <w:pPr>
            <w:pStyle w:val="Header"/>
            <w:spacing w:before="120"/>
            <w:jc w:val="center"/>
          </w:pPr>
          <w:r>
            <w:rPr>
              <w:noProof/>
            </w:rPr>
            <w:drawing>
              <wp:inline distT="0" distB="0" distL="0" distR="0" wp14:anchorId="784539C4" wp14:editId="12C60EA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76816457" w14:textId="77777777" w:rsidR="00D77743" w:rsidRPr="00D77743" w:rsidRDefault="00D77743" w:rsidP="00D77743">
          <w:pPr>
            <w:pStyle w:val="Header"/>
            <w:spacing w:before="120"/>
            <w:jc w:val="center"/>
          </w:pPr>
        </w:p>
      </w:tc>
      <w:tc>
        <w:tcPr>
          <w:tcW w:w="5227" w:type="dxa"/>
          <w:gridSpan w:val="3"/>
          <w:tcBorders>
            <w:top w:val="single" w:sz="4" w:space="0" w:color="auto"/>
            <w:bottom w:val="single" w:sz="12" w:space="0" w:color="auto"/>
          </w:tcBorders>
          <w:shd w:val="clear" w:color="auto" w:fill="auto"/>
        </w:tcPr>
        <w:p w14:paraId="5CF35138" w14:textId="77777777" w:rsidR="00D77743" w:rsidRDefault="00D77743" w:rsidP="00D77743">
          <w:pPr>
            <w:pStyle w:val="XLarge"/>
            <w:spacing w:before="109" w:line="590" w:lineRule="exact"/>
            <w:ind w:left="14" w:right="14"/>
            <w:jc w:val="left"/>
            <w:rPr>
              <w:rtl/>
            </w:rPr>
          </w:pPr>
          <w:r>
            <w:rPr>
              <w:rtl/>
            </w:rPr>
            <w:t>الجمعية العامة</w:t>
          </w:r>
        </w:p>
        <w:p w14:paraId="7D7FB5AB" w14:textId="77777777" w:rsidR="00D77743" w:rsidRPr="00D77743" w:rsidRDefault="00D77743" w:rsidP="00D77743">
          <w:pPr>
            <w:pStyle w:val="XLarge"/>
            <w:spacing w:line="590" w:lineRule="exact"/>
            <w:ind w:left="14" w:right="14"/>
            <w:jc w:val="left"/>
          </w:pPr>
          <w:r>
            <w:rPr>
              <w:rtl/>
            </w:rPr>
            <w:t>المجلس الاقتصادي والاجتماعي</w:t>
          </w:r>
        </w:p>
      </w:tc>
      <w:tc>
        <w:tcPr>
          <w:tcW w:w="245" w:type="dxa"/>
          <w:tcBorders>
            <w:top w:val="single" w:sz="4" w:space="0" w:color="auto"/>
            <w:bottom w:val="single" w:sz="12" w:space="0" w:color="auto"/>
          </w:tcBorders>
          <w:shd w:val="clear" w:color="auto" w:fill="auto"/>
        </w:tcPr>
        <w:p w14:paraId="276969A4" w14:textId="77777777" w:rsidR="00D77743" w:rsidRPr="00D77743" w:rsidRDefault="00D77743" w:rsidP="00D77743">
          <w:pPr>
            <w:pStyle w:val="Header"/>
            <w:spacing w:before="109"/>
          </w:pPr>
        </w:p>
      </w:tc>
      <w:tc>
        <w:tcPr>
          <w:tcW w:w="3100" w:type="dxa"/>
          <w:gridSpan w:val="2"/>
          <w:tcBorders>
            <w:top w:val="single" w:sz="4" w:space="0" w:color="auto"/>
            <w:bottom w:val="single" w:sz="12" w:space="0" w:color="auto"/>
          </w:tcBorders>
          <w:shd w:val="clear" w:color="auto" w:fill="auto"/>
        </w:tcPr>
        <w:p w14:paraId="1206909F" w14:textId="77777777" w:rsidR="00D77743" w:rsidRDefault="00D77743" w:rsidP="00D77743">
          <w:pPr>
            <w:pStyle w:val="Distribution"/>
            <w:bidi w:val="0"/>
            <w:spacing w:before="240"/>
          </w:pPr>
          <w:r>
            <w:t>Distr.: General</w:t>
          </w:r>
        </w:p>
        <w:p w14:paraId="20E6E7A6" w14:textId="77777777" w:rsidR="00D77743" w:rsidRDefault="00D77743" w:rsidP="00D77743">
          <w:pPr>
            <w:pStyle w:val="Publication"/>
            <w:bidi w:val="0"/>
          </w:pPr>
          <w:r>
            <w:t>23 April 2018</w:t>
          </w:r>
        </w:p>
        <w:p w14:paraId="55519482" w14:textId="77777777" w:rsidR="00D77743" w:rsidRDefault="00D77743" w:rsidP="00D77743">
          <w:pPr>
            <w:bidi w:val="0"/>
            <w:spacing w:line="240" w:lineRule="exact"/>
            <w:jc w:val="left"/>
          </w:pPr>
          <w:r>
            <w:t>Arabic</w:t>
          </w:r>
        </w:p>
        <w:p w14:paraId="35BB2AD3" w14:textId="77777777" w:rsidR="00D77743" w:rsidRDefault="00D77743" w:rsidP="00D77743">
          <w:pPr>
            <w:pStyle w:val="Original"/>
            <w:bidi w:val="0"/>
          </w:pPr>
          <w:r>
            <w:t>Original: English</w:t>
          </w:r>
        </w:p>
        <w:p w14:paraId="6866B432" w14:textId="77777777" w:rsidR="00D77743" w:rsidRPr="00D77743" w:rsidRDefault="00D77743" w:rsidP="00D77743">
          <w:pPr>
            <w:bidi w:val="0"/>
            <w:spacing w:line="240" w:lineRule="exact"/>
            <w:jc w:val="left"/>
          </w:pPr>
        </w:p>
      </w:tc>
    </w:tr>
  </w:tbl>
  <w:p w14:paraId="111340FE" w14:textId="77777777" w:rsidR="00D77743" w:rsidRPr="00D77743" w:rsidRDefault="00D77743" w:rsidP="00D77743">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6387*"/>
    <w:docVar w:name="CreationDt" w:val="09/05/2018 5:10: PM"/>
    <w:docVar w:name="DocCategory" w:val="Doc"/>
    <w:docVar w:name="DocType" w:val="Final"/>
    <w:docVar w:name="DutyStation" w:val="New York"/>
    <w:docVar w:name="FooterJN" w:val="18-06387"/>
    <w:docVar w:name="jobn" w:val="18-06387 (A)"/>
    <w:docVar w:name="jobnDT" w:val="18-06387 (A)   090518"/>
    <w:docVar w:name="jobnDTDT" w:val="18-06387 (A)   090518   090518"/>
    <w:docVar w:name="JobNo" w:val="1806387A"/>
    <w:docVar w:name="LocalDrive" w:val="0"/>
    <w:docVar w:name="OandT" w:val=" "/>
    <w:docVar w:name="sss1" w:val="A/73/80"/>
    <w:docVar w:name="sss2" w:val="E/2018/58"/>
    <w:docVar w:name="Symbol1" w:val="A/73/80"/>
    <w:docVar w:name="Symbol2" w:val="E/2018/58"/>
  </w:docVars>
  <w:rsids>
    <w:rsidRoot w:val="00B405EC"/>
    <w:rsid w:val="000020C4"/>
    <w:rsid w:val="0000693B"/>
    <w:rsid w:val="00015B45"/>
    <w:rsid w:val="000170D3"/>
    <w:rsid w:val="00024DD0"/>
    <w:rsid w:val="0002744A"/>
    <w:rsid w:val="000311C9"/>
    <w:rsid w:val="000344E4"/>
    <w:rsid w:val="00042425"/>
    <w:rsid w:val="00044EF7"/>
    <w:rsid w:val="00047F6A"/>
    <w:rsid w:val="00050883"/>
    <w:rsid w:val="0005137B"/>
    <w:rsid w:val="00056AA7"/>
    <w:rsid w:val="0006648F"/>
    <w:rsid w:val="000707F2"/>
    <w:rsid w:val="00070E09"/>
    <w:rsid w:val="00087310"/>
    <w:rsid w:val="00092439"/>
    <w:rsid w:val="000927B5"/>
    <w:rsid w:val="0009732C"/>
    <w:rsid w:val="000974BE"/>
    <w:rsid w:val="000A4151"/>
    <w:rsid w:val="000B640C"/>
    <w:rsid w:val="000C4EED"/>
    <w:rsid w:val="000D2CEC"/>
    <w:rsid w:val="000F3F48"/>
    <w:rsid w:val="00100A90"/>
    <w:rsid w:val="00101EE8"/>
    <w:rsid w:val="00102521"/>
    <w:rsid w:val="0010461F"/>
    <w:rsid w:val="00113349"/>
    <w:rsid w:val="0012522B"/>
    <w:rsid w:val="00132672"/>
    <w:rsid w:val="001327A6"/>
    <w:rsid w:val="0014041B"/>
    <w:rsid w:val="00143096"/>
    <w:rsid w:val="0014439D"/>
    <w:rsid w:val="001519A9"/>
    <w:rsid w:val="00151F38"/>
    <w:rsid w:val="001568A8"/>
    <w:rsid w:val="00165F18"/>
    <w:rsid w:val="00170A5E"/>
    <w:rsid w:val="001737F8"/>
    <w:rsid w:val="001775EA"/>
    <w:rsid w:val="0018030C"/>
    <w:rsid w:val="00182D99"/>
    <w:rsid w:val="00183241"/>
    <w:rsid w:val="00185BA9"/>
    <w:rsid w:val="00187870"/>
    <w:rsid w:val="00191017"/>
    <w:rsid w:val="00194C85"/>
    <w:rsid w:val="001A015D"/>
    <w:rsid w:val="001A0D70"/>
    <w:rsid w:val="001A5B00"/>
    <w:rsid w:val="001B59EE"/>
    <w:rsid w:val="001C6531"/>
    <w:rsid w:val="001D1606"/>
    <w:rsid w:val="001E2BD4"/>
    <w:rsid w:val="001E5A5A"/>
    <w:rsid w:val="001E5A7A"/>
    <w:rsid w:val="001F6786"/>
    <w:rsid w:val="0020295C"/>
    <w:rsid w:val="00212285"/>
    <w:rsid w:val="002141DD"/>
    <w:rsid w:val="002232D2"/>
    <w:rsid w:val="002245CE"/>
    <w:rsid w:val="00233E2A"/>
    <w:rsid w:val="00236A29"/>
    <w:rsid w:val="00237A82"/>
    <w:rsid w:val="002416C5"/>
    <w:rsid w:val="00246052"/>
    <w:rsid w:val="0025002E"/>
    <w:rsid w:val="0025075C"/>
    <w:rsid w:val="0025236C"/>
    <w:rsid w:val="00252B9B"/>
    <w:rsid w:val="00252D19"/>
    <w:rsid w:val="0025486A"/>
    <w:rsid w:val="002606E6"/>
    <w:rsid w:val="00262A33"/>
    <w:rsid w:val="0026372E"/>
    <w:rsid w:val="00266F59"/>
    <w:rsid w:val="00267D73"/>
    <w:rsid w:val="00272B6C"/>
    <w:rsid w:val="00273E91"/>
    <w:rsid w:val="00274D87"/>
    <w:rsid w:val="00275EB3"/>
    <w:rsid w:val="0027623A"/>
    <w:rsid w:val="00281D6B"/>
    <w:rsid w:val="0028685E"/>
    <w:rsid w:val="00290F2F"/>
    <w:rsid w:val="002937DA"/>
    <w:rsid w:val="002971E7"/>
    <w:rsid w:val="002A09C6"/>
    <w:rsid w:val="002A3F9B"/>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254E"/>
    <w:rsid w:val="00307CFF"/>
    <w:rsid w:val="003102AE"/>
    <w:rsid w:val="00310FA5"/>
    <w:rsid w:val="00312162"/>
    <w:rsid w:val="00312525"/>
    <w:rsid w:val="003367E5"/>
    <w:rsid w:val="00345B6F"/>
    <w:rsid w:val="003501D5"/>
    <w:rsid w:val="00351324"/>
    <w:rsid w:val="00357DC0"/>
    <w:rsid w:val="00360571"/>
    <w:rsid w:val="0036512C"/>
    <w:rsid w:val="00366E5B"/>
    <w:rsid w:val="003676A8"/>
    <w:rsid w:val="00371AC4"/>
    <w:rsid w:val="003769FD"/>
    <w:rsid w:val="00376CFA"/>
    <w:rsid w:val="003772FC"/>
    <w:rsid w:val="00383A67"/>
    <w:rsid w:val="00383CA8"/>
    <w:rsid w:val="00383EF3"/>
    <w:rsid w:val="00385F27"/>
    <w:rsid w:val="003871AD"/>
    <w:rsid w:val="00391AA1"/>
    <w:rsid w:val="003A65ED"/>
    <w:rsid w:val="003C4B86"/>
    <w:rsid w:val="003D3CD9"/>
    <w:rsid w:val="003D4612"/>
    <w:rsid w:val="003D5F1C"/>
    <w:rsid w:val="003E1BB9"/>
    <w:rsid w:val="003E26D7"/>
    <w:rsid w:val="003E4110"/>
    <w:rsid w:val="003E4647"/>
    <w:rsid w:val="003E6DF8"/>
    <w:rsid w:val="003E7BBB"/>
    <w:rsid w:val="003F4B8C"/>
    <w:rsid w:val="00401BDF"/>
    <w:rsid w:val="004053F7"/>
    <w:rsid w:val="00411BBD"/>
    <w:rsid w:val="0041312A"/>
    <w:rsid w:val="00415922"/>
    <w:rsid w:val="00421658"/>
    <w:rsid w:val="00423BD7"/>
    <w:rsid w:val="0042757D"/>
    <w:rsid w:val="00437C14"/>
    <w:rsid w:val="00445C58"/>
    <w:rsid w:val="00445C64"/>
    <w:rsid w:val="00445D0D"/>
    <w:rsid w:val="004527C9"/>
    <w:rsid w:val="00453069"/>
    <w:rsid w:val="0046005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7F"/>
    <w:rsid w:val="004D3ACE"/>
    <w:rsid w:val="004D4EA9"/>
    <w:rsid w:val="004D5E50"/>
    <w:rsid w:val="004F0D2B"/>
    <w:rsid w:val="004F1402"/>
    <w:rsid w:val="004F33CC"/>
    <w:rsid w:val="004F59EC"/>
    <w:rsid w:val="004F75CD"/>
    <w:rsid w:val="005003FF"/>
    <w:rsid w:val="00502029"/>
    <w:rsid w:val="0050659B"/>
    <w:rsid w:val="00520086"/>
    <w:rsid w:val="00521CAC"/>
    <w:rsid w:val="0052301E"/>
    <w:rsid w:val="0052427E"/>
    <w:rsid w:val="005243A0"/>
    <w:rsid w:val="00524A2E"/>
    <w:rsid w:val="005279DE"/>
    <w:rsid w:val="00534772"/>
    <w:rsid w:val="00537FCD"/>
    <w:rsid w:val="00541189"/>
    <w:rsid w:val="00542632"/>
    <w:rsid w:val="00544324"/>
    <w:rsid w:val="00545F76"/>
    <w:rsid w:val="00551E87"/>
    <w:rsid w:val="005542ED"/>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2267"/>
    <w:rsid w:val="005B4C28"/>
    <w:rsid w:val="005C07BD"/>
    <w:rsid w:val="005C2239"/>
    <w:rsid w:val="005C2ECE"/>
    <w:rsid w:val="005C46A7"/>
    <w:rsid w:val="005C7ED8"/>
    <w:rsid w:val="005D2FC5"/>
    <w:rsid w:val="005D5B76"/>
    <w:rsid w:val="005E46BF"/>
    <w:rsid w:val="005F5797"/>
    <w:rsid w:val="005F71AB"/>
    <w:rsid w:val="006007BD"/>
    <w:rsid w:val="006046A6"/>
    <w:rsid w:val="00612939"/>
    <w:rsid w:val="00616E82"/>
    <w:rsid w:val="006218A3"/>
    <w:rsid w:val="00631D41"/>
    <w:rsid w:val="00644F87"/>
    <w:rsid w:val="006564CE"/>
    <w:rsid w:val="00660DF1"/>
    <w:rsid w:val="00663F64"/>
    <w:rsid w:val="0068436E"/>
    <w:rsid w:val="00684F05"/>
    <w:rsid w:val="00685439"/>
    <w:rsid w:val="006905A9"/>
    <w:rsid w:val="00692B46"/>
    <w:rsid w:val="00692C45"/>
    <w:rsid w:val="00692FDB"/>
    <w:rsid w:val="00693CF9"/>
    <w:rsid w:val="00696B7A"/>
    <w:rsid w:val="006A1E4E"/>
    <w:rsid w:val="006A3A3B"/>
    <w:rsid w:val="006A4832"/>
    <w:rsid w:val="006C1E40"/>
    <w:rsid w:val="006C38EE"/>
    <w:rsid w:val="006D1A46"/>
    <w:rsid w:val="006D3170"/>
    <w:rsid w:val="006E2C4E"/>
    <w:rsid w:val="006E7E51"/>
    <w:rsid w:val="006F4577"/>
    <w:rsid w:val="006F6EB7"/>
    <w:rsid w:val="006F7BB7"/>
    <w:rsid w:val="007006FC"/>
    <w:rsid w:val="00700F06"/>
    <w:rsid w:val="007020AD"/>
    <w:rsid w:val="00714319"/>
    <w:rsid w:val="0071531E"/>
    <w:rsid w:val="0071645B"/>
    <w:rsid w:val="00716E9D"/>
    <w:rsid w:val="00732C1D"/>
    <w:rsid w:val="0073328E"/>
    <w:rsid w:val="00735F09"/>
    <w:rsid w:val="007407B6"/>
    <w:rsid w:val="00740D62"/>
    <w:rsid w:val="00745A2C"/>
    <w:rsid w:val="00745DBF"/>
    <w:rsid w:val="00747AB2"/>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002E"/>
    <w:rsid w:val="007A21D7"/>
    <w:rsid w:val="007A296C"/>
    <w:rsid w:val="007A3AD0"/>
    <w:rsid w:val="007A6DD9"/>
    <w:rsid w:val="007B00C4"/>
    <w:rsid w:val="007B28CC"/>
    <w:rsid w:val="007B3DC8"/>
    <w:rsid w:val="007B5729"/>
    <w:rsid w:val="007C7274"/>
    <w:rsid w:val="007D489C"/>
    <w:rsid w:val="007D60E0"/>
    <w:rsid w:val="007D6B8D"/>
    <w:rsid w:val="007D7E16"/>
    <w:rsid w:val="007E32B9"/>
    <w:rsid w:val="00802997"/>
    <w:rsid w:val="008029C9"/>
    <w:rsid w:val="0081002B"/>
    <w:rsid w:val="0081284F"/>
    <w:rsid w:val="00814843"/>
    <w:rsid w:val="008170DE"/>
    <w:rsid w:val="00820B87"/>
    <w:rsid w:val="00826A6D"/>
    <w:rsid w:val="00830E32"/>
    <w:rsid w:val="00837224"/>
    <w:rsid w:val="00844FC4"/>
    <w:rsid w:val="00845A14"/>
    <w:rsid w:val="00846A4A"/>
    <w:rsid w:val="008472A0"/>
    <w:rsid w:val="0085331D"/>
    <w:rsid w:val="00853F0F"/>
    <w:rsid w:val="008569BB"/>
    <w:rsid w:val="00856E52"/>
    <w:rsid w:val="00861BB3"/>
    <w:rsid w:val="008624AF"/>
    <w:rsid w:val="00863182"/>
    <w:rsid w:val="00873289"/>
    <w:rsid w:val="00873A11"/>
    <w:rsid w:val="00873AF9"/>
    <w:rsid w:val="008768CC"/>
    <w:rsid w:val="00881022"/>
    <w:rsid w:val="0088317F"/>
    <w:rsid w:val="00887330"/>
    <w:rsid w:val="008913BC"/>
    <w:rsid w:val="008A068D"/>
    <w:rsid w:val="008A3FCA"/>
    <w:rsid w:val="008D1C04"/>
    <w:rsid w:val="008D3A73"/>
    <w:rsid w:val="008E739A"/>
    <w:rsid w:val="008F04A0"/>
    <w:rsid w:val="008F3D2C"/>
    <w:rsid w:val="008F419C"/>
    <w:rsid w:val="008F5850"/>
    <w:rsid w:val="008F64A7"/>
    <w:rsid w:val="0090012B"/>
    <w:rsid w:val="00901625"/>
    <w:rsid w:val="0090351F"/>
    <w:rsid w:val="009124C9"/>
    <w:rsid w:val="00914215"/>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91AE1"/>
    <w:rsid w:val="009927C0"/>
    <w:rsid w:val="00995138"/>
    <w:rsid w:val="00996063"/>
    <w:rsid w:val="009961E6"/>
    <w:rsid w:val="009975A9"/>
    <w:rsid w:val="009A6391"/>
    <w:rsid w:val="009A66AE"/>
    <w:rsid w:val="009B1C48"/>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027B2"/>
    <w:rsid w:val="00A140D9"/>
    <w:rsid w:val="00A14A6C"/>
    <w:rsid w:val="00A156A3"/>
    <w:rsid w:val="00A248A9"/>
    <w:rsid w:val="00A25CE3"/>
    <w:rsid w:val="00A31113"/>
    <w:rsid w:val="00A376EC"/>
    <w:rsid w:val="00A37C4B"/>
    <w:rsid w:val="00A43192"/>
    <w:rsid w:val="00A47282"/>
    <w:rsid w:val="00A50243"/>
    <w:rsid w:val="00A50991"/>
    <w:rsid w:val="00A51F13"/>
    <w:rsid w:val="00A525A7"/>
    <w:rsid w:val="00A56F53"/>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B77AB"/>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17F65"/>
    <w:rsid w:val="00B214DC"/>
    <w:rsid w:val="00B272BE"/>
    <w:rsid w:val="00B3471A"/>
    <w:rsid w:val="00B36AFF"/>
    <w:rsid w:val="00B37A36"/>
    <w:rsid w:val="00B405EC"/>
    <w:rsid w:val="00B424BC"/>
    <w:rsid w:val="00B44BC4"/>
    <w:rsid w:val="00B5784C"/>
    <w:rsid w:val="00B60553"/>
    <w:rsid w:val="00B658AA"/>
    <w:rsid w:val="00B66B1A"/>
    <w:rsid w:val="00B82BE9"/>
    <w:rsid w:val="00B9542C"/>
    <w:rsid w:val="00B95560"/>
    <w:rsid w:val="00B9745D"/>
    <w:rsid w:val="00BA7FAB"/>
    <w:rsid w:val="00BB6B6E"/>
    <w:rsid w:val="00BC2F4C"/>
    <w:rsid w:val="00BC43AD"/>
    <w:rsid w:val="00BC4A05"/>
    <w:rsid w:val="00BC567D"/>
    <w:rsid w:val="00BC6BA6"/>
    <w:rsid w:val="00BD1767"/>
    <w:rsid w:val="00BD4FE5"/>
    <w:rsid w:val="00BE15C1"/>
    <w:rsid w:val="00BF0B15"/>
    <w:rsid w:val="00BF6397"/>
    <w:rsid w:val="00C12CBB"/>
    <w:rsid w:val="00C16F77"/>
    <w:rsid w:val="00C17384"/>
    <w:rsid w:val="00C17412"/>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35D5"/>
    <w:rsid w:val="00C7606D"/>
    <w:rsid w:val="00C814A5"/>
    <w:rsid w:val="00C82932"/>
    <w:rsid w:val="00C84B2B"/>
    <w:rsid w:val="00C855F6"/>
    <w:rsid w:val="00C96573"/>
    <w:rsid w:val="00CA17B1"/>
    <w:rsid w:val="00CA1C73"/>
    <w:rsid w:val="00CA286A"/>
    <w:rsid w:val="00CA4791"/>
    <w:rsid w:val="00CA7205"/>
    <w:rsid w:val="00CC04B5"/>
    <w:rsid w:val="00CD03C6"/>
    <w:rsid w:val="00CD0BB8"/>
    <w:rsid w:val="00CD3849"/>
    <w:rsid w:val="00CD4515"/>
    <w:rsid w:val="00CE0509"/>
    <w:rsid w:val="00CE14C2"/>
    <w:rsid w:val="00CE2D9C"/>
    <w:rsid w:val="00CE41B0"/>
    <w:rsid w:val="00CF4D77"/>
    <w:rsid w:val="00CF7384"/>
    <w:rsid w:val="00D00717"/>
    <w:rsid w:val="00D0526B"/>
    <w:rsid w:val="00D063D3"/>
    <w:rsid w:val="00D221F3"/>
    <w:rsid w:val="00D2343D"/>
    <w:rsid w:val="00D30EAE"/>
    <w:rsid w:val="00D318F1"/>
    <w:rsid w:val="00D40B0E"/>
    <w:rsid w:val="00D416C2"/>
    <w:rsid w:val="00D44FE0"/>
    <w:rsid w:val="00D45275"/>
    <w:rsid w:val="00D4694F"/>
    <w:rsid w:val="00D51E19"/>
    <w:rsid w:val="00D52C87"/>
    <w:rsid w:val="00D5423E"/>
    <w:rsid w:val="00D66413"/>
    <w:rsid w:val="00D77743"/>
    <w:rsid w:val="00D810DB"/>
    <w:rsid w:val="00D84B95"/>
    <w:rsid w:val="00DA46A0"/>
    <w:rsid w:val="00DA66B7"/>
    <w:rsid w:val="00DB0865"/>
    <w:rsid w:val="00DB0C91"/>
    <w:rsid w:val="00DB7206"/>
    <w:rsid w:val="00DC36C8"/>
    <w:rsid w:val="00DC5A01"/>
    <w:rsid w:val="00DC5C1E"/>
    <w:rsid w:val="00DE5433"/>
    <w:rsid w:val="00DE68A7"/>
    <w:rsid w:val="00DF2A65"/>
    <w:rsid w:val="00DF2AE6"/>
    <w:rsid w:val="00DF5A43"/>
    <w:rsid w:val="00DF5F38"/>
    <w:rsid w:val="00DF6AA9"/>
    <w:rsid w:val="00DF7639"/>
    <w:rsid w:val="00E04526"/>
    <w:rsid w:val="00E069D7"/>
    <w:rsid w:val="00E072D1"/>
    <w:rsid w:val="00E07BAA"/>
    <w:rsid w:val="00E1179E"/>
    <w:rsid w:val="00E14180"/>
    <w:rsid w:val="00E21491"/>
    <w:rsid w:val="00E21D3D"/>
    <w:rsid w:val="00E23336"/>
    <w:rsid w:val="00E31661"/>
    <w:rsid w:val="00E32B52"/>
    <w:rsid w:val="00E34040"/>
    <w:rsid w:val="00E35D91"/>
    <w:rsid w:val="00E3652F"/>
    <w:rsid w:val="00E46D06"/>
    <w:rsid w:val="00E47EB8"/>
    <w:rsid w:val="00E521D4"/>
    <w:rsid w:val="00E52F1E"/>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D251D"/>
    <w:rsid w:val="00ED3C2E"/>
    <w:rsid w:val="00EF0947"/>
    <w:rsid w:val="00EF2E52"/>
    <w:rsid w:val="00EF4F85"/>
    <w:rsid w:val="00F004A8"/>
    <w:rsid w:val="00F031FB"/>
    <w:rsid w:val="00F13AD1"/>
    <w:rsid w:val="00F15C1B"/>
    <w:rsid w:val="00F24202"/>
    <w:rsid w:val="00F247BA"/>
    <w:rsid w:val="00F32228"/>
    <w:rsid w:val="00F32E4A"/>
    <w:rsid w:val="00F36D8C"/>
    <w:rsid w:val="00F4710F"/>
    <w:rsid w:val="00F53DA5"/>
    <w:rsid w:val="00F571D1"/>
    <w:rsid w:val="00F57DED"/>
    <w:rsid w:val="00F80A81"/>
    <w:rsid w:val="00F90A71"/>
    <w:rsid w:val="00F90D41"/>
    <w:rsid w:val="00F923A5"/>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4D95CE"/>
  <w15:chartTrackingRefBased/>
  <w15:docId w15:val="{9DA402C5-A752-414B-833D-9C6F7D77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71AD"/>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3871AD"/>
    <w:pPr>
      <w:keepNext/>
      <w:outlineLvl w:val="0"/>
    </w:pPr>
    <w:rPr>
      <w:sz w:val="24"/>
      <w:szCs w:val="24"/>
    </w:rPr>
  </w:style>
  <w:style w:type="paragraph" w:styleId="Heading2">
    <w:name w:val="heading 2"/>
    <w:basedOn w:val="Normal"/>
    <w:next w:val="Normal"/>
    <w:link w:val="Heading2Char"/>
    <w:qFormat/>
    <w:rsid w:val="003871AD"/>
    <w:pPr>
      <w:outlineLvl w:val="1"/>
    </w:pPr>
  </w:style>
  <w:style w:type="paragraph" w:styleId="Heading3">
    <w:name w:val="heading 3"/>
    <w:basedOn w:val="Normal"/>
    <w:next w:val="Normal"/>
    <w:link w:val="Heading3Char"/>
    <w:qFormat/>
    <w:rsid w:val="003871AD"/>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71AD"/>
    <w:pPr>
      <w:keepNext/>
      <w:keepLines/>
      <w:spacing w:after="120" w:line="400" w:lineRule="exact"/>
      <w:outlineLvl w:val="0"/>
    </w:pPr>
    <w:rPr>
      <w:b/>
      <w:bCs/>
      <w:sz w:val="24"/>
      <w:szCs w:val="32"/>
    </w:rPr>
  </w:style>
  <w:style w:type="paragraph" w:customStyle="1" w:styleId="HCh">
    <w:name w:val="_ H _Ch"/>
    <w:basedOn w:val="H1"/>
    <w:next w:val="SingleTxt"/>
    <w:qFormat/>
    <w:rsid w:val="003871AD"/>
    <w:pPr>
      <w:spacing w:line="440" w:lineRule="exact"/>
    </w:pPr>
    <w:rPr>
      <w:spacing w:val="-2"/>
      <w:sz w:val="28"/>
      <w:szCs w:val="36"/>
    </w:rPr>
  </w:style>
  <w:style w:type="character" w:styleId="CommentReference">
    <w:name w:val="annotation reference"/>
    <w:basedOn w:val="DefaultParagraphFont"/>
    <w:semiHidden/>
    <w:rsid w:val="003871AD"/>
    <w:rPr>
      <w:sz w:val="6"/>
      <w:szCs w:val="9"/>
    </w:rPr>
  </w:style>
  <w:style w:type="paragraph" w:styleId="FootnoteText">
    <w:name w:val="footnote text"/>
    <w:basedOn w:val="Normal"/>
    <w:link w:val="FootnoteTextChar"/>
    <w:rsid w:val="003871AD"/>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3871AD"/>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3871AD"/>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3871AD"/>
    <w:rPr>
      <w:rFonts w:ascii="Tahoma" w:hAnsi="Tahoma" w:cs="Tahoma"/>
      <w:sz w:val="16"/>
      <w:szCs w:val="16"/>
    </w:rPr>
  </w:style>
  <w:style w:type="paragraph" w:customStyle="1" w:styleId="HM">
    <w:name w:val="_ H __M"/>
    <w:basedOn w:val="HCh"/>
    <w:next w:val="Normal"/>
    <w:qFormat/>
    <w:rsid w:val="003871AD"/>
    <w:pPr>
      <w:suppressAutoHyphens/>
      <w:spacing w:line="520" w:lineRule="exact"/>
    </w:pPr>
    <w:rPr>
      <w:spacing w:val="-3"/>
      <w:sz w:val="34"/>
      <w:szCs w:val="48"/>
    </w:rPr>
  </w:style>
  <w:style w:type="paragraph" w:customStyle="1" w:styleId="SingleTxt">
    <w:name w:val="__Single Txt"/>
    <w:basedOn w:val="Normal"/>
    <w:qFormat/>
    <w:rsid w:val="003871AD"/>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71AD"/>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3871AD"/>
    <w:pPr>
      <w:keepNext/>
      <w:keepLines/>
      <w:suppressAutoHyphens/>
      <w:spacing w:after="120"/>
      <w:outlineLvl w:val="3"/>
    </w:pPr>
    <w:rPr>
      <w:i/>
      <w:iCs/>
    </w:rPr>
  </w:style>
  <w:style w:type="paragraph" w:customStyle="1" w:styleId="H56">
    <w:name w:val="_ H_5/6"/>
    <w:basedOn w:val="Normal"/>
    <w:next w:val="Normal"/>
    <w:qFormat/>
    <w:rsid w:val="003871AD"/>
    <w:pPr>
      <w:keepNext/>
      <w:keepLines/>
      <w:suppressAutoHyphens/>
      <w:spacing w:after="120"/>
      <w:outlineLvl w:val="4"/>
    </w:pPr>
  </w:style>
  <w:style w:type="paragraph" w:customStyle="1" w:styleId="DualTxt">
    <w:name w:val="__Dual Txt"/>
    <w:basedOn w:val="Normal"/>
    <w:qFormat/>
    <w:rsid w:val="003871AD"/>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3871AD"/>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3871AD"/>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3871AD"/>
    <w:rPr>
      <w:rFonts w:eastAsiaTheme="minorHAnsi"/>
      <w:b/>
      <w:bCs/>
      <w:kern w:val="14"/>
      <w:sz w:val="17"/>
      <w:szCs w:val="25"/>
      <w:lang w:eastAsia="en-US"/>
    </w:rPr>
  </w:style>
  <w:style w:type="paragraph" w:styleId="Header">
    <w:name w:val="header"/>
    <w:link w:val="HeaderChar"/>
    <w:qFormat/>
    <w:rsid w:val="003871AD"/>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3871AD"/>
    <w:rPr>
      <w:rFonts w:eastAsiaTheme="minorHAnsi"/>
      <w:b/>
      <w:bCs/>
      <w:w w:val="105"/>
      <w:kern w:val="14"/>
      <w:sz w:val="17"/>
      <w:szCs w:val="25"/>
      <w:lang w:eastAsia="en-US"/>
    </w:rPr>
  </w:style>
  <w:style w:type="character" w:customStyle="1" w:styleId="Heading3Char">
    <w:name w:val="Heading 3 Char"/>
    <w:basedOn w:val="DefaultParagraphFont"/>
    <w:link w:val="Heading3"/>
    <w:rsid w:val="003871AD"/>
    <w:rPr>
      <w:rFonts w:ascii="Arial" w:eastAsiaTheme="majorEastAsia" w:hAnsi="Arial" w:cs="Arial"/>
      <w:b/>
      <w:bCs/>
      <w:kern w:val="14"/>
      <w:sz w:val="26"/>
      <w:szCs w:val="26"/>
      <w:lang w:eastAsia="en-US"/>
    </w:rPr>
  </w:style>
  <w:style w:type="paragraph" w:customStyle="1" w:styleId="JSingleTxt">
    <w:name w:val="J__Single Txt"/>
    <w:basedOn w:val="Normal"/>
    <w:qFormat/>
    <w:rsid w:val="003871AD"/>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3871AD"/>
    <w:pPr>
      <w:spacing w:after="120" w:line="440" w:lineRule="exact"/>
      <w:jc w:val="center"/>
    </w:pPr>
    <w:rPr>
      <w:b/>
      <w:bCs/>
      <w:sz w:val="25"/>
      <w:szCs w:val="38"/>
    </w:rPr>
  </w:style>
  <w:style w:type="paragraph" w:customStyle="1" w:styleId="JH1">
    <w:name w:val="J_H_1"/>
    <w:basedOn w:val="JCH"/>
    <w:qFormat/>
    <w:rsid w:val="003871AD"/>
    <w:pPr>
      <w:spacing w:line="420" w:lineRule="exact"/>
    </w:pPr>
    <w:rPr>
      <w:sz w:val="23"/>
      <w:szCs w:val="34"/>
    </w:rPr>
  </w:style>
  <w:style w:type="paragraph" w:customStyle="1" w:styleId="JH2">
    <w:name w:val="J_H_2"/>
    <w:basedOn w:val="JH1"/>
    <w:qFormat/>
    <w:rsid w:val="003871AD"/>
    <w:pPr>
      <w:spacing w:line="400" w:lineRule="exact"/>
    </w:pPr>
    <w:rPr>
      <w:sz w:val="20"/>
      <w:szCs w:val="30"/>
    </w:rPr>
  </w:style>
  <w:style w:type="paragraph" w:customStyle="1" w:styleId="JSmall">
    <w:name w:val="J_Small"/>
    <w:basedOn w:val="JSingleTxt"/>
    <w:next w:val="JSingleTxt"/>
    <w:qFormat/>
    <w:rsid w:val="003871AD"/>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3871AD"/>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3871AD"/>
    <w:rPr>
      <w:sz w:val="14"/>
      <w:szCs w:val="16"/>
    </w:rPr>
  </w:style>
  <w:style w:type="paragraph" w:customStyle="1" w:styleId="SmallX">
    <w:name w:val="SmallX"/>
    <w:basedOn w:val="Small"/>
    <w:next w:val="Normal"/>
    <w:qFormat/>
    <w:rsid w:val="003871AD"/>
    <w:pPr>
      <w:spacing w:line="240" w:lineRule="exact"/>
    </w:pPr>
    <w:rPr>
      <w:spacing w:val="6"/>
      <w:w w:val="106"/>
      <w:sz w:val="14"/>
      <w:szCs w:val="21"/>
    </w:rPr>
  </w:style>
  <w:style w:type="paragraph" w:customStyle="1" w:styleId="XLarge">
    <w:name w:val="XLarge"/>
    <w:basedOn w:val="HM"/>
    <w:qFormat/>
    <w:rsid w:val="003871AD"/>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871AD"/>
    <w:pPr>
      <w:spacing w:line="820" w:lineRule="exact"/>
    </w:pPr>
    <w:rPr>
      <w:spacing w:val="-8"/>
      <w:w w:val="96"/>
      <w:sz w:val="57"/>
      <w:szCs w:val="86"/>
    </w:rPr>
  </w:style>
  <w:style w:type="paragraph" w:customStyle="1" w:styleId="Distribution">
    <w:name w:val="Distribution"/>
    <w:basedOn w:val="Normal"/>
    <w:next w:val="Normal"/>
    <w:qFormat/>
    <w:rsid w:val="003871AD"/>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871AD"/>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871AD"/>
    <w:pPr>
      <w:tabs>
        <w:tab w:val="left" w:pos="662"/>
        <w:tab w:val="left" w:pos="1267"/>
        <w:tab w:val="left" w:pos="1987"/>
        <w:tab w:val="left" w:pos="2650"/>
      </w:tabs>
      <w:spacing w:line="240" w:lineRule="exact"/>
    </w:pPr>
  </w:style>
  <w:style w:type="paragraph" w:customStyle="1" w:styleId="ReleaseDate">
    <w:name w:val="Release Date"/>
    <w:next w:val="Footer"/>
    <w:qFormat/>
    <w:rsid w:val="003871AD"/>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3871AD"/>
    <w:pPr>
      <w:tabs>
        <w:tab w:val="left" w:pos="662"/>
        <w:tab w:val="left" w:pos="1267"/>
        <w:tab w:val="left" w:pos="1987"/>
        <w:tab w:val="left" w:pos="2650"/>
      </w:tabs>
      <w:spacing w:after="0"/>
      <w:ind w:left="662" w:hanging="662"/>
    </w:pPr>
  </w:style>
  <w:style w:type="paragraph" w:customStyle="1" w:styleId="Committee">
    <w:name w:val="Committee"/>
    <w:basedOn w:val="H1"/>
    <w:qFormat/>
    <w:rsid w:val="003871AD"/>
    <w:pPr>
      <w:tabs>
        <w:tab w:val="left" w:pos="662"/>
        <w:tab w:val="left" w:pos="1267"/>
        <w:tab w:val="left" w:pos="1987"/>
        <w:tab w:val="left" w:pos="2650"/>
      </w:tabs>
      <w:ind w:right="1264"/>
    </w:pPr>
  </w:style>
  <w:style w:type="paragraph" w:customStyle="1" w:styleId="AgendaItemNormal">
    <w:name w:val="Agenda_Item_Normal"/>
    <w:next w:val="Normal"/>
    <w:qFormat/>
    <w:rsid w:val="003871AD"/>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3871AD"/>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3871AD"/>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3871AD"/>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3871AD"/>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3871AD"/>
    <w:rPr>
      <w:color w:val="0000FF" w:themeColor="hyperlink"/>
      <w:u w:val="none"/>
    </w:rPr>
  </w:style>
  <w:style w:type="character" w:styleId="FollowedHyperlink">
    <w:name w:val="FollowedHyperlink"/>
    <w:basedOn w:val="DefaultParagraphFont"/>
    <w:rsid w:val="003871AD"/>
    <w:rPr>
      <w:color w:val="0000FF"/>
      <w:u w:val="none"/>
    </w:rPr>
  </w:style>
  <w:style w:type="paragraph" w:customStyle="1" w:styleId="Bullet1">
    <w:name w:val="Bullet 1"/>
    <w:basedOn w:val="Normal"/>
    <w:qFormat/>
    <w:rsid w:val="003871AD"/>
    <w:pPr>
      <w:numPr>
        <w:numId w:val="7"/>
      </w:numPr>
      <w:spacing w:after="120"/>
      <w:ind w:right="1264"/>
    </w:pPr>
  </w:style>
  <w:style w:type="paragraph" w:customStyle="1" w:styleId="Bullet2">
    <w:name w:val="Bullet 2"/>
    <w:basedOn w:val="Normal"/>
    <w:qFormat/>
    <w:rsid w:val="003871AD"/>
    <w:pPr>
      <w:numPr>
        <w:numId w:val="8"/>
      </w:numPr>
      <w:spacing w:after="120"/>
      <w:ind w:right="1264"/>
    </w:pPr>
  </w:style>
  <w:style w:type="character" w:styleId="EndnoteReference">
    <w:name w:val="endnote reference"/>
    <w:basedOn w:val="DefaultParagraphFont"/>
    <w:semiHidden/>
    <w:rsid w:val="003871AD"/>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3871AD"/>
    <w:pPr>
      <w:numPr>
        <w:numId w:val="9"/>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3871AD"/>
    <w:pPr>
      <w:spacing w:line="360" w:lineRule="exact"/>
      <w:jc w:val="mediumKashida"/>
      <w:outlineLvl w:val="1"/>
    </w:pPr>
    <w:rPr>
      <w:spacing w:val="2"/>
      <w:sz w:val="20"/>
      <w:szCs w:val="28"/>
    </w:rPr>
  </w:style>
  <w:style w:type="character" w:customStyle="1" w:styleId="BalloonTextChar">
    <w:name w:val="Balloon Text Char"/>
    <w:basedOn w:val="DefaultParagraphFont"/>
    <w:link w:val="BalloonText"/>
    <w:semiHidden/>
    <w:rsid w:val="003871AD"/>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3871AD"/>
    <w:rPr>
      <w:rFonts w:eastAsiaTheme="minorHAnsi"/>
      <w:kern w:val="14"/>
      <w:sz w:val="17"/>
      <w:szCs w:val="24"/>
      <w:lang w:eastAsia="en-US"/>
    </w:rPr>
  </w:style>
  <w:style w:type="character" w:customStyle="1" w:styleId="EndnoteTextChar">
    <w:name w:val="Endnote Text Char"/>
    <w:basedOn w:val="DefaultParagraphFont"/>
    <w:link w:val="EndnoteText"/>
    <w:semiHidden/>
    <w:rsid w:val="003871AD"/>
    <w:rPr>
      <w:rFonts w:eastAsiaTheme="minorHAnsi"/>
      <w:kern w:val="14"/>
      <w:sz w:val="17"/>
      <w:szCs w:val="24"/>
      <w:lang w:eastAsia="en-US"/>
    </w:rPr>
  </w:style>
  <w:style w:type="character" w:customStyle="1" w:styleId="Heading1Char">
    <w:name w:val="Heading 1 Char"/>
    <w:basedOn w:val="DefaultParagraphFont"/>
    <w:link w:val="Heading1"/>
    <w:rsid w:val="003871AD"/>
    <w:rPr>
      <w:rFonts w:eastAsiaTheme="minorHAnsi"/>
      <w:kern w:val="14"/>
      <w:sz w:val="24"/>
      <w:szCs w:val="24"/>
      <w:lang w:eastAsia="en-US"/>
    </w:rPr>
  </w:style>
  <w:style w:type="character" w:customStyle="1" w:styleId="Heading2Char">
    <w:name w:val="Heading 2 Char"/>
    <w:basedOn w:val="DefaultParagraphFont"/>
    <w:link w:val="Heading2"/>
    <w:rsid w:val="003871AD"/>
    <w:rPr>
      <w:rFonts w:eastAsiaTheme="minorHAnsi"/>
      <w:kern w:val="14"/>
      <w:szCs w:val="28"/>
      <w:lang w:eastAsia="en-US"/>
    </w:rPr>
  </w:style>
  <w:style w:type="paragraph" w:customStyle="1" w:styleId="STitleM">
    <w:name w:val="S_Title_M"/>
    <w:basedOn w:val="Normal"/>
    <w:next w:val="Normal"/>
    <w:qFormat/>
    <w:rsid w:val="00844FC4"/>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844FC4"/>
    <w:pPr>
      <w:spacing w:line="600" w:lineRule="exact"/>
      <w:ind w:left="1267" w:right="1267"/>
    </w:pPr>
    <w:rPr>
      <w:rFonts w:ascii="Traditional Arabic" w:hAnsi="Traditional Arabic"/>
      <w:w w:val="103"/>
      <w:sz w:val="60"/>
      <w:szCs w:val="60"/>
    </w:rPr>
  </w:style>
  <w:style w:type="paragraph" w:styleId="CommentText">
    <w:name w:val="annotation text"/>
    <w:basedOn w:val="Normal"/>
    <w:link w:val="CommentTextChar"/>
    <w:semiHidden/>
    <w:unhideWhenUsed/>
    <w:rsid w:val="00D77743"/>
    <w:pPr>
      <w:spacing w:line="240" w:lineRule="auto"/>
    </w:pPr>
    <w:rPr>
      <w:szCs w:val="20"/>
    </w:rPr>
  </w:style>
  <w:style w:type="character" w:customStyle="1" w:styleId="CommentTextChar">
    <w:name w:val="Comment Text Char"/>
    <w:basedOn w:val="DefaultParagraphFont"/>
    <w:link w:val="CommentText"/>
    <w:semiHidden/>
    <w:rsid w:val="00D77743"/>
    <w:rPr>
      <w:rFonts w:eastAsiaTheme="minorHAnsi"/>
      <w:kern w:val="14"/>
      <w:lang w:eastAsia="en-US"/>
    </w:rPr>
  </w:style>
  <w:style w:type="paragraph" w:styleId="CommentSubject">
    <w:name w:val="annotation subject"/>
    <w:basedOn w:val="CommentText"/>
    <w:next w:val="CommentText"/>
    <w:link w:val="CommentSubjectChar"/>
    <w:semiHidden/>
    <w:unhideWhenUsed/>
    <w:rsid w:val="00D77743"/>
    <w:rPr>
      <w:b/>
      <w:bCs/>
    </w:rPr>
  </w:style>
  <w:style w:type="character" w:customStyle="1" w:styleId="CommentSubjectChar">
    <w:name w:val="Comment Subject Char"/>
    <w:basedOn w:val="CommentTextChar"/>
    <w:link w:val="CommentSubject"/>
    <w:semiHidden/>
    <w:rsid w:val="00D77743"/>
    <w:rPr>
      <w:rFonts w:eastAsiaTheme="minorHAnsi"/>
      <w:b/>
      <w:bCs/>
      <w:kern w:val="14"/>
      <w:lang w:eastAsia="en-US"/>
    </w:rPr>
  </w:style>
  <w:style w:type="character" w:styleId="UnresolvedMention">
    <w:name w:val="Unresolved Mention"/>
    <w:basedOn w:val="DefaultParagraphFont"/>
    <w:uiPriority w:val="99"/>
    <w:semiHidden/>
    <w:unhideWhenUsed/>
    <w:rsid w:val="008100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E/2018/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A/RES/72/231" TargetMode="External"/><Relationship Id="rId2" Type="http://schemas.openxmlformats.org/officeDocument/2006/relationships/numbering" Target="numbering.xml"/><Relationship Id="rId16" Type="http://schemas.openxmlformats.org/officeDocument/2006/relationships/hyperlink" Target="https://undocs.org/ar/A/73/5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76A40-5300-4D2B-9F82-2B11D9773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9223</Words>
  <Characters>45463</Characters>
  <Application>Microsoft Office Word</Application>
  <DocSecurity>0</DocSecurity>
  <Lines>703</Lines>
  <Paragraphs>139</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54642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Yasser Alqussairy</dc:creator>
  <cp:keywords/>
  <dc:description/>
  <cp:lastModifiedBy>Monzer Anis</cp:lastModifiedBy>
  <cp:revision>3</cp:revision>
  <cp:lastPrinted>2014-05-15T21:29:00Z</cp:lastPrinted>
  <dcterms:created xsi:type="dcterms:W3CDTF">2018-05-10T15:57:00Z</dcterms:created>
  <dcterms:modified xsi:type="dcterms:W3CDTF">2018-05-10T16:09:00Z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1806387</vt:lpwstr>
  </property>
  <property fmtid="{D5CDD505-2E9C-101B-9397-08002B2CF9AE}" pid="3" name="ODSRefJobNo">
    <vt:lpwstr>1812043A</vt:lpwstr>
  </property>
  <property fmtid="{D5CDD505-2E9C-101B-9397-08002B2CF9AE}" pid="4" name="Symbol1">
    <vt:lpwstr>A/73/80</vt:lpwstr>
  </property>
  <property fmtid="{D5CDD505-2E9C-101B-9397-08002B2CF9AE}" pid="5" name="Symbol2">
    <vt:lpwstr>E/2018/58</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Distribution">
    <vt:lpwstr>General</vt:lpwstr>
  </property>
  <property fmtid="{D5CDD505-2E9C-101B-9397-08002B2CF9AE}" pid="10" name="Publication Date">
    <vt:lpwstr>23 April 2018</vt:lpwstr>
  </property>
  <property fmtid="{D5CDD505-2E9C-101B-9397-08002B2CF9AE}" pid="11" name="Original">
    <vt:lpwstr>English</vt:lpwstr>
  </property>
  <property fmtid="{D5CDD505-2E9C-101B-9397-08002B2CF9AE}" pid="12" name="Release Date">
    <vt:lpwstr/>
  </property>
  <property fmtid="{D5CDD505-2E9C-101B-9397-08002B2CF9AE}" pid="13" name="Session">
    <vt:lpwstr>الدورة الثالثة والسبعون_x000d__x0007_</vt:lpwstr>
  </property>
  <property fmtid="{D5CDD505-2E9C-101B-9397-08002B2CF9AE}" pid="14" name="Agenda">
    <vt:lpwstr>البند 24 (أ) من القائمة الأولية*_x000d__x0007_</vt:lpwstr>
  </property>
  <property fmtid="{D5CDD505-2E9C-101B-9397-08002B2CF9AE}" pid="15" name="Agenda Title0">
    <vt:lpwstr>مجموعات البلدان التي تواجه أوضاعا خاصة: متابعة مؤتمر الأمم المتحدة الرابع المعني بأقل البلدان نموا_x000d__x0007_</vt:lpwstr>
  </property>
  <property fmtid="{D5CDD505-2E9C-101B-9397-08002B2CF9AE}" pid="16" name="Title1">
    <vt:lpwstr>		تنفيذ برنامج العمل لصالح أقل ‏البلدان نموا للعقد 2011-2020_x000d_</vt:lpwstr>
  </property>
  <property fmtid="{D5CDD505-2E9C-101B-9397-08002B2CF9AE}" pid="17" name="Title2">
    <vt:lpwstr>		تقرير الأمين العام_x000d_</vt:lpwstr>
  </property>
  <property fmtid="{D5CDD505-2E9C-101B-9397-08002B2CF9AE}" pid="18" name="Comment">
    <vt:lpwstr>Final</vt:lpwstr>
  </property>
  <property fmtid="{D5CDD505-2E9C-101B-9397-08002B2CF9AE}" pid="19" name="DraftPages">
    <vt:lpwstr/>
  </property>
  <property fmtid="{D5CDD505-2E9C-101B-9397-08002B2CF9AE}" pid="20" name="Operator">
    <vt:lpwstr>منذر</vt:lpwstr>
  </property>
</Properties>
</file>